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1071" w:rsidRPr="000D2BB8" w:rsidRDefault="00E61071" w:rsidP="000D2BB8">
      <w:pPr>
        <w:spacing w:after="120" w:line="240" w:lineRule="auto"/>
        <w:rPr>
          <w:rFonts w:ascii="Arial" w:hAnsi="Arial" w:cs="Arial"/>
          <w:sz w:val="21"/>
          <w:szCs w:val="21"/>
        </w:rPr>
      </w:pPr>
    </w:p>
    <w:p w:rsidR="00E61071" w:rsidRPr="000D2BB8" w:rsidRDefault="00E61071" w:rsidP="000D2BB8">
      <w:pPr>
        <w:spacing w:after="120" w:line="240" w:lineRule="auto"/>
        <w:rPr>
          <w:rFonts w:ascii="Arial" w:hAnsi="Arial" w:cs="Arial"/>
          <w:b/>
          <w:sz w:val="21"/>
          <w:szCs w:val="21"/>
        </w:rPr>
      </w:pPr>
      <w:proofErr w:type="spellStart"/>
      <w:r w:rsidRPr="000D2BB8">
        <w:rPr>
          <w:rFonts w:ascii="Arial" w:hAnsi="Arial" w:cs="Arial"/>
          <w:b/>
          <w:sz w:val="21"/>
          <w:szCs w:val="21"/>
        </w:rPr>
        <w:t>RecruitAbility</w:t>
      </w:r>
      <w:proofErr w:type="spellEnd"/>
    </w:p>
    <w:p w:rsidR="00E61071" w:rsidRPr="000D2BB8" w:rsidRDefault="00E61071" w:rsidP="000D2BB8">
      <w:pPr>
        <w:spacing w:after="120" w:line="240" w:lineRule="auto"/>
        <w:rPr>
          <w:rFonts w:ascii="Arial" w:hAnsi="Arial" w:cs="Arial"/>
          <w:sz w:val="21"/>
          <w:szCs w:val="21"/>
        </w:rPr>
      </w:pPr>
    </w:p>
    <w:p w:rsidR="00E61071" w:rsidRPr="000D2BB8" w:rsidRDefault="000D2BB8" w:rsidP="000D2BB8">
      <w:pPr>
        <w:spacing w:after="120" w:line="240" w:lineRule="auto"/>
        <w:rPr>
          <w:rFonts w:ascii="Arial" w:hAnsi="Arial" w:cs="Arial"/>
          <w:sz w:val="21"/>
          <w:szCs w:val="21"/>
        </w:rPr>
      </w:pPr>
      <w:r>
        <w:rPr>
          <w:rFonts w:ascii="Arial" w:hAnsi="Arial" w:cs="Arial"/>
          <w:sz w:val="21"/>
          <w:szCs w:val="21"/>
        </w:rPr>
        <w:t xml:space="preserve">NHMRC </w:t>
      </w:r>
      <w:r w:rsidR="00E61071" w:rsidRPr="000D2BB8">
        <w:rPr>
          <w:rFonts w:ascii="Arial" w:hAnsi="Arial" w:cs="Arial"/>
          <w:sz w:val="21"/>
          <w:szCs w:val="21"/>
        </w:rPr>
        <w:t xml:space="preserve">is committed to supporting the employment and career development of people with disability. Our participation in the APS </w:t>
      </w:r>
      <w:proofErr w:type="spellStart"/>
      <w:r w:rsidR="00E61071" w:rsidRPr="000D2BB8">
        <w:rPr>
          <w:rFonts w:ascii="Arial" w:hAnsi="Arial" w:cs="Arial"/>
          <w:sz w:val="21"/>
          <w:szCs w:val="21"/>
        </w:rPr>
        <w:t>RecruitAbility</w:t>
      </w:r>
      <w:proofErr w:type="spellEnd"/>
      <w:r w:rsidR="00E61071" w:rsidRPr="000D2BB8">
        <w:rPr>
          <w:rFonts w:ascii="Arial" w:hAnsi="Arial" w:cs="Arial"/>
          <w:sz w:val="21"/>
          <w:szCs w:val="21"/>
        </w:rPr>
        <w:t xml:space="preserve"> scheme means that we will progress an applicant with disability to a further stage in the recruitment process (usually interview), where they opt into the scheme and meet the minimum requirements for the vacancy.</w:t>
      </w:r>
    </w:p>
    <w:p w:rsidR="00E61071" w:rsidRPr="000D2BB8" w:rsidRDefault="00E61071" w:rsidP="000D2BB8">
      <w:pPr>
        <w:spacing w:after="120" w:line="240" w:lineRule="auto"/>
        <w:rPr>
          <w:rFonts w:ascii="Arial" w:hAnsi="Arial" w:cs="Arial"/>
          <w:b/>
          <w:sz w:val="21"/>
          <w:szCs w:val="21"/>
        </w:rPr>
      </w:pPr>
      <w:r w:rsidRPr="000D2BB8">
        <w:rPr>
          <w:rFonts w:ascii="Arial" w:hAnsi="Arial" w:cs="Arial"/>
          <w:b/>
          <w:sz w:val="21"/>
          <w:szCs w:val="21"/>
        </w:rPr>
        <w:t xml:space="preserve">How do I opt </w:t>
      </w:r>
      <w:r w:rsidR="000D2BB8">
        <w:rPr>
          <w:rFonts w:ascii="Arial" w:hAnsi="Arial" w:cs="Arial"/>
          <w:b/>
          <w:sz w:val="21"/>
          <w:szCs w:val="21"/>
        </w:rPr>
        <w:t xml:space="preserve">into the </w:t>
      </w:r>
      <w:proofErr w:type="spellStart"/>
      <w:r w:rsidR="000D2BB8">
        <w:rPr>
          <w:rFonts w:ascii="Arial" w:hAnsi="Arial" w:cs="Arial"/>
          <w:b/>
          <w:sz w:val="21"/>
          <w:szCs w:val="21"/>
        </w:rPr>
        <w:t>RecruitAbility</w:t>
      </w:r>
      <w:proofErr w:type="spellEnd"/>
      <w:r w:rsidR="000D2BB8">
        <w:rPr>
          <w:rFonts w:ascii="Arial" w:hAnsi="Arial" w:cs="Arial"/>
          <w:b/>
          <w:sz w:val="21"/>
          <w:szCs w:val="21"/>
        </w:rPr>
        <w:t xml:space="preserve"> scheme?</w:t>
      </w:r>
    </w:p>
    <w:p w:rsidR="00E61071" w:rsidRPr="000D2BB8" w:rsidRDefault="00E61071" w:rsidP="000D2BB8">
      <w:pPr>
        <w:spacing w:after="120" w:line="240" w:lineRule="auto"/>
        <w:rPr>
          <w:rFonts w:ascii="Arial" w:hAnsi="Arial" w:cs="Arial"/>
          <w:sz w:val="21"/>
          <w:szCs w:val="21"/>
        </w:rPr>
      </w:pPr>
      <w:r w:rsidRPr="000D2BB8">
        <w:rPr>
          <w:rFonts w:ascii="Arial" w:hAnsi="Arial" w:cs="Arial"/>
          <w:sz w:val="21"/>
          <w:szCs w:val="21"/>
        </w:rPr>
        <w:t xml:space="preserve">You will be asked to indicate if you wish to opt into the </w:t>
      </w:r>
      <w:proofErr w:type="spellStart"/>
      <w:r w:rsidRPr="000D2BB8">
        <w:rPr>
          <w:rFonts w:ascii="Arial" w:hAnsi="Arial" w:cs="Arial"/>
          <w:sz w:val="21"/>
          <w:szCs w:val="21"/>
        </w:rPr>
        <w:t>RecruitAbility</w:t>
      </w:r>
      <w:proofErr w:type="spellEnd"/>
      <w:r w:rsidRPr="000D2BB8">
        <w:rPr>
          <w:rFonts w:ascii="Arial" w:hAnsi="Arial" w:cs="Arial"/>
          <w:sz w:val="21"/>
          <w:szCs w:val="21"/>
        </w:rPr>
        <w:t xml:space="preserve"> scheme in the Diversity section of the application form. You must tick the ‘opt in’ box to participate in the scheme. Simply declaring that you have a disability will not automatically include you in the scheme.</w:t>
      </w:r>
    </w:p>
    <w:p w:rsidR="00E61071" w:rsidRPr="000D2BB8" w:rsidRDefault="00E61071" w:rsidP="000D2BB8">
      <w:pPr>
        <w:spacing w:after="120" w:line="240" w:lineRule="auto"/>
        <w:rPr>
          <w:rFonts w:ascii="Arial" w:hAnsi="Arial" w:cs="Arial"/>
          <w:sz w:val="21"/>
          <w:szCs w:val="21"/>
          <w:u w:val="single"/>
        </w:rPr>
      </w:pPr>
      <w:r w:rsidRPr="000D2BB8">
        <w:rPr>
          <w:rFonts w:ascii="Arial" w:hAnsi="Arial" w:cs="Arial"/>
          <w:sz w:val="21"/>
          <w:szCs w:val="21"/>
        </w:rPr>
        <w:t xml:space="preserve">More details about the </w:t>
      </w:r>
      <w:proofErr w:type="spellStart"/>
      <w:r w:rsidRPr="000D2BB8">
        <w:rPr>
          <w:rFonts w:ascii="Arial" w:hAnsi="Arial" w:cs="Arial"/>
          <w:sz w:val="21"/>
          <w:szCs w:val="21"/>
        </w:rPr>
        <w:t>RecruitAbility</w:t>
      </w:r>
      <w:proofErr w:type="spellEnd"/>
      <w:r w:rsidRPr="000D2BB8">
        <w:rPr>
          <w:rFonts w:ascii="Arial" w:hAnsi="Arial" w:cs="Arial"/>
          <w:sz w:val="21"/>
          <w:szCs w:val="21"/>
        </w:rPr>
        <w:t xml:space="preserve"> scheme can be found at the </w:t>
      </w:r>
      <w:r w:rsidRPr="000D2BB8">
        <w:rPr>
          <w:rFonts w:ascii="Arial" w:hAnsi="Arial" w:cs="Arial"/>
          <w:sz w:val="21"/>
          <w:szCs w:val="21"/>
          <w:u w:val="single"/>
        </w:rPr>
        <w:t>Australian Public Service Commission’s website.</w:t>
      </w:r>
    </w:p>
    <w:p w:rsidR="00E61071" w:rsidRPr="000D2BB8" w:rsidRDefault="00E61071" w:rsidP="000D2BB8">
      <w:pPr>
        <w:spacing w:after="120" w:line="240" w:lineRule="auto"/>
        <w:rPr>
          <w:rFonts w:ascii="Arial" w:hAnsi="Arial" w:cs="Arial"/>
          <w:b/>
          <w:sz w:val="21"/>
          <w:szCs w:val="21"/>
        </w:rPr>
      </w:pPr>
      <w:r w:rsidRPr="000D2BB8">
        <w:rPr>
          <w:rFonts w:ascii="Arial" w:hAnsi="Arial" w:cs="Arial"/>
          <w:b/>
          <w:sz w:val="21"/>
          <w:szCs w:val="21"/>
        </w:rPr>
        <w:t>What do we mean</w:t>
      </w:r>
      <w:r w:rsidR="000D2BB8">
        <w:rPr>
          <w:rFonts w:ascii="Arial" w:hAnsi="Arial" w:cs="Arial"/>
          <w:b/>
          <w:sz w:val="21"/>
          <w:szCs w:val="21"/>
        </w:rPr>
        <w:t xml:space="preserve"> by disability?</w:t>
      </w:r>
      <w:bookmarkStart w:id="0" w:name="_GoBack"/>
      <w:bookmarkEnd w:id="0"/>
    </w:p>
    <w:p w:rsidR="00E61071" w:rsidRPr="000D2BB8" w:rsidRDefault="00E61071" w:rsidP="000D2BB8">
      <w:pPr>
        <w:spacing w:after="120" w:line="240" w:lineRule="auto"/>
        <w:rPr>
          <w:rFonts w:ascii="Arial" w:hAnsi="Arial" w:cs="Arial"/>
          <w:sz w:val="21"/>
          <w:szCs w:val="21"/>
        </w:rPr>
      </w:pPr>
      <w:r w:rsidRPr="000D2BB8">
        <w:rPr>
          <w:rFonts w:ascii="Arial" w:hAnsi="Arial" w:cs="Arial"/>
          <w:sz w:val="21"/>
          <w:szCs w:val="21"/>
        </w:rPr>
        <w:t>For the purposes of the scheme, ‘disability’ is based on the Australian Bureau of Statistics definition and is a current limitation, restriction or impairment, which has lasted, or is likely to last, for at least six months and restricts ever</w:t>
      </w:r>
      <w:r w:rsidR="000D2BB8">
        <w:rPr>
          <w:rFonts w:ascii="Arial" w:hAnsi="Arial" w:cs="Arial"/>
          <w:sz w:val="21"/>
          <w:szCs w:val="21"/>
        </w:rPr>
        <w:t>yday activities. This includes:</w:t>
      </w:r>
    </w:p>
    <w:p w:rsidR="00E61071" w:rsidRPr="000D2BB8" w:rsidRDefault="00E61071" w:rsidP="000D2BB8">
      <w:pPr>
        <w:pStyle w:val="ListParagraph"/>
        <w:numPr>
          <w:ilvl w:val="0"/>
          <w:numId w:val="1"/>
        </w:numPr>
        <w:spacing w:after="120" w:line="240" w:lineRule="auto"/>
        <w:rPr>
          <w:rFonts w:ascii="Arial" w:hAnsi="Arial" w:cs="Arial"/>
          <w:sz w:val="21"/>
          <w:szCs w:val="21"/>
        </w:rPr>
      </w:pPr>
      <w:r w:rsidRPr="000D2BB8">
        <w:rPr>
          <w:rFonts w:ascii="Arial" w:hAnsi="Arial" w:cs="Arial"/>
          <w:sz w:val="21"/>
          <w:szCs w:val="21"/>
        </w:rPr>
        <w:t>loss of sight (not corrected by glasses or contact lenses)</w:t>
      </w:r>
    </w:p>
    <w:p w:rsidR="00E61071" w:rsidRPr="000D2BB8" w:rsidRDefault="00E61071" w:rsidP="000D2BB8">
      <w:pPr>
        <w:pStyle w:val="ListParagraph"/>
        <w:numPr>
          <w:ilvl w:val="0"/>
          <w:numId w:val="1"/>
        </w:numPr>
        <w:spacing w:after="120" w:line="240" w:lineRule="auto"/>
        <w:rPr>
          <w:rFonts w:ascii="Arial" w:hAnsi="Arial" w:cs="Arial"/>
          <w:sz w:val="21"/>
          <w:szCs w:val="21"/>
        </w:rPr>
      </w:pPr>
      <w:r w:rsidRPr="000D2BB8">
        <w:rPr>
          <w:rFonts w:ascii="Arial" w:hAnsi="Arial" w:cs="Arial"/>
          <w:sz w:val="21"/>
          <w:szCs w:val="21"/>
        </w:rPr>
        <w:t>loss of hearing where communication is restricted, or, an aid to assist with or substitute for hearing is used</w:t>
      </w:r>
    </w:p>
    <w:p w:rsidR="00E61071" w:rsidRPr="000D2BB8" w:rsidRDefault="00E61071" w:rsidP="000D2BB8">
      <w:pPr>
        <w:pStyle w:val="ListParagraph"/>
        <w:numPr>
          <w:ilvl w:val="0"/>
          <w:numId w:val="1"/>
        </w:numPr>
        <w:spacing w:after="120" w:line="240" w:lineRule="auto"/>
        <w:rPr>
          <w:rFonts w:ascii="Arial" w:hAnsi="Arial" w:cs="Arial"/>
          <w:sz w:val="21"/>
          <w:szCs w:val="21"/>
        </w:rPr>
      </w:pPr>
      <w:r w:rsidRPr="000D2BB8">
        <w:rPr>
          <w:rFonts w:ascii="Arial" w:hAnsi="Arial" w:cs="Arial"/>
          <w:sz w:val="21"/>
          <w:szCs w:val="21"/>
        </w:rPr>
        <w:t>speech difficulties</w:t>
      </w:r>
    </w:p>
    <w:p w:rsidR="00E61071" w:rsidRPr="000D2BB8" w:rsidRDefault="00E61071" w:rsidP="000D2BB8">
      <w:pPr>
        <w:pStyle w:val="ListParagraph"/>
        <w:numPr>
          <w:ilvl w:val="0"/>
          <w:numId w:val="1"/>
        </w:numPr>
        <w:spacing w:after="120" w:line="240" w:lineRule="auto"/>
        <w:rPr>
          <w:rFonts w:ascii="Arial" w:hAnsi="Arial" w:cs="Arial"/>
          <w:sz w:val="21"/>
          <w:szCs w:val="21"/>
        </w:rPr>
      </w:pPr>
      <w:r w:rsidRPr="000D2BB8">
        <w:rPr>
          <w:rFonts w:ascii="Arial" w:hAnsi="Arial" w:cs="Arial"/>
          <w:sz w:val="21"/>
          <w:szCs w:val="21"/>
        </w:rPr>
        <w:t>shortness of breath or breathing difficulties causing restriction</w:t>
      </w:r>
    </w:p>
    <w:p w:rsidR="00E61071" w:rsidRPr="000D2BB8" w:rsidRDefault="00E61071" w:rsidP="000D2BB8">
      <w:pPr>
        <w:pStyle w:val="ListParagraph"/>
        <w:numPr>
          <w:ilvl w:val="0"/>
          <w:numId w:val="1"/>
        </w:numPr>
        <w:spacing w:after="120" w:line="240" w:lineRule="auto"/>
        <w:rPr>
          <w:rFonts w:ascii="Arial" w:hAnsi="Arial" w:cs="Arial"/>
          <w:sz w:val="21"/>
          <w:szCs w:val="21"/>
        </w:rPr>
      </w:pPr>
      <w:r w:rsidRPr="000D2BB8">
        <w:rPr>
          <w:rFonts w:ascii="Arial" w:hAnsi="Arial" w:cs="Arial"/>
          <w:sz w:val="21"/>
          <w:szCs w:val="21"/>
        </w:rPr>
        <w:t>chronic or recurrent pain or discomfort causing restriction</w:t>
      </w:r>
    </w:p>
    <w:p w:rsidR="00E61071" w:rsidRPr="000D2BB8" w:rsidRDefault="00E61071" w:rsidP="000D2BB8">
      <w:pPr>
        <w:pStyle w:val="ListParagraph"/>
        <w:numPr>
          <w:ilvl w:val="0"/>
          <w:numId w:val="1"/>
        </w:numPr>
        <w:spacing w:after="120" w:line="240" w:lineRule="auto"/>
        <w:rPr>
          <w:rFonts w:ascii="Arial" w:hAnsi="Arial" w:cs="Arial"/>
          <w:sz w:val="21"/>
          <w:szCs w:val="21"/>
        </w:rPr>
      </w:pPr>
      <w:r w:rsidRPr="000D2BB8">
        <w:rPr>
          <w:rFonts w:ascii="Arial" w:hAnsi="Arial" w:cs="Arial"/>
          <w:sz w:val="21"/>
          <w:szCs w:val="21"/>
        </w:rPr>
        <w:t>blackouts, fits, or loss of consciousness</w:t>
      </w:r>
    </w:p>
    <w:p w:rsidR="00E61071" w:rsidRPr="000D2BB8" w:rsidRDefault="00E61071" w:rsidP="000D2BB8">
      <w:pPr>
        <w:pStyle w:val="ListParagraph"/>
        <w:numPr>
          <w:ilvl w:val="0"/>
          <w:numId w:val="1"/>
        </w:numPr>
        <w:spacing w:after="120" w:line="240" w:lineRule="auto"/>
        <w:rPr>
          <w:rFonts w:ascii="Arial" w:hAnsi="Arial" w:cs="Arial"/>
          <w:sz w:val="21"/>
          <w:szCs w:val="21"/>
        </w:rPr>
      </w:pPr>
      <w:r w:rsidRPr="000D2BB8">
        <w:rPr>
          <w:rFonts w:ascii="Arial" w:hAnsi="Arial" w:cs="Arial"/>
          <w:sz w:val="21"/>
          <w:szCs w:val="21"/>
        </w:rPr>
        <w:t>difficulty learning or understanding</w:t>
      </w:r>
    </w:p>
    <w:p w:rsidR="00E61071" w:rsidRPr="000D2BB8" w:rsidRDefault="00E61071" w:rsidP="000D2BB8">
      <w:pPr>
        <w:pStyle w:val="ListParagraph"/>
        <w:numPr>
          <w:ilvl w:val="0"/>
          <w:numId w:val="1"/>
        </w:numPr>
        <w:spacing w:after="120" w:line="240" w:lineRule="auto"/>
        <w:rPr>
          <w:rFonts w:ascii="Arial" w:hAnsi="Arial" w:cs="Arial"/>
          <w:sz w:val="21"/>
          <w:szCs w:val="21"/>
        </w:rPr>
      </w:pPr>
      <w:r w:rsidRPr="000D2BB8">
        <w:rPr>
          <w:rFonts w:ascii="Arial" w:hAnsi="Arial" w:cs="Arial"/>
          <w:sz w:val="21"/>
          <w:szCs w:val="21"/>
        </w:rPr>
        <w:t>incomplete use of arms or fingers</w:t>
      </w:r>
    </w:p>
    <w:p w:rsidR="00E61071" w:rsidRPr="000D2BB8" w:rsidRDefault="00E61071" w:rsidP="000D2BB8">
      <w:pPr>
        <w:pStyle w:val="ListParagraph"/>
        <w:numPr>
          <w:ilvl w:val="0"/>
          <w:numId w:val="1"/>
        </w:numPr>
        <w:spacing w:after="120" w:line="240" w:lineRule="auto"/>
        <w:rPr>
          <w:rFonts w:ascii="Arial" w:hAnsi="Arial" w:cs="Arial"/>
          <w:sz w:val="21"/>
          <w:szCs w:val="21"/>
        </w:rPr>
      </w:pPr>
      <w:r w:rsidRPr="000D2BB8">
        <w:rPr>
          <w:rFonts w:ascii="Arial" w:hAnsi="Arial" w:cs="Arial"/>
          <w:sz w:val="21"/>
          <w:szCs w:val="21"/>
        </w:rPr>
        <w:t>difficulty gripping or holding things</w:t>
      </w:r>
    </w:p>
    <w:p w:rsidR="00E61071" w:rsidRPr="000D2BB8" w:rsidRDefault="00E61071" w:rsidP="000D2BB8">
      <w:pPr>
        <w:pStyle w:val="ListParagraph"/>
        <w:numPr>
          <w:ilvl w:val="0"/>
          <w:numId w:val="1"/>
        </w:numPr>
        <w:spacing w:after="120" w:line="240" w:lineRule="auto"/>
        <w:rPr>
          <w:rFonts w:ascii="Arial" w:hAnsi="Arial" w:cs="Arial"/>
          <w:sz w:val="21"/>
          <w:szCs w:val="21"/>
        </w:rPr>
      </w:pPr>
      <w:r w:rsidRPr="000D2BB8">
        <w:rPr>
          <w:rFonts w:ascii="Arial" w:hAnsi="Arial" w:cs="Arial"/>
          <w:sz w:val="21"/>
          <w:szCs w:val="21"/>
        </w:rPr>
        <w:t>incomplete use of feet or legs</w:t>
      </w:r>
    </w:p>
    <w:p w:rsidR="00E61071" w:rsidRPr="000D2BB8" w:rsidRDefault="00E61071" w:rsidP="000D2BB8">
      <w:pPr>
        <w:pStyle w:val="ListParagraph"/>
        <w:numPr>
          <w:ilvl w:val="0"/>
          <w:numId w:val="1"/>
        </w:numPr>
        <w:spacing w:after="120" w:line="240" w:lineRule="auto"/>
        <w:rPr>
          <w:rFonts w:ascii="Arial" w:hAnsi="Arial" w:cs="Arial"/>
          <w:sz w:val="21"/>
          <w:szCs w:val="21"/>
        </w:rPr>
      </w:pPr>
      <w:r w:rsidRPr="000D2BB8">
        <w:rPr>
          <w:rFonts w:ascii="Arial" w:hAnsi="Arial" w:cs="Arial"/>
          <w:sz w:val="21"/>
          <w:szCs w:val="21"/>
        </w:rPr>
        <w:t>nervous or emotional condition causing restriction</w:t>
      </w:r>
    </w:p>
    <w:p w:rsidR="00E61071" w:rsidRPr="000D2BB8" w:rsidRDefault="00E61071" w:rsidP="000D2BB8">
      <w:pPr>
        <w:pStyle w:val="ListParagraph"/>
        <w:numPr>
          <w:ilvl w:val="0"/>
          <w:numId w:val="1"/>
        </w:numPr>
        <w:spacing w:after="120" w:line="240" w:lineRule="auto"/>
        <w:rPr>
          <w:rFonts w:ascii="Arial" w:hAnsi="Arial" w:cs="Arial"/>
          <w:sz w:val="21"/>
          <w:szCs w:val="21"/>
        </w:rPr>
      </w:pPr>
      <w:r w:rsidRPr="000D2BB8">
        <w:rPr>
          <w:rFonts w:ascii="Arial" w:hAnsi="Arial" w:cs="Arial"/>
          <w:sz w:val="21"/>
          <w:szCs w:val="21"/>
        </w:rPr>
        <w:t>restriction in physical activities or in doing physical work</w:t>
      </w:r>
    </w:p>
    <w:p w:rsidR="00E61071" w:rsidRPr="000D2BB8" w:rsidRDefault="00E61071" w:rsidP="000D2BB8">
      <w:pPr>
        <w:pStyle w:val="ListParagraph"/>
        <w:numPr>
          <w:ilvl w:val="0"/>
          <w:numId w:val="1"/>
        </w:numPr>
        <w:spacing w:after="120" w:line="240" w:lineRule="auto"/>
        <w:rPr>
          <w:rFonts w:ascii="Arial" w:hAnsi="Arial" w:cs="Arial"/>
          <w:sz w:val="21"/>
          <w:szCs w:val="21"/>
        </w:rPr>
      </w:pPr>
      <w:r w:rsidRPr="000D2BB8">
        <w:rPr>
          <w:rFonts w:ascii="Arial" w:hAnsi="Arial" w:cs="Arial"/>
          <w:sz w:val="21"/>
          <w:szCs w:val="21"/>
        </w:rPr>
        <w:t>disfigurement or deformity</w:t>
      </w:r>
    </w:p>
    <w:p w:rsidR="00E61071" w:rsidRPr="000D2BB8" w:rsidRDefault="00E61071" w:rsidP="000D2BB8">
      <w:pPr>
        <w:pStyle w:val="ListParagraph"/>
        <w:numPr>
          <w:ilvl w:val="0"/>
          <w:numId w:val="1"/>
        </w:numPr>
        <w:spacing w:after="120" w:line="240" w:lineRule="auto"/>
        <w:rPr>
          <w:rFonts w:ascii="Arial" w:hAnsi="Arial" w:cs="Arial"/>
          <w:sz w:val="21"/>
          <w:szCs w:val="21"/>
        </w:rPr>
      </w:pPr>
      <w:r w:rsidRPr="000D2BB8">
        <w:rPr>
          <w:rFonts w:ascii="Arial" w:hAnsi="Arial" w:cs="Arial"/>
          <w:sz w:val="21"/>
          <w:szCs w:val="21"/>
        </w:rPr>
        <w:t>mental illness or condition requiring help or supervision</w:t>
      </w:r>
    </w:p>
    <w:p w:rsidR="00E61071" w:rsidRPr="000D2BB8" w:rsidRDefault="00E61071" w:rsidP="000D2BB8">
      <w:pPr>
        <w:pStyle w:val="ListParagraph"/>
        <w:numPr>
          <w:ilvl w:val="0"/>
          <w:numId w:val="1"/>
        </w:numPr>
        <w:spacing w:after="120" w:line="240" w:lineRule="auto"/>
        <w:rPr>
          <w:rFonts w:ascii="Arial" w:hAnsi="Arial" w:cs="Arial"/>
          <w:sz w:val="21"/>
          <w:szCs w:val="21"/>
        </w:rPr>
      </w:pPr>
      <w:r w:rsidRPr="000D2BB8">
        <w:rPr>
          <w:rFonts w:ascii="Arial" w:hAnsi="Arial" w:cs="Arial"/>
          <w:sz w:val="21"/>
          <w:szCs w:val="21"/>
        </w:rPr>
        <w:t>long-term effects of head injury, stroke or other brain damage causing restriction</w:t>
      </w:r>
    </w:p>
    <w:p w:rsidR="00E61071" w:rsidRPr="000D2BB8" w:rsidRDefault="00E61071" w:rsidP="000D2BB8">
      <w:pPr>
        <w:pStyle w:val="ListParagraph"/>
        <w:numPr>
          <w:ilvl w:val="0"/>
          <w:numId w:val="1"/>
        </w:numPr>
        <w:spacing w:after="120" w:line="240" w:lineRule="auto"/>
        <w:rPr>
          <w:rFonts w:ascii="Arial" w:hAnsi="Arial" w:cs="Arial"/>
          <w:sz w:val="21"/>
          <w:szCs w:val="21"/>
        </w:rPr>
      </w:pPr>
      <w:r w:rsidRPr="000D2BB8">
        <w:rPr>
          <w:rFonts w:ascii="Arial" w:hAnsi="Arial" w:cs="Arial"/>
          <w:sz w:val="21"/>
          <w:szCs w:val="21"/>
        </w:rPr>
        <w:t>receiving treatment or medication for any other long-term conditions or ailments and still restricted</w:t>
      </w:r>
    </w:p>
    <w:p w:rsidR="00E61071" w:rsidRPr="000D2BB8" w:rsidRDefault="00E61071" w:rsidP="000D2BB8">
      <w:pPr>
        <w:pStyle w:val="ListParagraph"/>
        <w:numPr>
          <w:ilvl w:val="0"/>
          <w:numId w:val="1"/>
        </w:numPr>
        <w:spacing w:after="120" w:line="240" w:lineRule="auto"/>
        <w:rPr>
          <w:rFonts w:ascii="Arial" w:hAnsi="Arial" w:cs="Arial"/>
          <w:sz w:val="21"/>
          <w:szCs w:val="21"/>
        </w:rPr>
      </w:pPr>
      <w:proofErr w:type="gramStart"/>
      <w:r w:rsidRPr="000D2BB8">
        <w:rPr>
          <w:rFonts w:ascii="Arial" w:hAnsi="Arial" w:cs="Arial"/>
          <w:sz w:val="21"/>
          <w:szCs w:val="21"/>
        </w:rPr>
        <w:t>any</w:t>
      </w:r>
      <w:proofErr w:type="gramEnd"/>
      <w:r w:rsidRPr="000D2BB8">
        <w:rPr>
          <w:rFonts w:ascii="Arial" w:hAnsi="Arial" w:cs="Arial"/>
          <w:sz w:val="21"/>
          <w:szCs w:val="21"/>
        </w:rPr>
        <w:t xml:space="preserve"> other long-term conditions resulting in a restriction.</w:t>
      </w:r>
    </w:p>
    <w:p w:rsidR="00E61071" w:rsidRPr="000D2BB8" w:rsidRDefault="00E61071" w:rsidP="000D2BB8">
      <w:pPr>
        <w:spacing w:after="120" w:line="240" w:lineRule="auto"/>
        <w:rPr>
          <w:rFonts w:ascii="Arial" w:hAnsi="Arial" w:cs="Arial"/>
          <w:sz w:val="21"/>
          <w:szCs w:val="21"/>
        </w:rPr>
      </w:pPr>
      <w:r w:rsidRPr="000D2BB8">
        <w:rPr>
          <w:rFonts w:ascii="Arial" w:hAnsi="Arial" w:cs="Arial"/>
          <w:sz w:val="21"/>
          <w:szCs w:val="21"/>
        </w:rPr>
        <w:t>The two parts of the definition are the presence of a limitation, restriction or impairment which restricts everyday activities; and the expected longevity of the condition (6 months or more). This also includes episodic conditio</w:t>
      </w:r>
      <w:r w:rsidR="000D2BB8">
        <w:rPr>
          <w:rFonts w:ascii="Arial" w:hAnsi="Arial" w:cs="Arial"/>
          <w:sz w:val="21"/>
          <w:szCs w:val="21"/>
        </w:rPr>
        <w:t>ns if they are likely to recur.</w:t>
      </w:r>
    </w:p>
    <w:p w:rsidR="00E61071" w:rsidRPr="000D2BB8" w:rsidRDefault="00E61071" w:rsidP="000D2BB8">
      <w:pPr>
        <w:spacing w:after="120" w:line="240" w:lineRule="auto"/>
        <w:rPr>
          <w:rFonts w:ascii="Arial" w:hAnsi="Arial" w:cs="Arial"/>
          <w:sz w:val="21"/>
          <w:szCs w:val="21"/>
        </w:rPr>
      </w:pPr>
      <w:r w:rsidRPr="000D2BB8">
        <w:rPr>
          <w:rFonts w:ascii="Arial" w:hAnsi="Arial" w:cs="Arial"/>
          <w:sz w:val="21"/>
          <w:szCs w:val="21"/>
        </w:rPr>
        <w:t>You do not need to provide evidence of your disability to opt into the scheme, but you are making a declaration to the APS that you meet the definition.</w:t>
      </w:r>
    </w:p>
    <w:p w:rsidR="00E61071" w:rsidRPr="000D2BB8" w:rsidRDefault="00E61071" w:rsidP="000D2BB8">
      <w:pPr>
        <w:spacing w:after="120" w:line="240" w:lineRule="auto"/>
        <w:rPr>
          <w:rFonts w:ascii="Arial" w:hAnsi="Arial" w:cs="Arial"/>
          <w:b/>
          <w:sz w:val="21"/>
          <w:szCs w:val="21"/>
        </w:rPr>
      </w:pPr>
      <w:r w:rsidRPr="000D2BB8">
        <w:rPr>
          <w:rFonts w:ascii="Arial" w:hAnsi="Arial" w:cs="Arial"/>
          <w:b/>
          <w:sz w:val="21"/>
          <w:szCs w:val="21"/>
        </w:rPr>
        <w:t>Reasonable adjustments and accessibility</w:t>
      </w:r>
    </w:p>
    <w:p w:rsidR="00F543D1" w:rsidRPr="000D2BB8" w:rsidRDefault="000D2BB8" w:rsidP="000D2BB8">
      <w:pPr>
        <w:spacing w:after="120" w:line="240" w:lineRule="auto"/>
        <w:rPr>
          <w:rFonts w:ascii="Arial" w:hAnsi="Arial" w:cs="Arial"/>
          <w:sz w:val="21"/>
          <w:szCs w:val="21"/>
        </w:rPr>
      </w:pPr>
      <w:r>
        <w:rPr>
          <w:rFonts w:ascii="Arial" w:hAnsi="Arial" w:cs="Arial"/>
          <w:sz w:val="21"/>
          <w:szCs w:val="21"/>
        </w:rPr>
        <w:t xml:space="preserve">NHMRC </w:t>
      </w:r>
      <w:r w:rsidR="00E61071" w:rsidRPr="000D2BB8">
        <w:rPr>
          <w:rFonts w:ascii="Arial" w:hAnsi="Arial" w:cs="Arial"/>
          <w:sz w:val="21"/>
          <w:szCs w:val="21"/>
        </w:rPr>
        <w:t>is committed to providing a flexible, accessible and inclusive work environment, removing barriers and providing reasonable adjustments such as access, equipment or other practical support at relevant stages of the recruitment process. Please ask us if you need any adjustment</w:t>
      </w:r>
      <w:r>
        <w:rPr>
          <w:rFonts w:ascii="Arial" w:hAnsi="Arial" w:cs="Arial"/>
          <w:sz w:val="21"/>
          <w:szCs w:val="21"/>
        </w:rPr>
        <w:t>s made by emailing recruitment@nhmrc</w:t>
      </w:r>
      <w:r w:rsidR="00E61071" w:rsidRPr="000D2BB8">
        <w:rPr>
          <w:rFonts w:ascii="Arial" w:hAnsi="Arial" w:cs="Arial"/>
          <w:sz w:val="21"/>
          <w:szCs w:val="21"/>
        </w:rPr>
        <w:t>.gov.au.</w:t>
      </w:r>
    </w:p>
    <w:sectPr w:rsidR="00F543D1" w:rsidRPr="000D2B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0875A4"/>
    <w:multiLevelType w:val="hybridMultilevel"/>
    <w:tmpl w:val="A5D0CF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4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1071"/>
    <w:rsid w:val="000D2BB8"/>
    <w:rsid w:val="00A50838"/>
    <w:rsid w:val="00E61071"/>
    <w:rsid w:val="00F543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D2BB8"/>
    <w:rPr>
      <w:sz w:val="16"/>
      <w:szCs w:val="16"/>
    </w:rPr>
  </w:style>
  <w:style w:type="paragraph" w:styleId="CommentText">
    <w:name w:val="annotation text"/>
    <w:basedOn w:val="Normal"/>
    <w:link w:val="CommentTextChar"/>
    <w:uiPriority w:val="99"/>
    <w:semiHidden/>
    <w:unhideWhenUsed/>
    <w:rsid w:val="000D2BB8"/>
    <w:pPr>
      <w:spacing w:line="240" w:lineRule="auto"/>
    </w:pPr>
    <w:rPr>
      <w:sz w:val="20"/>
      <w:szCs w:val="20"/>
    </w:rPr>
  </w:style>
  <w:style w:type="character" w:customStyle="1" w:styleId="CommentTextChar">
    <w:name w:val="Comment Text Char"/>
    <w:basedOn w:val="DefaultParagraphFont"/>
    <w:link w:val="CommentText"/>
    <w:uiPriority w:val="99"/>
    <w:semiHidden/>
    <w:rsid w:val="000D2BB8"/>
    <w:rPr>
      <w:sz w:val="20"/>
      <w:szCs w:val="20"/>
    </w:rPr>
  </w:style>
  <w:style w:type="paragraph" w:styleId="CommentSubject">
    <w:name w:val="annotation subject"/>
    <w:basedOn w:val="CommentText"/>
    <w:next w:val="CommentText"/>
    <w:link w:val="CommentSubjectChar"/>
    <w:uiPriority w:val="99"/>
    <w:semiHidden/>
    <w:unhideWhenUsed/>
    <w:rsid w:val="000D2BB8"/>
    <w:rPr>
      <w:b/>
      <w:bCs/>
    </w:rPr>
  </w:style>
  <w:style w:type="character" w:customStyle="1" w:styleId="CommentSubjectChar">
    <w:name w:val="Comment Subject Char"/>
    <w:basedOn w:val="CommentTextChar"/>
    <w:link w:val="CommentSubject"/>
    <w:uiPriority w:val="99"/>
    <w:semiHidden/>
    <w:rsid w:val="000D2BB8"/>
    <w:rPr>
      <w:b/>
      <w:bCs/>
      <w:sz w:val="20"/>
      <w:szCs w:val="20"/>
    </w:rPr>
  </w:style>
  <w:style w:type="paragraph" w:styleId="BalloonText">
    <w:name w:val="Balloon Text"/>
    <w:basedOn w:val="Normal"/>
    <w:link w:val="BalloonTextChar"/>
    <w:uiPriority w:val="99"/>
    <w:semiHidden/>
    <w:unhideWhenUsed/>
    <w:rsid w:val="000D2B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2BB8"/>
    <w:rPr>
      <w:rFonts w:ascii="Tahoma" w:hAnsi="Tahoma" w:cs="Tahoma"/>
      <w:sz w:val="16"/>
      <w:szCs w:val="16"/>
    </w:rPr>
  </w:style>
  <w:style w:type="paragraph" w:styleId="ListParagraph">
    <w:name w:val="List Paragraph"/>
    <w:basedOn w:val="Normal"/>
    <w:uiPriority w:val="34"/>
    <w:qFormat/>
    <w:rsid w:val="000D2BB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D2BB8"/>
    <w:rPr>
      <w:sz w:val="16"/>
      <w:szCs w:val="16"/>
    </w:rPr>
  </w:style>
  <w:style w:type="paragraph" w:styleId="CommentText">
    <w:name w:val="annotation text"/>
    <w:basedOn w:val="Normal"/>
    <w:link w:val="CommentTextChar"/>
    <w:uiPriority w:val="99"/>
    <w:semiHidden/>
    <w:unhideWhenUsed/>
    <w:rsid w:val="000D2BB8"/>
    <w:pPr>
      <w:spacing w:line="240" w:lineRule="auto"/>
    </w:pPr>
    <w:rPr>
      <w:sz w:val="20"/>
      <w:szCs w:val="20"/>
    </w:rPr>
  </w:style>
  <w:style w:type="character" w:customStyle="1" w:styleId="CommentTextChar">
    <w:name w:val="Comment Text Char"/>
    <w:basedOn w:val="DefaultParagraphFont"/>
    <w:link w:val="CommentText"/>
    <w:uiPriority w:val="99"/>
    <w:semiHidden/>
    <w:rsid w:val="000D2BB8"/>
    <w:rPr>
      <w:sz w:val="20"/>
      <w:szCs w:val="20"/>
    </w:rPr>
  </w:style>
  <w:style w:type="paragraph" w:styleId="CommentSubject">
    <w:name w:val="annotation subject"/>
    <w:basedOn w:val="CommentText"/>
    <w:next w:val="CommentText"/>
    <w:link w:val="CommentSubjectChar"/>
    <w:uiPriority w:val="99"/>
    <w:semiHidden/>
    <w:unhideWhenUsed/>
    <w:rsid w:val="000D2BB8"/>
    <w:rPr>
      <w:b/>
      <w:bCs/>
    </w:rPr>
  </w:style>
  <w:style w:type="character" w:customStyle="1" w:styleId="CommentSubjectChar">
    <w:name w:val="Comment Subject Char"/>
    <w:basedOn w:val="CommentTextChar"/>
    <w:link w:val="CommentSubject"/>
    <w:uiPriority w:val="99"/>
    <w:semiHidden/>
    <w:rsid w:val="000D2BB8"/>
    <w:rPr>
      <w:b/>
      <w:bCs/>
      <w:sz w:val="20"/>
      <w:szCs w:val="20"/>
    </w:rPr>
  </w:style>
  <w:style w:type="paragraph" w:styleId="BalloonText">
    <w:name w:val="Balloon Text"/>
    <w:basedOn w:val="Normal"/>
    <w:link w:val="BalloonTextChar"/>
    <w:uiPriority w:val="99"/>
    <w:semiHidden/>
    <w:unhideWhenUsed/>
    <w:rsid w:val="000D2B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2BB8"/>
    <w:rPr>
      <w:rFonts w:ascii="Tahoma" w:hAnsi="Tahoma" w:cs="Tahoma"/>
      <w:sz w:val="16"/>
      <w:szCs w:val="16"/>
    </w:rPr>
  </w:style>
  <w:style w:type="paragraph" w:styleId="ListParagraph">
    <w:name w:val="List Paragraph"/>
    <w:basedOn w:val="Normal"/>
    <w:uiPriority w:val="34"/>
    <w:qFormat/>
    <w:rsid w:val="000D2B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B5480EDF.dotm</Template>
  <TotalTime>0</TotalTime>
  <Pages>1</Pages>
  <Words>424</Words>
  <Characters>2417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NHMRC</Company>
  <LinksUpToDate>false</LinksUpToDate>
  <CharactersWithSpaces>2836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Goode, Julie</dc:creator>
  <cp:lastModifiedBy>Hicks, Deborah</cp:lastModifiedBy>
  <cp:revision>2</cp:revision>
  <dcterms:created xsi:type="dcterms:W3CDTF">2018-05-13T23:36:00Z</dcterms:created>
  <dcterms:modified xsi:type="dcterms:W3CDTF">2018-05-13T23:36:00Z</dcterms:modified>
</cp:coreProperties>
</file>