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88E9B" w14:textId="77777777" w:rsidR="00290976" w:rsidRDefault="00290976" w:rsidP="00290976">
      <w:pPr>
        <w:spacing w:before="0" w:after="160" w:line="259" w:lineRule="auto"/>
        <w:jc w:val="left"/>
        <w:rPr>
          <w:rStyle w:val="normaltextrun"/>
          <w:b/>
          <w:bCs/>
          <w:sz w:val="32"/>
          <w:szCs w:val="36"/>
        </w:rPr>
      </w:pPr>
    </w:p>
    <w:p w14:paraId="14C6794C" w14:textId="514FC655" w:rsidR="00290976" w:rsidRPr="00290976" w:rsidRDefault="00290976" w:rsidP="00290976">
      <w:pPr>
        <w:spacing w:before="0" w:after="160" w:line="259" w:lineRule="auto"/>
        <w:jc w:val="left"/>
        <w:rPr>
          <w:rStyle w:val="normaltextrun"/>
          <w:b/>
          <w:bCs/>
          <w:sz w:val="40"/>
          <w:szCs w:val="44"/>
        </w:rPr>
      </w:pPr>
      <w:r w:rsidRPr="00290976">
        <w:rPr>
          <w:rStyle w:val="normaltextrun"/>
          <w:b/>
          <w:bCs/>
          <w:sz w:val="40"/>
          <w:szCs w:val="44"/>
        </w:rPr>
        <w:t xml:space="preserve">International Research Integrity Policy Scan </w:t>
      </w:r>
    </w:p>
    <w:p w14:paraId="1D280738" w14:textId="77777777" w:rsidR="00290976" w:rsidRPr="00290976" w:rsidRDefault="00290976" w:rsidP="00290976">
      <w:pPr>
        <w:spacing w:before="0" w:after="160" w:line="259" w:lineRule="auto"/>
        <w:jc w:val="left"/>
        <w:rPr>
          <w:rStyle w:val="normaltextrun"/>
          <w:b/>
          <w:bCs/>
          <w:sz w:val="40"/>
          <w:szCs w:val="44"/>
        </w:rPr>
      </w:pPr>
      <w:r w:rsidRPr="00290976">
        <w:rPr>
          <w:rStyle w:val="normaltextrun"/>
          <w:b/>
          <w:bCs/>
          <w:sz w:val="40"/>
          <w:szCs w:val="44"/>
        </w:rPr>
        <w:t xml:space="preserve">Final Report </w:t>
      </w:r>
    </w:p>
    <w:p w14:paraId="23A9A212" w14:textId="5502B5C6" w:rsidR="00290976" w:rsidRPr="00290976" w:rsidRDefault="00290976" w:rsidP="00290976">
      <w:pPr>
        <w:spacing w:before="0" w:after="160" w:line="259" w:lineRule="auto"/>
        <w:jc w:val="left"/>
        <w:rPr>
          <w:rStyle w:val="normaltextrun"/>
          <w:b/>
          <w:bCs/>
          <w:sz w:val="40"/>
          <w:szCs w:val="44"/>
        </w:rPr>
      </w:pPr>
      <w:r w:rsidRPr="00290976">
        <w:rPr>
          <w:rStyle w:val="normaltextrun"/>
          <w:b/>
          <w:bCs/>
          <w:sz w:val="40"/>
          <w:szCs w:val="44"/>
        </w:rPr>
        <w:t>Compilation of information about research integrity arrangements outside Australia</w:t>
      </w:r>
    </w:p>
    <w:p w14:paraId="3C31C67F" w14:textId="77777777" w:rsidR="00290976" w:rsidRPr="00AC6969" w:rsidRDefault="00290976" w:rsidP="00290976">
      <w:pPr>
        <w:spacing w:before="0" w:after="160" w:line="259" w:lineRule="auto"/>
        <w:jc w:val="left"/>
        <w:rPr>
          <w:rStyle w:val="normaltextrun"/>
          <w:sz w:val="36"/>
          <w:szCs w:val="40"/>
        </w:rPr>
      </w:pPr>
    </w:p>
    <w:p w14:paraId="3DBB6541" w14:textId="15B78338" w:rsidR="00290976" w:rsidRPr="00AC6969" w:rsidRDefault="00290976" w:rsidP="00290976">
      <w:pPr>
        <w:spacing w:before="0" w:after="160" w:line="259" w:lineRule="auto"/>
        <w:jc w:val="left"/>
        <w:rPr>
          <w:rStyle w:val="normaltextrun"/>
          <w:sz w:val="36"/>
          <w:szCs w:val="40"/>
        </w:rPr>
      </w:pPr>
      <w:r w:rsidRPr="00AC6969">
        <w:rPr>
          <w:rStyle w:val="normaltextrun"/>
          <w:sz w:val="36"/>
          <w:szCs w:val="40"/>
        </w:rPr>
        <w:t>National Health and Medical Research Council</w:t>
      </w:r>
    </w:p>
    <w:p w14:paraId="6E808F34" w14:textId="64323362" w:rsidR="00290976" w:rsidRDefault="004C1B3E" w:rsidP="00290976">
      <w:pPr>
        <w:spacing w:before="0" w:after="160" w:line="259" w:lineRule="auto"/>
        <w:jc w:val="left"/>
        <w:rPr>
          <w:rStyle w:val="normaltextrun"/>
          <w:sz w:val="32"/>
          <w:szCs w:val="36"/>
        </w:rPr>
      </w:pPr>
      <w:r>
        <w:rPr>
          <w:noProof/>
        </w:rPr>
        <w:drawing>
          <wp:inline distT="0" distB="0" distL="0" distR="0" wp14:anchorId="74614EEF" wp14:editId="52082824">
            <wp:extent cx="1348740" cy="587375"/>
            <wp:effectExtent l="0" t="0" r="3810" b="3175"/>
            <wp:docPr id="3"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rotWithShape="1">
                    <a:blip r:embed="rId12" cstate="print">
                      <a:extLst>
                        <a:ext uri="{28A0092B-C50C-407E-A947-70E740481C1C}">
                          <a14:useLocalDpi xmlns:a14="http://schemas.microsoft.com/office/drawing/2010/main" val="0"/>
                        </a:ext>
                      </a:extLst>
                    </a:blip>
                    <a:srcRect l="10993" t="26477" r="13251" b="28857"/>
                    <a:stretch/>
                  </pic:blipFill>
                  <pic:spPr bwMode="auto">
                    <a:xfrm>
                      <a:off x="0" y="0"/>
                      <a:ext cx="1348740" cy="587375"/>
                    </a:xfrm>
                    <a:prstGeom prst="rect">
                      <a:avLst/>
                    </a:prstGeom>
                    <a:ln>
                      <a:noFill/>
                    </a:ln>
                    <a:extLst>
                      <a:ext uri="{53640926-AAD7-44D8-BBD7-CCE9431645EC}">
                        <a14:shadowObscured xmlns:a14="http://schemas.microsoft.com/office/drawing/2010/main"/>
                      </a:ext>
                    </a:extLst>
                  </pic:spPr>
                </pic:pic>
              </a:graphicData>
            </a:graphic>
          </wp:inline>
        </w:drawing>
      </w:r>
    </w:p>
    <w:p w14:paraId="4A7BE18C" w14:textId="0195A045" w:rsidR="004C1B3E" w:rsidRDefault="004C1B3E" w:rsidP="00290976">
      <w:pPr>
        <w:spacing w:before="0" w:after="160" w:line="259" w:lineRule="auto"/>
        <w:jc w:val="left"/>
        <w:rPr>
          <w:rStyle w:val="normaltextrun"/>
          <w:sz w:val="32"/>
          <w:szCs w:val="36"/>
        </w:rPr>
      </w:pPr>
    </w:p>
    <w:p w14:paraId="17DA6C75" w14:textId="77777777" w:rsidR="004C1B3E" w:rsidRDefault="004C1B3E" w:rsidP="00290976">
      <w:pPr>
        <w:spacing w:before="0" w:after="160" w:line="259" w:lineRule="auto"/>
        <w:jc w:val="left"/>
        <w:rPr>
          <w:rStyle w:val="normaltextrun"/>
          <w:sz w:val="32"/>
          <w:szCs w:val="36"/>
        </w:rPr>
      </w:pPr>
    </w:p>
    <w:p w14:paraId="59284AD9" w14:textId="5C98D718" w:rsidR="00290976" w:rsidRPr="00AC6969" w:rsidRDefault="00290976" w:rsidP="00290976">
      <w:pPr>
        <w:spacing w:before="0" w:after="160" w:line="259" w:lineRule="auto"/>
        <w:jc w:val="left"/>
        <w:rPr>
          <w:rStyle w:val="normaltextrun"/>
          <w:sz w:val="28"/>
          <w:szCs w:val="32"/>
        </w:rPr>
      </w:pPr>
      <w:r w:rsidRPr="00AC6969">
        <w:rPr>
          <w:rStyle w:val="normaltextrun"/>
          <w:sz w:val="28"/>
          <w:szCs w:val="32"/>
        </w:rPr>
        <w:t>Purchase Order: PD003671</w:t>
      </w:r>
    </w:p>
    <w:p w14:paraId="2AC2FF4B" w14:textId="77777777" w:rsidR="00290976" w:rsidRDefault="00290976" w:rsidP="00290976">
      <w:pPr>
        <w:spacing w:before="0" w:after="160" w:line="259" w:lineRule="auto"/>
        <w:jc w:val="left"/>
        <w:rPr>
          <w:rStyle w:val="normaltextrun"/>
          <w:sz w:val="28"/>
          <w:szCs w:val="32"/>
        </w:rPr>
      </w:pPr>
      <w:r w:rsidRPr="00AC6969">
        <w:rPr>
          <w:rStyle w:val="normaltextrun"/>
          <w:sz w:val="28"/>
          <w:szCs w:val="32"/>
        </w:rPr>
        <w:t xml:space="preserve">31 August 2023 </w:t>
      </w:r>
    </w:p>
    <w:p w14:paraId="49C87364" w14:textId="018D7DC8" w:rsidR="00932B21" w:rsidRPr="00FE1D80" w:rsidRDefault="00932B21" w:rsidP="00932B21">
      <w:pPr>
        <w:rPr>
          <w:rFonts w:cs="Arial"/>
          <w:sz w:val="18"/>
          <w:szCs w:val="20"/>
        </w:rPr>
      </w:pPr>
      <w:r w:rsidRPr="00FE1D80">
        <w:rPr>
          <w:rFonts w:cs="Arial"/>
          <w:sz w:val="28"/>
          <w:szCs w:val="28"/>
        </w:rPr>
        <w:t>KPMG.com.au</w:t>
      </w:r>
    </w:p>
    <w:p w14:paraId="62C8BB5B" w14:textId="77777777" w:rsidR="00932B21" w:rsidRPr="00AC6969" w:rsidRDefault="00932B21" w:rsidP="00290976">
      <w:pPr>
        <w:spacing w:before="0" w:after="160" w:line="259" w:lineRule="auto"/>
        <w:jc w:val="left"/>
        <w:rPr>
          <w:rStyle w:val="normaltextrun"/>
          <w:sz w:val="28"/>
          <w:szCs w:val="32"/>
        </w:rPr>
      </w:pPr>
    </w:p>
    <w:sdt>
      <w:sdtPr>
        <w:rPr>
          <w:rStyle w:val="normaltextrun"/>
        </w:rPr>
        <w:id w:val="-1085759235"/>
        <w:docPartObj>
          <w:docPartGallery w:val="Cover Pages"/>
          <w:docPartUnique/>
        </w:docPartObj>
      </w:sdtPr>
      <w:sdtContent>
        <w:p w14:paraId="6536F41C" w14:textId="12FB561A" w:rsidR="00C23770" w:rsidRDefault="00C23770" w:rsidP="00290976">
          <w:pPr>
            <w:spacing w:before="0" w:after="160" w:line="259" w:lineRule="auto"/>
            <w:jc w:val="left"/>
            <w:rPr>
              <w:rStyle w:val="normaltextrun"/>
            </w:rPr>
          </w:pPr>
        </w:p>
        <w:p w14:paraId="1683397C" w14:textId="4D7F2DBE" w:rsidR="00C360BE" w:rsidRDefault="00563379" w:rsidP="004C58E0">
          <w:pPr>
            <w:spacing w:before="0" w:after="160" w:line="259" w:lineRule="auto"/>
            <w:jc w:val="left"/>
            <w:rPr>
              <w:rStyle w:val="normaltextrun"/>
            </w:rPr>
            <w:sectPr w:rsidR="00C360BE" w:rsidSect="00287BB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r>
            <w:rPr>
              <w:noProof/>
            </w:rPr>
            <mc:AlternateContent>
              <mc:Choice Requires="wps">
                <w:drawing>
                  <wp:anchor distT="45720" distB="45720" distL="114300" distR="114300" simplePos="0" relativeHeight="251658271" behindDoc="0" locked="0" layoutInCell="1" allowOverlap="1" wp14:anchorId="63F469D1" wp14:editId="7E257E15">
                    <wp:simplePos x="0" y="0"/>
                    <wp:positionH relativeFrom="margin">
                      <wp:posOffset>1587731</wp:posOffset>
                    </wp:positionH>
                    <wp:positionV relativeFrom="paragraph">
                      <wp:posOffset>211224</wp:posOffset>
                    </wp:positionV>
                    <wp:extent cx="2628900" cy="100584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05840"/>
                            </a:xfrm>
                            <a:prstGeom prst="rect">
                              <a:avLst/>
                            </a:prstGeom>
                            <a:solidFill>
                              <a:srgbClr val="FFFFFF"/>
                            </a:solidFill>
                            <a:ln w="9525">
                              <a:solidFill>
                                <a:srgbClr val="000000"/>
                              </a:solidFill>
                              <a:miter lim="800000"/>
                              <a:headEnd/>
                              <a:tailEnd/>
                            </a:ln>
                          </wps:spPr>
                          <wps:txbx>
                            <w:txbxContent>
                              <w:p w14:paraId="6F7639F5" w14:textId="77777777" w:rsidR="00563379" w:rsidRPr="002153CA" w:rsidRDefault="00563379" w:rsidP="002153CA">
                                <w:pPr>
                                  <w:jc w:val="center"/>
                                  <w:rPr>
                                    <w:b/>
                                    <w:sz w:val="28"/>
                                    <w:szCs w:val="28"/>
                                  </w:rPr>
                                </w:pPr>
                                <w:r w:rsidRPr="002153CA">
                                  <w:rPr>
                                    <w:b/>
                                    <w:sz w:val="28"/>
                                    <w:szCs w:val="28"/>
                                  </w:rPr>
                                  <w:t>Erratum</w:t>
                                </w:r>
                              </w:p>
                              <w:p w14:paraId="259A5A13" w14:textId="69B599B5" w:rsidR="00563379" w:rsidRPr="002153CA" w:rsidRDefault="00801CBE" w:rsidP="00563379">
                                <w:pPr>
                                  <w:rPr>
                                    <w:szCs w:val="20"/>
                                  </w:rPr>
                                </w:pPr>
                                <w:r w:rsidRPr="002153CA">
                                  <w:rPr>
                                    <w:szCs w:val="20"/>
                                  </w:rPr>
                                  <w:t>NHMRC have removed one reference on behalf of the author (KPMG). This reference was added in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F469D1" id="_x0000_t202" coordsize="21600,21600" o:spt="202" path="m,l,21600r21600,l21600,xe">
                    <v:stroke joinstyle="miter"/>
                    <v:path gradientshapeok="t" o:connecttype="rect"/>
                  </v:shapetype>
                  <v:shape id="Text Box 2" o:spid="_x0000_s1026" type="#_x0000_t202" style="position:absolute;margin-left:125pt;margin-top:16.65pt;width:207pt;height:79.2pt;z-index:2516582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">
                    <v:textbox>
                      <w:txbxContent>
                        <w:p w14:paraId="6F7639F5" w14:textId="77777777" w:rsidR="00563379" w:rsidRPr="002153CA" w:rsidRDefault="00563379" w:rsidP="002153CA">
                          <w:pPr>
                            <w:jc w:val="center"/>
                            <w:rPr>
                              <w:b/>
                              <w:sz w:val="28"/>
                              <w:szCs w:val="28"/>
                            </w:rPr>
                          </w:pPr>
                          <w:r w:rsidRPr="002153CA">
                            <w:rPr>
                              <w:b/>
                              <w:sz w:val="28"/>
                              <w:szCs w:val="28"/>
                            </w:rPr>
                            <w:t>Erratum</w:t>
                          </w:r>
                        </w:p>
                        <w:p w14:paraId="259A5A13" w14:textId="69B599B5" w:rsidR="00563379" w:rsidRPr="002153CA" w:rsidRDefault="00801CBE" w:rsidP="00563379">
                          <w:pPr>
                            <w:rPr>
                              <w:szCs w:val="20"/>
                            </w:rPr>
                          </w:pPr>
                          <w:r w:rsidRPr="002153CA">
                            <w:rPr>
                              <w:szCs w:val="20"/>
                            </w:rPr>
                            <w:t>NHMRC have removed one reference on behalf of the author (KPMG). This reference was added in error.</w:t>
                          </w:r>
                        </w:p>
                      </w:txbxContent>
                    </v:textbox>
                    <w10:wrap anchorx="margin"/>
                  </v:shape>
                </w:pict>
              </mc:Fallback>
            </mc:AlternateContent>
          </w:r>
        </w:p>
      </w:sdtContent>
    </w:sdt>
    <w:tbl>
      <w:tblPr>
        <w:tblStyle w:val="TableGrid"/>
        <w:tblW w:w="0" w:type="auto"/>
        <w:tblLook w:val="04A0" w:firstRow="1" w:lastRow="0" w:firstColumn="1" w:lastColumn="0" w:noHBand="0" w:noVBand="1"/>
      </w:tblPr>
      <w:tblGrid>
        <w:gridCol w:w="9016"/>
      </w:tblGrid>
      <w:tr w:rsidR="00423DFF" w:rsidRPr="00F2691A" w14:paraId="3AAA4C1B" w14:textId="77777777" w:rsidTr="1EB70267">
        <w:tc>
          <w:tcPr>
            <w:tcW w:w="90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856722" w14:textId="2DCB006D" w:rsidR="00423DFF" w:rsidRPr="00F2691A" w:rsidRDefault="00423DFF" w:rsidP="004C58E0">
            <w:pPr>
              <w:spacing w:before="60" w:after="60"/>
              <w:jc w:val="left"/>
              <w:rPr>
                <w:rFonts w:asciiTheme="minorHAnsi" w:hAnsiTheme="minorHAnsi" w:cstheme="minorHAnsi"/>
                <w:b/>
                <w:color w:val="auto"/>
                <w:sz w:val="18"/>
                <w:szCs w:val="18"/>
              </w:rPr>
            </w:pPr>
            <w:r w:rsidRPr="00F2691A">
              <w:rPr>
                <w:rFonts w:asciiTheme="minorHAnsi" w:hAnsiTheme="minorHAnsi" w:cstheme="minorHAnsi"/>
                <w:b/>
                <w:color w:val="auto"/>
                <w:sz w:val="18"/>
                <w:szCs w:val="18"/>
              </w:rPr>
              <w:lastRenderedPageBreak/>
              <w:t xml:space="preserve">Inherent Limitations </w:t>
            </w:r>
          </w:p>
          <w:p w14:paraId="08D258EC" w14:textId="74310479" w:rsidR="00423DFF" w:rsidRPr="00F2691A" w:rsidRDefault="00423DFF" w:rsidP="1EB70267">
            <w:pPr>
              <w:spacing w:before="60" w:after="60"/>
              <w:jc w:val="left"/>
              <w:rPr>
                <w:rFonts w:asciiTheme="minorHAnsi" w:hAnsiTheme="minorHAnsi"/>
                <w:color w:val="auto"/>
                <w:sz w:val="18"/>
                <w:szCs w:val="18"/>
              </w:rPr>
            </w:pPr>
            <w:r w:rsidRPr="1EB70267">
              <w:rPr>
                <w:rFonts w:asciiTheme="minorHAnsi" w:hAnsiTheme="minorHAnsi"/>
                <w:color w:val="auto"/>
                <w:sz w:val="18"/>
                <w:szCs w:val="18"/>
              </w:rPr>
              <w:t xml:space="preserve">This International Policy Scan Report has been prepared as outlined with the National Health and Medical Research Council in the Scope Section of the Purchase Ord003671 with the National Health and Medical Research Council dated 07 November 2022. The services provided in connection with this engagement comprise an advisory engagement, which is not subject to assurance or other standards issued by the Australian Auditing and Assurance Standards Board and, consequently no opinions or conclusions intended to convey assurance have been expressed. </w:t>
            </w:r>
          </w:p>
          <w:p w14:paraId="08AA19D9" w14:textId="45113C02" w:rsidR="00423DFF" w:rsidRPr="00F2691A" w:rsidRDefault="00423DFF" w:rsidP="004C58E0">
            <w:pPr>
              <w:spacing w:before="60" w:after="60"/>
              <w:jc w:val="left"/>
              <w:rPr>
                <w:rFonts w:asciiTheme="minorHAnsi" w:hAnsiTheme="minorHAnsi" w:cstheme="minorHAnsi"/>
                <w:color w:val="auto"/>
                <w:sz w:val="18"/>
                <w:szCs w:val="18"/>
              </w:rPr>
            </w:pPr>
            <w:r w:rsidRPr="00F2691A">
              <w:rPr>
                <w:rFonts w:asciiTheme="minorHAnsi" w:hAnsiTheme="minorHAnsi" w:cstheme="minorHAnsi"/>
                <w:color w:val="auto"/>
                <w:sz w:val="18"/>
                <w:szCs w:val="18"/>
              </w:rPr>
              <w:t>No warranty of completeness, accuracy or reliability is given in relation to the statements and representations made by, and the information and documentation provided by, The National Health and Medical Research Council and the Australian Research Council consulted as part of the process. No reliance should be placed by the National Health and Medical Research Council on additional oral remarks provided during the presentation unless these are confirmed in writing by KPMG. KPMG ha</w:t>
            </w:r>
            <w:r w:rsidR="00AC2AC6" w:rsidRPr="00F2691A">
              <w:rPr>
                <w:rFonts w:asciiTheme="minorHAnsi" w:hAnsiTheme="minorHAnsi" w:cstheme="minorHAnsi"/>
                <w:color w:val="auto"/>
                <w:sz w:val="18"/>
                <w:szCs w:val="18"/>
              </w:rPr>
              <w:t>s</w:t>
            </w:r>
            <w:r w:rsidRPr="00F2691A">
              <w:rPr>
                <w:rFonts w:asciiTheme="minorHAnsi" w:hAnsiTheme="minorHAnsi" w:cstheme="minorHAnsi"/>
                <w:color w:val="auto"/>
                <w:sz w:val="18"/>
                <w:szCs w:val="18"/>
              </w:rPr>
              <w:t xml:space="preserve"> indicated within this International Policy Scan Report the sources of the information provided.</w:t>
            </w:r>
            <w:r w:rsidR="00C64820" w:rsidRPr="00F2691A">
              <w:rPr>
                <w:rFonts w:asciiTheme="minorHAnsi" w:hAnsiTheme="minorHAnsi" w:cstheme="minorHAnsi"/>
                <w:color w:val="auto"/>
                <w:sz w:val="18"/>
                <w:szCs w:val="18"/>
              </w:rPr>
              <w:t xml:space="preserve"> </w:t>
            </w:r>
            <w:r w:rsidRPr="00F2691A">
              <w:rPr>
                <w:rFonts w:asciiTheme="minorHAnsi" w:hAnsiTheme="minorHAnsi" w:cstheme="minorHAnsi"/>
                <w:color w:val="auto"/>
                <w:sz w:val="18"/>
                <w:szCs w:val="18"/>
              </w:rPr>
              <w:t>We have not sought to independently verify those sources unless otherwise noted within the report.</w:t>
            </w:r>
            <w:r w:rsidRPr="00F2691A">
              <w:rPr>
                <w:rFonts w:asciiTheme="minorHAnsi" w:hAnsiTheme="minorHAnsi" w:cstheme="minorHAnsi"/>
                <w:bCs/>
                <w:color w:val="auto"/>
                <w:sz w:val="18"/>
                <w:szCs w:val="18"/>
              </w:rPr>
              <w:t xml:space="preserve"> </w:t>
            </w:r>
            <w:r w:rsidRPr="00F2691A">
              <w:rPr>
                <w:rFonts w:asciiTheme="minorHAnsi" w:hAnsiTheme="minorHAnsi" w:cstheme="minorHAnsi"/>
                <w:color w:val="auto"/>
                <w:sz w:val="18"/>
                <w:szCs w:val="18"/>
              </w:rPr>
              <w:t>KPMG is under no obligation in any circumstance to update this International Policy Scan Report in either oral or written form, for events occurring after the report has been issued in final form.</w:t>
            </w:r>
          </w:p>
          <w:p w14:paraId="00AE5195" w14:textId="01EF2321" w:rsidR="00423DFF" w:rsidRPr="00F2691A" w:rsidRDefault="00423DFF" w:rsidP="004C58E0">
            <w:pPr>
              <w:spacing w:before="60" w:after="60"/>
              <w:jc w:val="left"/>
              <w:rPr>
                <w:rFonts w:asciiTheme="minorHAnsi" w:hAnsiTheme="minorHAnsi" w:cstheme="minorHAnsi"/>
                <w:b/>
                <w:color w:val="auto"/>
                <w:sz w:val="18"/>
                <w:szCs w:val="18"/>
              </w:rPr>
            </w:pPr>
            <w:r w:rsidRPr="00F2691A">
              <w:rPr>
                <w:rFonts w:asciiTheme="minorHAnsi" w:hAnsiTheme="minorHAnsi" w:cstheme="minorHAnsi"/>
                <w:b/>
                <w:color w:val="auto"/>
                <w:sz w:val="18"/>
                <w:szCs w:val="18"/>
              </w:rPr>
              <w:t>Third Party Reliance</w:t>
            </w:r>
          </w:p>
          <w:p w14:paraId="59026327" w14:textId="145977AF" w:rsidR="00B22F2E" w:rsidRPr="00F2691A" w:rsidRDefault="00B22F2E" w:rsidP="004C58E0">
            <w:pPr>
              <w:pStyle w:val="BodyText1"/>
              <w:rPr>
                <w:rFonts w:eastAsiaTheme="minorHAnsi"/>
                <w:sz w:val="18"/>
                <w:szCs w:val="18"/>
              </w:rPr>
            </w:pPr>
            <w:r w:rsidRPr="00F2691A">
              <w:rPr>
                <w:rFonts w:eastAsiaTheme="minorHAnsi"/>
                <w:sz w:val="18"/>
                <w:szCs w:val="18"/>
              </w:rPr>
              <w:t>This report has been prepared at the request of the National Health and Medical Research Council and the Australian Research Council in accordance with the terms of KPMGs Purchase Order: PD 003671 dated 07 November 2022. Other than our responsibility to the National Health and Medical Research Council, neither KPMG nor any member or employee of KPMG undertakes responsibility arising in any way from reliance placed by a third party on this report. Any reliance placed is that party’s sole responsibility.</w:t>
            </w:r>
          </w:p>
          <w:p w14:paraId="26D1F1BC" w14:textId="043E0337" w:rsidR="00423DFF" w:rsidRPr="00F2691A" w:rsidRDefault="00423DFF" w:rsidP="004C58E0">
            <w:pPr>
              <w:pStyle w:val="BodyText1"/>
              <w:rPr>
                <w:rFonts w:asciiTheme="minorHAnsi" w:hAnsiTheme="minorHAnsi" w:cstheme="minorHAnsi"/>
                <w:b/>
                <w:sz w:val="18"/>
                <w:szCs w:val="18"/>
              </w:rPr>
            </w:pPr>
            <w:r w:rsidRPr="00F2691A">
              <w:rPr>
                <w:rFonts w:asciiTheme="minorHAnsi" w:hAnsiTheme="minorHAnsi" w:cstheme="minorHAnsi"/>
                <w:b/>
                <w:sz w:val="18"/>
                <w:szCs w:val="18"/>
              </w:rPr>
              <w:t>Copyright</w:t>
            </w:r>
          </w:p>
          <w:p w14:paraId="58727974" w14:textId="0BE8434A" w:rsidR="00423DFF" w:rsidRPr="00F2691A" w:rsidRDefault="00423DFF" w:rsidP="004C58E0">
            <w:pPr>
              <w:spacing w:before="0" w:after="160" w:line="259" w:lineRule="auto"/>
              <w:jc w:val="left"/>
              <w:rPr>
                <w:rStyle w:val="normaltextrun"/>
                <w:rFonts w:asciiTheme="minorHAnsi" w:hAnsiTheme="minorHAnsi" w:cstheme="minorHAnsi"/>
                <w:color w:val="auto"/>
                <w:sz w:val="18"/>
                <w:szCs w:val="18"/>
              </w:rPr>
            </w:pPr>
            <w:r w:rsidRPr="00F2691A">
              <w:rPr>
                <w:rFonts w:asciiTheme="minorHAnsi" w:hAnsiTheme="minorHAnsi" w:cstheme="minorHAnsi"/>
                <w:color w:val="auto"/>
                <w:sz w:val="18"/>
                <w:szCs w:val="18"/>
              </w:rPr>
              <w:t>©202</w:t>
            </w:r>
            <w:r w:rsidR="00531F26" w:rsidRPr="00F2691A">
              <w:rPr>
                <w:rFonts w:asciiTheme="minorHAnsi" w:hAnsiTheme="minorHAnsi" w:cstheme="minorHAnsi"/>
                <w:color w:val="auto"/>
                <w:sz w:val="18"/>
                <w:szCs w:val="18"/>
              </w:rPr>
              <w:t>3</w:t>
            </w:r>
            <w:r w:rsidRPr="00F2691A">
              <w:rPr>
                <w:rFonts w:asciiTheme="minorHAnsi" w:hAnsiTheme="minorHAnsi" w:cstheme="minorHAnsi"/>
                <w:color w:val="auto"/>
                <w:sz w:val="18"/>
                <w:szCs w:val="18"/>
              </w:rPr>
              <w:t xml:space="preserve"> KPMG, an Australian </w:t>
            </w:r>
            <w:proofErr w:type="gramStart"/>
            <w:r w:rsidRPr="00F2691A">
              <w:rPr>
                <w:rFonts w:asciiTheme="minorHAnsi" w:hAnsiTheme="minorHAnsi" w:cstheme="minorHAnsi"/>
                <w:color w:val="auto"/>
                <w:sz w:val="18"/>
                <w:szCs w:val="18"/>
              </w:rPr>
              <w:t>partnership</w:t>
            </w:r>
            <w:proofErr w:type="gramEnd"/>
            <w:r w:rsidRPr="00F2691A">
              <w:rPr>
                <w:rFonts w:asciiTheme="minorHAnsi" w:hAnsiTheme="minorHAnsi" w:cstheme="minorHAnsi"/>
                <w:color w:val="auto"/>
                <w:sz w:val="18"/>
                <w:szCs w:val="18"/>
              </w:rPr>
              <w:t xml:space="preserve"> and a member firm of the KPMG global organisation of independent member firms affiliated with KPMG International Limited, a private English company limited by guarantee. All rights reserved. The KPMG name and logo are trademarks used under license by the independent member firms of the KPMG global organisation. Liability limited by a scheme approved under Professional Standards Legislation. </w:t>
            </w:r>
          </w:p>
        </w:tc>
      </w:tr>
    </w:tbl>
    <w:p w14:paraId="6192D734" w14:textId="694365C1" w:rsidR="007B0384" w:rsidRPr="00F2691A" w:rsidRDefault="007B0384" w:rsidP="004C58E0">
      <w:pPr>
        <w:spacing w:before="0" w:after="160" w:line="259" w:lineRule="auto"/>
        <w:ind w:firstLine="720"/>
        <w:jc w:val="left"/>
        <w:rPr>
          <w:color w:val="auto"/>
        </w:rPr>
      </w:pPr>
    </w:p>
    <w:p w14:paraId="3FAF83B3" w14:textId="77777777" w:rsidR="00423DFF" w:rsidRDefault="00423DFF" w:rsidP="00F2691A">
      <w:pPr>
        <w:pStyle w:val="BodyText"/>
      </w:pPr>
    </w:p>
    <w:p w14:paraId="61F286F9" w14:textId="5D8A3DE8" w:rsidR="00DB334B" w:rsidRDefault="00DB334B" w:rsidP="00F2691A">
      <w:pPr>
        <w:pStyle w:val="BodyText"/>
      </w:pPr>
    </w:p>
    <w:p w14:paraId="03C0F2C2" w14:textId="67BBA55D" w:rsidR="00DB334B" w:rsidRPr="00F2691A" w:rsidRDefault="00DB334B" w:rsidP="00F2691A">
      <w:pPr>
        <w:pStyle w:val="BodyText"/>
        <w:sectPr w:rsidR="00DB334B" w:rsidRPr="00F2691A" w:rsidSect="00287BB1">
          <w:footerReference w:type="first" r:id="rId19"/>
          <w:pgSz w:w="11906" w:h="16838"/>
          <w:pgMar w:top="1440" w:right="1440" w:bottom="1440" w:left="1440" w:header="709" w:footer="709" w:gutter="0"/>
          <w:pgNumType w:fmt="lowerRoman" w:start="1"/>
          <w:cols w:space="708"/>
          <w:titlePg/>
          <w:docGrid w:linePitch="360"/>
        </w:sectPr>
      </w:pPr>
    </w:p>
    <w:p w14:paraId="1D1FCB85" w14:textId="229E7D74" w:rsidR="00226DEE" w:rsidRPr="00F37995" w:rsidRDefault="00F37995" w:rsidP="004C58E0">
      <w:pPr>
        <w:jc w:val="left"/>
        <w:rPr>
          <w:b/>
          <w:sz w:val="28"/>
          <w:szCs w:val="32"/>
        </w:rPr>
      </w:pPr>
      <w:r w:rsidRPr="00F37995">
        <w:rPr>
          <w:b/>
          <w:sz w:val="28"/>
          <w:szCs w:val="32"/>
        </w:rPr>
        <w:lastRenderedPageBreak/>
        <w:t>Contents</w:t>
      </w:r>
    </w:p>
    <w:p w14:paraId="393C048B" w14:textId="50672414" w:rsidR="00CC6C29" w:rsidRDefault="00F37995">
      <w:pPr>
        <w:pStyle w:val="TOC1"/>
        <w:rPr>
          <w:rFonts w:asciiTheme="minorHAnsi" w:eastAsiaTheme="minorEastAsia" w:hAnsiTheme="minorHAnsi"/>
          <w:b w:val="0"/>
          <w:color w:val="auto"/>
          <w:sz w:val="22"/>
          <w:lang w:eastAsia="en-AU"/>
        </w:rPr>
      </w:pPr>
      <w:r>
        <w:rPr>
          <w:bCs/>
        </w:rPr>
        <w:fldChar w:fldCharType="begin"/>
      </w:r>
      <w:r>
        <w:rPr>
          <w:bCs/>
        </w:rPr>
        <w:instrText xml:space="preserve"> TOC \o "1-1" \h \z \t "Heading 2,2" </w:instrText>
      </w:r>
      <w:r>
        <w:rPr>
          <w:bCs/>
        </w:rPr>
        <w:fldChar w:fldCharType="separate"/>
      </w:r>
      <w:hyperlink w:anchor="_Toc149054832" w:history="1">
        <w:r w:rsidR="00CC6C29" w:rsidRPr="00FC2E6F">
          <w:rPr>
            <w:rStyle w:val="Hyperlink"/>
          </w:rPr>
          <w:t>Executive Summary</w:t>
        </w:r>
        <w:r w:rsidR="00CC6C29">
          <w:rPr>
            <w:webHidden/>
          </w:rPr>
          <w:tab/>
        </w:r>
        <w:r w:rsidR="00CC6C29">
          <w:rPr>
            <w:webHidden/>
          </w:rPr>
          <w:fldChar w:fldCharType="begin"/>
        </w:r>
        <w:r w:rsidR="00CC6C29">
          <w:rPr>
            <w:webHidden/>
          </w:rPr>
          <w:instrText xml:space="preserve"> PAGEREF _Toc149054832 \h </w:instrText>
        </w:r>
        <w:r w:rsidR="00CC6C29">
          <w:rPr>
            <w:webHidden/>
          </w:rPr>
        </w:r>
        <w:r w:rsidR="00CC6C29">
          <w:rPr>
            <w:webHidden/>
          </w:rPr>
          <w:fldChar w:fldCharType="separate"/>
        </w:r>
        <w:r w:rsidR="00CC6C29">
          <w:rPr>
            <w:webHidden/>
          </w:rPr>
          <w:t>1</w:t>
        </w:r>
        <w:r w:rsidR="00CC6C29">
          <w:rPr>
            <w:webHidden/>
          </w:rPr>
          <w:fldChar w:fldCharType="end"/>
        </w:r>
      </w:hyperlink>
    </w:p>
    <w:p w14:paraId="4E870B1B" w14:textId="6889D77D" w:rsidR="00CC6C29" w:rsidRDefault="00000000">
      <w:pPr>
        <w:pStyle w:val="TOC1"/>
        <w:rPr>
          <w:rFonts w:asciiTheme="minorHAnsi" w:eastAsiaTheme="minorEastAsia" w:hAnsiTheme="minorHAnsi"/>
          <w:b w:val="0"/>
          <w:color w:val="auto"/>
          <w:sz w:val="22"/>
          <w:lang w:eastAsia="en-AU"/>
        </w:rPr>
      </w:pPr>
      <w:hyperlink w:anchor="_Toc149054833" w:history="1">
        <w:r w:rsidR="00CC6C29" w:rsidRPr="00FC2E6F">
          <w:rPr>
            <w:rStyle w:val="Hyperlink"/>
          </w:rPr>
          <w:t>1</w:t>
        </w:r>
        <w:r w:rsidR="00CC6C29">
          <w:rPr>
            <w:rFonts w:asciiTheme="minorHAnsi" w:eastAsiaTheme="minorEastAsia" w:hAnsiTheme="minorHAnsi"/>
            <w:b w:val="0"/>
            <w:color w:val="auto"/>
            <w:sz w:val="22"/>
            <w:lang w:eastAsia="en-AU"/>
          </w:rPr>
          <w:tab/>
        </w:r>
        <w:r w:rsidR="00CC6C29" w:rsidRPr="00FC2E6F">
          <w:rPr>
            <w:rStyle w:val="Hyperlink"/>
          </w:rPr>
          <w:t>Introduction</w:t>
        </w:r>
        <w:r w:rsidR="00CC6C29">
          <w:rPr>
            <w:webHidden/>
          </w:rPr>
          <w:tab/>
        </w:r>
        <w:r w:rsidR="00CC6C29">
          <w:rPr>
            <w:webHidden/>
          </w:rPr>
          <w:fldChar w:fldCharType="begin"/>
        </w:r>
        <w:r w:rsidR="00CC6C29">
          <w:rPr>
            <w:webHidden/>
          </w:rPr>
          <w:instrText xml:space="preserve"> PAGEREF _Toc149054833 \h </w:instrText>
        </w:r>
        <w:r w:rsidR="00CC6C29">
          <w:rPr>
            <w:webHidden/>
          </w:rPr>
        </w:r>
        <w:r w:rsidR="00CC6C29">
          <w:rPr>
            <w:webHidden/>
          </w:rPr>
          <w:fldChar w:fldCharType="separate"/>
        </w:r>
        <w:r w:rsidR="00CC6C29">
          <w:rPr>
            <w:webHidden/>
          </w:rPr>
          <w:t>7</w:t>
        </w:r>
        <w:r w:rsidR="00CC6C29">
          <w:rPr>
            <w:webHidden/>
          </w:rPr>
          <w:fldChar w:fldCharType="end"/>
        </w:r>
      </w:hyperlink>
    </w:p>
    <w:p w14:paraId="2DC1F702" w14:textId="04714D80" w:rsidR="00CC6C29" w:rsidRDefault="00000000">
      <w:pPr>
        <w:pStyle w:val="TOC2"/>
        <w:rPr>
          <w:rFonts w:asciiTheme="minorHAnsi" w:eastAsiaTheme="minorEastAsia" w:hAnsiTheme="minorHAnsi"/>
          <w:bCs w:val="0"/>
          <w:color w:val="auto"/>
          <w:sz w:val="22"/>
          <w:lang w:eastAsia="en-AU"/>
        </w:rPr>
      </w:pPr>
      <w:hyperlink w:anchor="_Toc149054834" w:history="1">
        <w:r w:rsidR="00CC6C29" w:rsidRPr="00FC2E6F">
          <w:rPr>
            <w:rStyle w:val="Hyperlink"/>
          </w:rPr>
          <w:t>1.1</w:t>
        </w:r>
        <w:r w:rsidR="00CC6C29">
          <w:rPr>
            <w:rFonts w:asciiTheme="minorHAnsi" w:eastAsiaTheme="minorEastAsia" w:hAnsiTheme="minorHAnsi"/>
            <w:bCs w:val="0"/>
            <w:color w:val="auto"/>
            <w:sz w:val="22"/>
            <w:lang w:eastAsia="en-AU"/>
          </w:rPr>
          <w:tab/>
        </w:r>
        <w:r w:rsidR="00CC6C29" w:rsidRPr="00FC2E6F">
          <w:rPr>
            <w:rStyle w:val="Hyperlink"/>
          </w:rPr>
          <w:t>Purpose</w:t>
        </w:r>
        <w:r w:rsidR="00CC6C29">
          <w:rPr>
            <w:webHidden/>
          </w:rPr>
          <w:tab/>
        </w:r>
        <w:r w:rsidR="00CC6C29">
          <w:rPr>
            <w:webHidden/>
          </w:rPr>
          <w:fldChar w:fldCharType="begin"/>
        </w:r>
        <w:r w:rsidR="00CC6C29">
          <w:rPr>
            <w:webHidden/>
          </w:rPr>
          <w:instrText xml:space="preserve"> PAGEREF _Toc149054834 \h </w:instrText>
        </w:r>
        <w:r w:rsidR="00CC6C29">
          <w:rPr>
            <w:webHidden/>
          </w:rPr>
        </w:r>
        <w:r w:rsidR="00CC6C29">
          <w:rPr>
            <w:webHidden/>
          </w:rPr>
          <w:fldChar w:fldCharType="separate"/>
        </w:r>
        <w:r w:rsidR="00CC6C29">
          <w:rPr>
            <w:webHidden/>
          </w:rPr>
          <w:t>7</w:t>
        </w:r>
        <w:r w:rsidR="00CC6C29">
          <w:rPr>
            <w:webHidden/>
          </w:rPr>
          <w:fldChar w:fldCharType="end"/>
        </w:r>
      </w:hyperlink>
    </w:p>
    <w:p w14:paraId="052DC64C" w14:textId="74094D91" w:rsidR="00CC6C29" w:rsidRDefault="00000000">
      <w:pPr>
        <w:pStyle w:val="TOC2"/>
        <w:rPr>
          <w:rFonts w:asciiTheme="minorHAnsi" w:eastAsiaTheme="minorEastAsia" w:hAnsiTheme="minorHAnsi"/>
          <w:bCs w:val="0"/>
          <w:color w:val="auto"/>
          <w:sz w:val="22"/>
          <w:lang w:eastAsia="en-AU"/>
        </w:rPr>
      </w:pPr>
      <w:hyperlink w:anchor="_Toc149054835" w:history="1">
        <w:r w:rsidR="00CC6C29" w:rsidRPr="00FC2E6F">
          <w:rPr>
            <w:rStyle w:val="Hyperlink"/>
          </w:rPr>
          <w:t>1.2</w:t>
        </w:r>
        <w:r w:rsidR="00CC6C29">
          <w:rPr>
            <w:rFonts w:asciiTheme="minorHAnsi" w:eastAsiaTheme="minorEastAsia" w:hAnsiTheme="minorHAnsi"/>
            <w:bCs w:val="0"/>
            <w:color w:val="auto"/>
            <w:sz w:val="22"/>
            <w:lang w:eastAsia="en-AU"/>
          </w:rPr>
          <w:tab/>
        </w:r>
        <w:r w:rsidR="00CC6C29" w:rsidRPr="00FC2E6F">
          <w:rPr>
            <w:rStyle w:val="Hyperlink"/>
          </w:rPr>
          <w:t>Structure</w:t>
        </w:r>
        <w:r w:rsidR="00CC6C29">
          <w:rPr>
            <w:webHidden/>
          </w:rPr>
          <w:tab/>
        </w:r>
        <w:r w:rsidR="00CC6C29">
          <w:rPr>
            <w:webHidden/>
          </w:rPr>
          <w:fldChar w:fldCharType="begin"/>
        </w:r>
        <w:r w:rsidR="00CC6C29">
          <w:rPr>
            <w:webHidden/>
          </w:rPr>
          <w:instrText xml:space="preserve"> PAGEREF _Toc149054835 \h </w:instrText>
        </w:r>
        <w:r w:rsidR="00CC6C29">
          <w:rPr>
            <w:webHidden/>
          </w:rPr>
        </w:r>
        <w:r w:rsidR="00CC6C29">
          <w:rPr>
            <w:webHidden/>
          </w:rPr>
          <w:fldChar w:fldCharType="separate"/>
        </w:r>
        <w:r w:rsidR="00CC6C29">
          <w:rPr>
            <w:webHidden/>
          </w:rPr>
          <w:t>7</w:t>
        </w:r>
        <w:r w:rsidR="00CC6C29">
          <w:rPr>
            <w:webHidden/>
          </w:rPr>
          <w:fldChar w:fldCharType="end"/>
        </w:r>
      </w:hyperlink>
    </w:p>
    <w:p w14:paraId="481CF86C" w14:textId="139E2100" w:rsidR="00CC6C29" w:rsidRDefault="00000000">
      <w:pPr>
        <w:pStyle w:val="TOC2"/>
        <w:rPr>
          <w:rFonts w:asciiTheme="minorHAnsi" w:eastAsiaTheme="minorEastAsia" w:hAnsiTheme="minorHAnsi"/>
          <w:bCs w:val="0"/>
          <w:color w:val="auto"/>
          <w:sz w:val="22"/>
          <w:lang w:eastAsia="en-AU"/>
        </w:rPr>
      </w:pPr>
      <w:hyperlink w:anchor="_Toc149054836" w:history="1">
        <w:r w:rsidR="00CC6C29" w:rsidRPr="00FC2E6F">
          <w:rPr>
            <w:rStyle w:val="Hyperlink"/>
          </w:rPr>
          <w:t>1.3</w:t>
        </w:r>
        <w:r w:rsidR="00CC6C29">
          <w:rPr>
            <w:rFonts w:asciiTheme="minorHAnsi" w:eastAsiaTheme="minorEastAsia" w:hAnsiTheme="minorHAnsi"/>
            <w:bCs w:val="0"/>
            <w:color w:val="auto"/>
            <w:sz w:val="22"/>
            <w:lang w:eastAsia="en-AU"/>
          </w:rPr>
          <w:tab/>
        </w:r>
        <w:r w:rsidR="00CC6C29" w:rsidRPr="00FC2E6F">
          <w:rPr>
            <w:rStyle w:val="Hyperlink"/>
          </w:rPr>
          <w:t>Scope</w:t>
        </w:r>
        <w:r w:rsidR="00CC6C29">
          <w:rPr>
            <w:webHidden/>
          </w:rPr>
          <w:tab/>
        </w:r>
        <w:r w:rsidR="00CC6C29">
          <w:rPr>
            <w:webHidden/>
          </w:rPr>
          <w:fldChar w:fldCharType="begin"/>
        </w:r>
        <w:r w:rsidR="00CC6C29">
          <w:rPr>
            <w:webHidden/>
          </w:rPr>
          <w:instrText xml:space="preserve"> PAGEREF _Toc149054836 \h </w:instrText>
        </w:r>
        <w:r w:rsidR="00CC6C29">
          <w:rPr>
            <w:webHidden/>
          </w:rPr>
        </w:r>
        <w:r w:rsidR="00CC6C29">
          <w:rPr>
            <w:webHidden/>
          </w:rPr>
          <w:fldChar w:fldCharType="separate"/>
        </w:r>
        <w:r w:rsidR="00CC6C29">
          <w:rPr>
            <w:webHidden/>
          </w:rPr>
          <w:t>7</w:t>
        </w:r>
        <w:r w:rsidR="00CC6C29">
          <w:rPr>
            <w:webHidden/>
          </w:rPr>
          <w:fldChar w:fldCharType="end"/>
        </w:r>
      </w:hyperlink>
    </w:p>
    <w:p w14:paraId="1A732486" w14:textId="6E65E2F9" w:rsidR="00CC6C29" w:rsidRDefault="00000000">
      <w:pPr>
        <w:pStyle w:val="TOC2"/>
        <w:rPr>
          <w:rFonts w:asciiTheme="minorHAnsi" w:eastAsiaTheme="minorEastAsia" w:hAnsiTheme="minorHAnsi"/>
          <w:bCs w:val="0"/>
          <w:color w:val="auto"/>
          <w:sz w:val="22"/>
          <w:lang w:eastAsia="en-AU"/>
        </w:rPr>
      </w:pPr>
      <w:hyperlink w:anchor="_Toc149054837" w:history="1">
        <w:r w:rsidR="00CC6C29" w:rsidRPr="00FC2E6F">
          <w:rPr>
            <w:rStyle w:val="Hyperlink"/>
          </w:rPr>
          <w:t>1.4</w:t>
        </w:r>
        <w:r w:rsidR="00CC6C29">
          <w:rPr>
            <w:rFonts w:asciiTheme="minorHAnsi" w:eastAsiaTheme="minorEastAsia" w:hAnsiTheme="minorHAnsi"/>
            <w:bCs w:val="0"/>
            <w:color w:val="auto"/>
            <w:sz w:val="22"/>
            <w:lang w:eastAsia="en-AU"/>
          </w:rPr>
          <w:tab/>
        </w:r>
        <w:r w:rsidR="00CC6C29" w:rsidRPr="00FC2E6F">
          <w:rPr>
            <w:rStyle w:val="Hyperlink"/>
          </w:rPr>
          <w:t>Approach</w:t>
        </w:r>
        <w:r w:rsidR="00CC6C29">
          <w:rPr>
            <w:webHidden/>
          </w:rPr>
          <w:tab/>
        </w:r>
        <w:r w:rsidR="00CC6C29">
          <w:rPr>
            <w:webHidden/>
          </w:rPr>
          <w:fldChar w:fldCharType="begin"/>
        </w:r>
        <w:r w:rsidR="00CC6C29">
          <w:rPr>
            <w:webHidden/>
          </w:rPr>
          <w:instrText xml:space="preserve"> PAGEREF _Toc149054837 \h </w:instrText>
        </w:r>
        <w:r w:rsidR="00CC6C29">
          <w:rPr>
            <w:webHidden/>
          </w:rPr>
        </w:r>
        <w:r w:rsidR="00CC6C29">
          <w:rPr>
            <w:webHidden/>
          </w:rPr>
          <w:fldChar w:fldCharType="separate"/>
        </w:r>
        <w:r w:rsidR="00CC6C29">
          <w:rPr>
            <w:webHidden/>
          </w:rPr>
          <w:t>7</w:t>
        </w:r>
        <w:r w:rsidR="00CC6C29">
          <w:rPr>
            <w:webHidden/>
          </w:rPr>
          <w:fldChar w:fldCharType="end"/>
        </w:r>
      </w:hyperlink>
    </w:p>
    <w:p w14:paraId="4E4CE1A0" w14:textId="59C7F48B" w:rsidR="00CC6C29" w:rsidRDefault="00000000">
      <w:pPr>
        <w:pStyle w:val="TOC1"/>
        <w:rPr>
          <w:rFonts w:asciiTheme="minorHAnsi" w:eastAsiaTheme="minorEastAsia" w:hAnsiTheme="minorHAnsi"/>
          <w:b w:val="0"/>
          <w:color w:val="auto"/>
          <w:sz w:val="22"/>
          <w:lang w:eastAsia="en-AU"/>
        </w:rPr>
      </w:pPr>
      <w:hyperlink w:anchor="_Toc149054838" w:history="1">
        <w:r w:rsidR="00CC6C29" w:rsidRPr="00FC2E6F">
          <w:rPr>
            <w:rStyle w:val="Hyperlink"/>
          </w:rPr>
          <w:t>2</w:t>
        </w:r>
        <w:r w:rsidR="00CC6C29">
          <w:rPr>
            <w:rFonts w:asciiTheme="minorHAnsi" w:eastAsiaTheme="minorEastAsia" w:hAnsiTheme="minorHAnsi"/>
            <w:b w:val="0"/>
            <w:color w:val="auto"/>
            <w:sz w:val="22"/>
            <w:lang w:eastAsia="en-AU"/>
          </w:rPr>
          <w:tab/>
        </w:r>
        <w:r w:rsidR="00CC6C29" w:rsidRPr="00FC2E6F">
          <w:rPr>
            <w:rStyle w:val="Hyperlink"/>
          </w:rPr>
          <w:t>Research integrity and its governance</w:t>
        </w:r>
        <w:r w:rsidR="00CC6C29">
          <w:rPr>
            <w:webHidden/>
          </w:rPr>
          <w:tab/>
        </w:r>
        <w:r w:rsidR="00CC6C29">
          <w:rPr>
            <w:webHidden/>
          </w:rPr>
          <w:fldChar w:fldCharType="begin"/>
        </w:r>
        <w:r w:rsidR="00CC6C29">
          <w:rPr>
            <w:webHidden/>
          </w:rPr>
          <w:instrText xml:space="preserve"> PAGEREF _Toc149054838 \h </w:instrText>
        </w:r>
        <w:r w:rsidR="00CC6C29">
          <w:rPr>
            <w:webHidden/>
          </w:rPr>
        </w:r>
        <w:r w:rsidR="00CC6C29">
          <w:rPr>
            <w:webHidden/>
          </w:rPr>
          <w:fldChar w:fldCharType="separate"/>
        </w:r>
        <w:r w:rsidR="00CC6C29">
          <w:rPr>
            <w:webHidden/>
          </w:rPr>
          <w:t>10</w:t>
        </w:r>
        <w:r w:rsidR="00CC6C29">
          <w:rPr>
            <w:webHidden/>
          </w:rPr>
          <w:fldChar w:fldCharType="end"/>
        </w:r>
      </w:hyperlink>
    </w:p>
    <w:p w14:paraId="767892C2" w14:textId="0A24E911" w:rsidR="00CC6C29" w:rsidRDefault="00000000">
      <w:pPr>
        <w:pStyle w:val="TOC2"/>
        <w:rPr>
          <w:rFonts w:asciiTheme="minorHAnsi" w:eastAsiaTheme="minorEastAsia" w:hAnsiTheme="minorHAnsi"/>
          <w:bCs w:val="0"/>
          <w:color w:val="auto"/>
          <w:sz w:val="22"/>
          <w:lang w:eastAsia="en-AU"/>
        </w:rPr>
      </w:pPr>
      <w:hyperlink w:anchor="_Toc149054839" w:history="1">
        <w:r w:rsidR="00CC6C29" w:rsidRPr="00FC2E6F">
          <w:rPr>
            <w:rStyle w:val="Hyperlink"/>
          </w:rPr>
          <w:t>2.1</w:t>
        </w:r>
        <w:r w:rsidR="00CC6C29">
          <w:rPr>
            <w:rFonts w:asciiTheme="minorHAnsi" w:eastAsiaTheme="minorEastAsia" w:hAnsiTheme="minorHAnsi"/>
            <w:bCs w:val="0"/>
            <w:color w:val="auto"/>
            <w:sz w:val="22"/>
            <w:lang w:eastAsia="en-AU"/>
          </w:rPr>
          <w:tab/>
        </w:r>
        <w:r w:rsidR="00CC6C29" w:rsidRPr="00FC2E6F">
          <w:rPr>
            <w:rStyle w:val="Hyperlink"/>
          </w:rPr>
          <w:t>Research integrity is essential to credible research and evidence-based decision-making</w:t>
        </w:r>
        <w:r w:rsidR="00CC6C29">
          <w:rPr>
            <w:webHidden/>
          </w:rPr>
          <w:tab/>
        </w:r>
        <w:r w:rsidR="00CC6C29">
          <w:rPr>
            <w:webHidden/>
          </w:rPr>
          <w:fldChar w:fldCharType="begin"/>
        </w:r>
        <w:r w:rsidR="00CC6C29">
          <w:rPr>
            <w:webHidden/>
          </w:rPr>
          <w:instrText xml:space="preserve"> PAGEREF _Toc149054839 \h </w:instrText>
        </w:r>
        <w:r w:rsidR="00CC6C29">
          <w:rPr>
            <w:webHidden/>
          </w:rPr>
        </w:r>
        <w:r w:rsidR="00CC6C29">
          <w:rPr>
            <w:webHidden/>
          </w:rPr>
          <w:fldChar w:fldCharType="separate"/>
        </w:r>
        <w:r w:rsidR="00CC6C29">
          <w:rPr>
            <w:webHidden/>
          </w:rPr>
          <w:t>10</w:t>
        </w:r>
        <w:r w:rsidR="00CC6C29">
          <w:rPr>
            <w:webHidden/>
          </w:rPr>
          <w:fldChar w:fldCharType="end"/>
        </w:r>
      </w:hyperlink>
    </w:p>
    <w:p w14:paraId="0AA3224D" w14:textId="13470F21" w:rsidR="00CC6C29" w:rsidRDefault="00000000">
      <w:pPr>
        <w:pStyle w:val="TOC2"/>
        <w:rPr>
          <w:rFonts w:asciiTheme="minorHAnsi" w:eastAsiaTheme="minorEastAsia" w:hAnsiTheme="minorHAnsi"/>
          <w:bCs w:val="0"/>
          <w:color w:val="auto"/>
          <w:sz w:val="22"/>
          <w:lang w:eastAsia="en-AU"/>
        </w:rPr>
      </w:pPr>
      <w:hyperlink w:anchor="_Toc149054840" w:history="1">
        <w:r w:rsidR="00CC6C29" w:rsidRPr="00FC2E6F">
          <w:rPr>
            <w:rStyle w:val="Hyperlink"/>
          </w:rPr>
          <w:t>2.2</w:t>
        </w:r>
        <w:r w:rsidR="00CC6C29">
          <w:rPr>
            <w:rFonts w:asciiTheme="minorHAnsi" w:eastAsiaTheme="minorEastAsia" w:hAnsiTheme="minorHAnsi"/>
            <w:bCs w:val="0"/>
            <w:color w:val="auto"/>
            <w:sz w:val="22"/>
            <w:lang w:eastAsia="en-AU"/>
          </w:rPr>
          <w:tab/>
        </w:r>
        <w:r w:rsidR="00CC6C29" w:rsidRPr="00FC2E6F">
          <w:rPr>
            <w:rStyle w:val="Hyperlink"/>
          </w:rPr>
          <w:t>Breaches of research integrity tend to be atypical and vary by degrees of severity</w:t>
        </w:r>
        <w:r w:rsidR="00CC6C29">
          <w:rPr>
            <w:webHidden/>
          </w:rPr>
          <w:tab/>
        </w:r>
        <w:r w:rsidR="00CC6C29">
          <w:rPr>
            <w:webHidden/>
          </w:rPr>
          <w:fldChar w:fldCharType="begin"/>
        </w:r>
        <w:r w:rsidR="00CC6C29">
          <w:rPr>
            <w:webHidden/>
          </w:rPr>
          <w:instrText xml:space="preserve"> PAGEREF _Toc149054840 \h </w:instrText>
        </w:r>
        <w:r w:rsidR="00CC6C29">
          <w:rPr>
            <w:webHidden/>
          </w:rPr>
        </w:r>
        <w:r w:rsidR="00CC6C29">
          <w:rPr>
            <w:webHidden/>
          </w:rPr>
          <w:fldChar w:fldCharType="separate"/>
        </w:r>
        <w:r w:rsidR="00CC6C29">
          <w:rPr>
            <w:webHidden/>
          </w:rPr>
          <w:t>10</w:t>
        </w:r>
        <w:r w:rsidR="00CC6C29">
          <w:rPr>
            <w:webHidden/>
          </w:rPr>
          <w:fldChar w:fldCharType="end"/>
        </w:r>
      </w:hyperlink>
    </w:p>
    <w:p w14:paraId="2F67A756" w14:textId="79EB15A4" w:rsidR="00CC6C29" w:rsidRDefault="00000000">
      <w:pPr>
        <w:pStyle w:val="TOC2"/>
        <w:rPr>
          <w:rFonts w:asciiTheme="minorHAnsi" w:eastAsiaTheme="minorEastAsia" w:hAnsiTheme="minorHAnsi"/>
          <w:bCs w:val="0"/>
          <w:color w:val="auto"/>
          <w:sz w:val="22"/>
          <w:lang w:eastAsia="en-AU"/>
        </w:rPr>
      </w:pPr>
      <w:hyperlink w:anchor="_Toc149054841" w:history="1">
        <w:r w:rsidR="00CC6C29" w:rsidRPr="00FC2E6F">
          <w:rPr>
            <w:rStyle w:val="Hyperlink"/>
          </w:rPr>
          <w:t>2.3</w:t>
        </w:r>
        <w:r w:rsidR="00CC6C29">
          <w:rPr>
            <w:rFonts w:asciiTheme="minorHAnsi" w:eastAsiaTheme="minorEastAsia" w:hAnsiTheme="minorHAnsi"/>
            <w:bCs w:val="0"/>
            <w:color w:val="auto"/>
            <w:sz w:val="22"/>
            <w:lang w:eastAsia="en-AU"/>
          </w:rPr>
          <w:tab/>
        </w:r>
        <w:r w:rsidR="00CC6C29" w:rsidRPr="00FC2E6F">
          <w:rPr>
            <w:rStyle w:val="Hyperlink"/>
          </w:rPr>
          <w:t>Research integrity governance models have evolved to manage and prevent research integrity issues and risks</w:t>
        </w:r>
        <w:r w:rsidR="00CC6C29">
          <w:rPr>
            <w:webHidden/>
          </w:rPr>
          <w:tab/>
        </w:r>
        <w:r w:rsidR="00CC6C29">
          <w:rPr>
            <w:webHidden/>
          </w:rPr>
          <w:fldChar w:fldCharType="begin"/>
        </w:r>
        <w:r w:rsidR="00CC6C29">
          <w:rPr>
            <w:webHidden/>
          </w:rPr>
          <w:instrText xml:space="preserve"> PAGEREF _Toc149054841 \h </w:instrText>
        </w:r>
        <w:r w:rsidR="00CC6C29">
          <w:rPr>
            <w:webHidden/>
          </w:rPr>
        </w:r>
        <w:r w:rsidR="00CC6C29">
          <w:rPr>
            <w:webHidden/>
          </w:rPr>
          <w:fldChar w:fldCharType="separate"/>
        </w:r>
        <w:r w:rsidR="00CC6C29">
          <w:rPr>
            <w:webHidden/>
          </w:rPr>
          <w:t>11</w:t>
        </w:r>
        <w:r w:rsidR="00CC6C29">
          <w:rPr>
            <w:webHidden/>
          </w:rPr>
          <w:fldChar w:fldCharType="end"/>
        </w:r>
      </w:hyperlink>
    </w:p>
    <w:p w14:paraId="368B4D08" w14:textId="2983AD1D" w:rsidR="00CC6C29" w:rsidRDefault="00000000">
      <w:pPr>
        <w:pStyle w:val="TOC1"/>
        <w:rPr>
          <w:rFonts w:asciiTheme="minorHAnsi" w:eastAsiaTheme="minorEastAsia" w:hAnsiTheme="minorHAnsi"/>
          <w:b w:val="0"/>
          <w:color w:val="auto"/>
          <w:sz w:val="22"/>
          <w:lang w:eastAsia="en-AU"/>
        </w:rPr>
      </w:pPr>
      <w:hyperlink w:anchor="_Toc149054842" w:history="1">
        <w:r w:rsidR="00CC6C29" w:rsidRPr="00FC2E6F">
          <w:rPr>
            <w:rStyle w:val="Hyperlink"/>
          </w:rPr>
          <w:t>3</w:t>
        </w:r>
        <w:r w:rsidR="00CC6C29">
          <w:rPr>
            <w:rFonts w:asciiTheme="minorHAnsi" w:eastAsiaTheme="minorEastAsia" w:hAnsiTheme="minorHAnsi"/>
            <w:b w:val="0"/>
            <w:color w:val="auto"/>
            <w:sz w:val="22"/>
            <w:lang w:eastAsia="en-AU"/>
          </w:rPr>
          <w:tab/>
        </w:r>
        <w:r w:rsidR="00CC6C29" w:rsidRPr="00FC2E6F">
          <w:rPr>
            <w:rStyle w:val="Hyperlink"/>
          </w:rPr>
          <w:t>Comparison of research integrity governance systems internationally</w:t>
        </w:r>
        <w:r w:rsidR="00CC6C29">
          <w:rPr>
            <w:webHidden/>
          </w:rPr>
          <w:tab/>
        </w:r>
        <w:r w:rsidR="00CC6C29">
          <w:rPr>
            <w:webHidden/>
          </w:rPr>
          <w:fldChar w:fldCharType="begin"/>
        </w:r>
        <w:r w:rsidR="00CC6C29">
          <w:rPr>
            <w:webHidden/>
          </w:rPr>
          <w:instrText xml:space="preserve"> PAGEREF _Toc149054842 \h </w:instrText>
        </w:r>
        <w:r w:rsidR="00CC6C29">
          <w:rPr>
            <w:webHidden/>
          </w:rPr>
        </w:r>
        <w:r w:rsidR="00CC6C29">
          <w:rPr>
            <w:webHidden/>
          </w:rPr>
          <w:fldChar w:fldCharType="separate"/>
        </w:r>
        <w:r w:rsidR="00CC6C29">
          <w:rPr>
            <w:webHidden/>
          </w:rPr>
          <w:t>12</w:t>
        </w:r>
        <w:r w:rsidR="00CC6C29">
          <w:rPr>
            <w:webHidden/>
          </w:rPr>
          <w:fldChar w:fldCharType="end"/>
        </w:r>
      </w:hyperlink>
    </w:p>
    <w:p w14:paraId="19170DFD" w14:textId="6C54C928" w:rsidR="00CC6C29" w:rsidRDefault="00000000">
      <w:pPr>
        <w:pStyle w:val="TOC1"/>
        <w:rPr>
          <w:rFonts w:asciiTheme="minorHAnsi" w:eastAsiaTheme="minorEastAsia" w:hAnsiTheme="minorHAnsi"/>
          <w:b w:val="0"/>
          <w:color w:val="auto"/>
          <w:sz w:val="22"/>
          <w:lang w:eastAsia="en-AU"/>
        </w:rPr>
      </w:pPr>
      <w:hyperlink w:anchor="_Toc149054843" w:history="1">
        <w:r w:rsidR="00CC6C29" w:rsidRPr="00FC2E6F">
          <w:rPr>
            <w:rStyle w:val="Hyperlink"/>
          </w:rPr>
          <w:t>4</w:t>
        </w:r>
        <w:r w:rsidR="00CC6C29">
          <w:rPr>
            <w:rFonts w:asciiTheme="minorHAnsi" w:eastAsiaTheme="minorEastAsia" w:hAnsiTheme="minorHAnsi"/>
            <w:b w:val="0"/>
            <w:color w:val="auto"/>
            <w:sz w:val="22"/>
            <w:lang w:eastAsia="en-AU"/>
          </w:rPr>
          <w:tab/>
        </w:r>
        <w:r w:rsidR="00CC6C29" w:rsidRPr="00FC2E6F">
          <w:rPr>
            <w:rStyle w:val="Hyperlink"/>
          </w:rPr>
          <w:t>Case studies</w:t>
        </w:r>
        <w:r w:rsidR="00CC6C29">
          <w:rPr>
            <w:webHidden/>
          </w:rPr>
          <w:tab/>
        </w:r>
        <w:r w:rsidR="00CC6C29">
          <w:rPr>
            <w:webHidden/>
          </w:rPr>
          <w:fldChar w:fldCharType="begin"/>
        </w:r>
        <w:r w:rsidR="00CC6C29">
          <w:rPr>
            <w:webHidden/>
          </w:rPr>
          <w:instrText xml:space="preserve"> PAGEREF _Toc149054843 \h </w:instrText>
        </w:r>
        <w:r w:rsidR="00CC6C29">
          <w:rPr>
            <w:webHidden/>
          </w:rPr>
        </w:r>
        <w:r w:rsidR="00CC6C29">
          <w:rPr>
            <w:webHidden/>
          </w:rPr>
          <w:fldChar w:fldCharType="separate"/>
        </w:r>
        <w:r w:rsidR="00CC6C29">
          <w:rPr>
            <w:webHidden/>
          </w:rPr>
          <w:t>17</w:t>
        </w:r>
        <w:r w:rsidR="00CC6C29">
          <w:rPr>
            <w:webHidden/>
          </w:rPr>
          <w:fldChar w:fldCharType="end"/>
        </w:r>
      </w:hyperlink>
    </w:p>
    <w:p w14:paraId="248073D6" w14:textId="4D0B7913" w:rsidR="00CC6C29" w:rsidRDefault="00000000">
      <w:pPr>
        <w:pStyle w:val="TOC2"/>
        <w:rPr>
          <w:rFonts w:asciiTheme="minorHAnsi" w:eastAsiaTheme="minorEastAsia" w:hAnsiTheme="minorHAnsi"/>
          <w:bCs w:val="0"/>
          <w:color w:val="auto"/>
          <w:sz w:val="22"/>
          <w:lang w:eastAsia="en-AU"/>
        </w:rPr>
      </w:pPr>
      <w:hyperlink w:anchor="_Toc149054844" w:history="1">
        <w:r w:rsidR="00CC6C29" w:rsidRPr="00FC2E6F">
          <w:rPr>
            <w:rStyle w:val="Hyperlink"/>
          </w:rPr>
          <w:t>4.1</w:t>
        </w:r>
        <w:r w:rsidR="00CC6C29">
          <w:rPr>
            <w:rFonts w:asciiTheme="minorHAnsi" w:eastAsiaTheme="minorEastAsia" w:hAnsiTheme="minorHAnsi"/>
            <w:bCs w:val="0"/>
            <w:color w:val="auto"/>
            <w:sz w:val="22"/>
            <w:lang w:eastAsia="en-AU"/>
          </w:rPr>
          <w:tab/>
        </w:r>
        <w:r w:rsidR="00CC6C29" w:rsidRPr="00FC2E6F">
          <w:rPr>
            <w:rStyle w:val="Hyperlink"/>
          </w:rPr>
          <w:t>Overview</w:t>
        </w:r>
        <w:r w:rsidR="00CC6C29">
          <w:rPr>
            <w:webHidden/>
          </w:rPr>
          <w:tab/>
        </w:r>
        <w:r w:rsidR="00CC6C29">
          <w:rPr>
            <w:webHidden/>
          </w:rPr>
          <w:fldChar w:fldCharType="begin"/>
        </w:r>
        <w:r w:rsidR="00CC6C29">
          <w:rPr>
            <w:webHidden/>
          </w:rPr>
          <w:instrText xml:space="preserve"> PAGEREF _Toc149054844 \h </w:instrText>
        </w:r>
        <w:r w:rsidR="00CC6C29">
          <w:rPr>
            <w:webHidden/>
          </w:rPr>
        </w:r>
        <w:r w:rsidR="00CC6C29">
          <w:rPr>
            <w:webHidden/>
          </w:rPr>
          <w:fldChar w:fldCharType="separate"/>
        </w:r>
        <w:r w:rsidR="00CC6C29">
          <w:rPr>
            <w:webHidden/>
          </w:rPr>
          <w:t>17</w:t>
        </w:r>
        <w:r w:rsidR="00CC6C29">
          <w:rPr>
            <w:webHidden/>
          </w:rPr>
          <w:fldChar w:fldCharType="end"/>
        </w:r>
      </w:hyperlink>
    </w:p>
    <w:p w14:paraId="6EE892CF" w14:textId="5EB6790C"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45" w:history="1">
        <w:r w:rsidR="00CC6C29" w:rsidRPr="00CC6C29">
          <w:rPr>
            <w:rStyle w:val="Hyperlink"/>
            <w:i/>
            <w:iCs/>
            <w:lang w:val="en-US"/>
          </w:rPr>
          <w:t>Canada</w:t>
        </w:r>
        <w:r w:rsidR="00CC6C29" w:rsidRPr="00CC6C29">
          <w:rPr>
            <w:i/>
            <w:iCs/>
            <w:webHidden/>
          </w:rPr>
          <w:tab/>
        </w:r>
        <w:r w:rsidR="00CC6C29" w:rsidRPr="00CC6C29">
          <w:rPr>
            <w:i/>
            <w:iCs/>
            <w:webHidden/>
          </w:rPr>
          <w:fldChar w:fldCharType="begin"/>
        </w:r>
        <w:r w:rsidR="00CC6C29" w:rsidRPr="00CC6C29">
          <w:rPr>
            <w:i/>
            <w:iCs/>
            <w:webHidden/>
          </w:rPr>
          <w:instrText xml:space="preserve"> PAGEREF _Toc149054845 \h </w:instrText>
        </w:r>
        <w:r w:rsidR="00CC6C29" w:rsidRPr="00CC6C29">
          <w:rPr>
            <w:i/>
            <w:iCs/>
            <w:webHidden/>
          </w:rPr>
        </w:r>
        <w:r w:rsidR="00CC6C29" w:rsidRPr="00CC6C29">
          <w:rPr>
            <w:i/>
            <w:iCs/>
            <w:webHidden/>
          </w:rPr>
          <w:fldChar w:fldCharType="separate"/>
        </w:r>
        <w:r w:rsidR="00CC6C29" w:rsidRPr="00CC6C29">
          <w:rPr>
            <w:i/>
            <w:iCs/>
            <w:webHidden/>
          </w:rPr>
          <w:t>18</w:t>
        </w:r>
        <w:r w:rsidR="00CC6C29" w:rsidRPr="00CC6C29">
          <w:rPr>
            <w:i/>
            <w:iCs/>
            <w:webHidden/>
          </w:rPr>
          <w:fldChar w:fldCharType="end"/>
        </w:r>
      </w:hyperlink>
    </w:p>
    <w:p w14:paraId="37EC635F" w14:textId="65F0EB85"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47" w:history="1">
        <w:r w:rsidR="00CC6C29" w:rsidRPr="00CC6C29">
          <w:rPr>
            <w:rStyle w:val="Hyperlink"/>
            <w:i/>
            <w:iCs/>
            <w:lang w:val="en-US"/>
          </w:rPr>
          <w:t>Denmark</w:t>
        </w:r>
        <w:r w:rsidR="00CC6C29" w:rsidRPr="00CC6C29">
          <w:rPr>
            <w:i/>
            <w:iCs/>
            <w:webHidden/>
          </w:rPr>
          <w:tab/>
        </w:r>
        <w:r w:rsidR="00CC6C29" w:rsidRPr="00CC6C29">
          <w:rPr>
            <w:i/>
            <w:iCs/>
            <w:webHidden/>
          </w:rPr>
          <w:fldChar w:fldCharType="begin"/>
        </w:r>
        <w:r w:rsidR="00CC6C29" w:rsidRPr="00CC6C29">
          <w:rPr>
            <w:i/>
            <w:iCs/>
            <w:webHidden/>
          </w:rPr>
          <w:instrText xml:space="preserve"> PAGEREF _Toc149054847 \h </w:instrText>
        </w:r>
        <w:r w:rsidR="00CC6C29" w:rsidRPr="00CC6C29">
          <w:rPr>
            <w:i/>
            <w:iCs/>
            <w:webHidden/>
          </w:rPr>
        </w:r>
        <w:r w:rsidR="00CC6C29" w:rsidRPr="00CC6C29">
          <w:rPr>
            <w:i/>
            <w:iCs/>
            <w:webHidden/>
          </w:rPr>
          <w:fldChar w:fldCharType="separate"/>
        </w:r>
        <w:r w:rsidR="00CC6C29" w:rsidRPr="00CC6C29">
          <w:rPr>
            <w:i/>
            <w:iCs/>
            <w:webHidden/>
          </w:rPr>
          <w:t>22</w:t>
        </w:r>
        <w:r w:rsidR="00CC6C29" w:rsidRPr="00CC6C29">
          <w:rPr>
            <w:i/>
            <w:iCs/>
            <w:webHidden/>
          </w:rPr>
          <w:fldChar w:fldCharType="end"/>
        </w:r>
      </w:hyperlink>
    </w:p>
    <w:p w14:paraId="02AD0A5C" w14:textId="616F091A"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48" w:history="1">
        <w:r w:rsidR="00CC6C29" w:rsidRPr="00CC6C29">
          <w:rPr>
            <w:rStyle w:val="Hyperlink"/>
            <w:i/>
            <w:iCs/>
          </w:rPr>
          <w:t>The Republic of Ireland</w:t>
        </w:r>
        <w:bookmarkStart w:id="0" w:name="_Hlk149054863"/>
        <w:r w:rsidR="00CC6C29" w:rsidRPr="00CC6C29">
          <w:rPr>
            <w:i/>
            <w:iCs/>
            <w:webHidden/>
          </w:rPr>
          <w:tab/>
        </w:r>
        <w:bookmarkEnd w:id="0"/>
        <w:r w:rsidR="00CC6C29" w:rsidRPr="00CC6C29">
          <w:rPr>
            <w:i/>
            <w:iCs/>
            <w:webHidden/>
          </w:rPr>
          <w:fldChar w:fldCharType="begin"/>
        </w:r>
        <w:r w:rsidR="00CC6C29" w:rsidRPr="00CC6C29">
          <w:rPr>
            <w:i/>
            <w:iCs/>
            <w:webHidden/>
          </w:rPr>
          <w:instrText xml:space="preserve"> PAGEREF _Toc149054848 \h </w:instrText>
        </w:r>
        <w:r w:rsidR="00CC6C29" w:rsidRPr="00CC6C29">
          <w:rPr>
            <w:i/>
            <w:iCs/>
            <w:webHidden/>
          </w:rPr>
        </w:r>
        <w:r w:rsidR="00CC6C29" w:rsidRPr="00CC6C29">
          <w:rPr>
            <w:i/>
            <w:iCs/>
            <w:webHidden/>
          </w:rPr>
          <w:fldChar w:fldCharType="separate"/>
        </w:r>
        <w:r w:rsidR="00CC6C29" w:rsidRPr="00CC6C29">
          <w:rPr>
            <w:i/>
            <w:iCs/>
            <w:webHidden/>
          </w:rPr>
          <w:t>26</w:t>
        </w:r>
        <w:r w:rsidR="00CC6C29" w:rsidRPr="00CC6C29">
          <w:rPr>
            <w:i/>
            <w:iCs/>
            <w:webHidden/>
          </w:rPr>
          <w:fldChar w:fldCharType="end"/>
        </w:r>
      </w:hyperlink>
    </w:p>
    <w:p w14:paraId="43730C8A" w14:textId="7CD2A9A4"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49" w:history="1">
        <w:r w:rsidR="00CC6C29" w:rsidRPr="00CC6C29">
          <w:rPr>
            <w:rStyle w:val="Hyperlink"/>
            <w:i/>
            <w:iCs/>
          </w:rPr>
          <w:t>Japan</w:t>
        </w:r>
        <w:r w:rsidR="00CC6C29" w:rsidRPr="00CC6C29">
          <w:rPr>
            <w:i/>
            <w:iCs/>
            <w:webHidden/>
          </w:rPr>
          <w:tab/>
          <w:t xml:space="preserve">                                                                                                                        </w:t>
        </w:r>
        <w:r w:rsidR="00CC6C29" w:rsidRPr="00CC6C29">
          <w:rPr>
            <w:i/>
            <w:iCs/>
            <w:webHidden/>
          </w:rPr>
          <w:fldChar w:fldCharType="begin"/>
        </w:r>
        <w:r w:rsidR="00CC6C29" w:rsidRPr="00CC6C29">
          <w:rPr>
            <w:i/>
            <w:iCs/>
            <w:webHidden/>
          </w:rPr>
          <w:instrText xml:space="preserve"> PAGEREF _Toc149054849 \h </w:instrText>
        </w:r>
        <w:r w:rsidR="00CC6C29" w:rsidRPr="00CC6C29">
          <w:rPr>
            <w:i/>
            <w:iCs/>
            <w:webHidden/>
          </w:rPr>
        </w:r>
        <w:r w:rsidR="00CC6C29" w:rsidRPr="00CC6C29">
          <w:rPr>
            <w:i/>
            <w:iCs/>
            <w:webHidden/>
          </w:rPr>
          <w:fldChar w:fldCharType="separate"/>
        </w:r>
        <w:r w:rsidR="00CC6C29" w:rsidRPr="00CC6C29">
          <w:rPr>
            <w:i/>
            <w:iCs/>
            <w:webHidden/>
          </w:rPr>
          <w:t>29</w:t>
        </w:r>
        <w:r w:rsidR="00CC6C29" w:rsidRPr="00CC6C29">
          <w:rPr>
            <w:i/>
            <w:iCs/>
            <w:webHidden/>
          </w:rPr>
          <w:fldChar w:fldCharType="end"/>
        </w:r>
      </w:hyperlink>
    </w:p>
    <w:p w14:paraId="2FB4EEEA" w14:textId="67BE9B74"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50" w:history="1">
        <w:r w:rsidR="00CC6C29" w:rsidRPr="00CC6C29">
          <w:rPr>
            <w:rStyle w:val="Hyperlink"/>
            <w:i/>
            <w:iCs/>
            <w:lang w:val="en-US"/>
          </w:rPr>
          <w:t>New Zealand</w:t>
        </w:r>
        <w:r w:rsidR="00CC6C29" w:rsidRPr="00CC6C29">
          <w:rPr>
            <w:i/>
            <w:iCs/>
            <w:webHidden/>
          </w:rPr>
          <w:tab/>
        </w:r>
        <w:r w:rsidR="00CC6C29" w:rsidRPr="00CC6C29">
          <w:rPr>
            <w:i/>
            <w:iCs/>
            <w:webHidden/>
          </w:rPr>
          <w:fldChar w:fldCharType="begin"/>
        </w:r>
        <w:r w:rsidR="00CC6C29" w:rsidRPr="00CC6C29">
          <w:rPr>
            <w:i/>
            <w:iCs/>
            <w:webHidden/>
          </w:rPr>
          <w:instrText xml:space="preserve"> PAGEREF _Toc149054850 \h </w:instrText>
        </w:r>
        <w:r w:rsidR="00CC6C29" w:rsidRPr="00CC6C29">
          <w:rPr>
            <w:i/>
            <w:iCs/>
            <w:webHidden/>
          </w:rPr>
        </w:r>
        <w:r w:rsidR="00CC6C29" w:rsidRPr="00CC6C29">
          <w:rPr>
            <w:i/>
            <w:iCs/>
            <w:webHidden/>
          </w:rPr>
          <w:fldChar w:fldCharType="separate"/>
        </w:r>
        <w:r w:rsidR="00CC6C29" w:rsidRPr="00CC6C29">
          <w:rPr>
            <w:i/>
            <w:iCs/>
            <w:webHidden/>
          </w:rPr>
          <w:t>32</w:t>
        </w:r>
        <w:r w:rsidR="00CC6C29" w:rsidRPr="00CC6C29">
          <w:rPr>
            <w:i/>
            <w:iCs/>
            <w:webHidden/>
          </w:rPr>
          <w:fldChar w:fldCharType="end"/>
        </w:r>
      </w:hyperlink>
    </w:p>
    <w:p w14:paraId="4B3E5D40" w14:textId="7BD6FC6F"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51" w:history="1">
        <w:r w:rsidR="00CC6C29" w:rsidRPr="00CC6C29">
          <w:rPr>
            <w:rStyle w:val="Hyperlink"/>
            <w:i/>
            <w:iCs/>
            <w:lang w:val="en-US"/>
          </w:rPr>
          <w:t>Singapore</w:t>
        </w:r>
        <w:r w:rsidR="00CC6C29" w:rsidRPr="00CC6C29">
          <w:rPr>
            <w:i/>
            <w:iCs/>
            <w:webHidden/>
          </w:rPr>
          <w:tab/>
        </w:r>
        <w:r w:rsidR="00CC6C29" w:rsidRPr="00CC6C29">
          <w:rPr>
            <w:i/>
            <w:iCs/>
            <w:webHidden/>
          </w:rPr>
          <w:fldChar w:fldCharType="begin"/>
        </w:r>
        <w:r w:rsidR="00CC6C29" w:rsidRPr="00CC6C29">
          <w:rPr>
            <w:i/>
            <w:iCs/>
            <w:webHidden/>
          </w:rPr>
          <w:instrText xml:space="preserve"> PAGEREF _Toc149054851 \h </w:instrText>
        </w:r>
        <w:r w:rsidR="00CC6C29" w:rsidRPr="00CC6C29">
          <w:rPr>
            <w:i/>
            <w:iCs/>
            <w:webHidden/>
          </w:rPr>
        </w:r>
        <w:r w:rsidR="00CC6C29" w:rsidRPr="00CC6C29">
          <w:rPr>
            <w:i/>
            <w:iCs/>
            <w:webHidden/>
          </w:rPr>
          <w:fldChar w:fldCharType="separate"/>
        </w:r>
        <w:r w:rsidR="00CC6C29" w:rsidRPr="00CC6C29">
          <w:rPr>
            <w:i/>
            <w:iCs/>
            <w:webHidden/>
          </w:rPr>
          <w:t>34</w:t>
        </w:r>
        <w:r w:rsidR="00CC6C29" w:rsidRPr="00CC6C29">
          <w:rPr>
            <w:i/>
            <w:iCs/>
            <w:webHidden/>
          </w:rPr>
          <w:fldChar w:fldCharType="end"/>
        </w:r>
      </w:hyperlink>
    </w:p>
    <w:p w14:paraId="328C3CB6" w14:textId="2CE61E99"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52" w:history="1">
        <w:r w:rsidR="00CC6C29" w:rsidRPr="00CC6C29">
          <w:rPr>
            <w:rStyle w:val="Hyperlink"/>
            <w:i/>
            <w:iCs/>
            <w:lang w:val="en-US"/>
          </w:rPr>
          <w:t>Sweden</w:t>
        </w:r>
        <w:r w:rsidR="00CC6C29" w:rsidRPr="00CC6C29">
          <w:rPr>
            <w:i/>
            <w:iCs/>
            <w:webHidden/>
          </w:rPr>
          <w:tab/>
        </w:r>
        <w:r w:rsidR="00CC6C29" w:rsidRPr="00CC6C29">
          <w:rPr>
            <w:i/>
            <w:iCs/>
            <w:webHidden/>
          </w:rPr>
          <w:fldChar w:fldCharType="begin"/>
        </w:r>
        <w:r w:rsidR="00CC6C29" w:rsidRPr="00CC6C29">
          <w:rPr>
            <w:i/>
            <w:iCs/>
            <w:webHidden/>
          </w:rPr>
          <w:instrText xml:space="preserve"> PAGEREF _Toc149054852 \h </w:instrText>
        </w:r>
        <w:r w:rsidR="00CC6C29" w:rsidRPr="00CC6C29">
          <w:rPr>
            <w:i/>
            <w:iCs/>
            <w:webHidden/>
          </w:rPr>
        </w:r>
        <w:r w:rsidR="00CC6C29" w:rsidRPr="00CC6C29">
          <w:rPr>
            <w:i/>
            <w:iCs/>
            <w:webHidden/>
          </w:rPr>
          <w:fldChar w:fldCharType="separate"/>
        </w:r>
        <w:r w:rsidR="00CC6C29" w:rsidRPr="00CC6C29">
          <w:rPr>
            <w:i/>
            <w:iCs/>
            <w:webHidden/>
          </w:rPr>
          <w:t>36</w:t>
        </w:r>
        <w:r w:rsidR="00CC6C29" w:rsidRPr="00CC6C29">
          <w:rPr>
            <w:i/>
            <w:iCs/>
            <w:webHidden/>
          </w:rPr>
          <w:fldChar w:fldCharType="end"/>
        </w:r>
      </w:hyperlink>
    </w:p>
    <w:p w14:paraId="48B04D25" w14:textId="1C9E6D83"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55" w:history="1">
        <w:r w:rsidR="00CC6C29" w:rsidRPr="00CC6C29">
          <w:rPr>
            <w:rStyle w:val="Hyperlink"/>
            <w:i/>
            <w:iCs/>
            <w:lang w:val="en-US"/>
          </w:rPr>
          <w:t>The United Kingdom (UK)</w:t>
        </w:r>
        <w:r w:rsidR="00CC6C29" w:rsidRPr="00CC6C29">
          <w:rPr>
            <w:i/>
            <w:iCs/>
            <w:webHidden/>
          </w:rPr>
          <w:tab/>
        </w:r>
        <w:r w:rsidR="00CC6C29" w:rsidRPr="00CC6C29">
          <w:rPr>
            <w:i/>
            <w:iCs/>
            <w:webHidden/>
          </w:rPr>
          <w:fldChar w:fldCharType="begin"/>
        </w:r>
        <w:r w:rsidR="00CC6C29" w:rsidRPr="00CC6C29">
          <w:rPr>
            <w:i/>
            <w:iCs/>
            <w:webHidden/>
          </w:rPr>
          <w:instrText xml:space="preserve"> PAGEREF _Toc149054855 \h </w:instrText>
        </w:r>
        <w:r w:rsidR="00CC6C29" w:rsidRPr="00CC6C29">
          <w:rPr>
            <w:i/>
            <w:iCs/>
            <w:webHidden/>
          </w:rPr>
        </w:r>
        <w:r w:rsidR="00CC6C29" w:rsidRPr="00CC6C29">
          <w:rPr>
            <w:i/>
            <w:iCs/>
            <w:webHidden/>
          </w:rPr>
          <w:fldChar w:fldCharType="separate"/>
        </w:r>
        <w:r w:rsidR="00CC6C29" w:rsidRPr="00CC6C29">
          <w:rPr>
            <w:i/>
            <w:iCs/>
            <w:webHidden/>
          </w:rPr>
          <w:t>39</w:t>
        </w:r>
        <w:r w:rsidR="00CC6C29" w:rsidRPr="00CC6C29">
          <w:rPr>
            <w:i/>
            <w:iCs/>
            <w:webHidden/>
          </w:rPr>
          <w:fldChar w:fldCharType="end"/>
        </w:r>
      </w:hyperlink>
    </w:p>
    <w:p w14:paraId="2E8C6E64" w14:textId="022F55F3" w:rsidR="00CC6C29" w:rsidRPr="00CC6C29" w:rsidRDefault="00000000" w:rsidP="00CC6C29">
      <w:pPr>
        <w:pStyle w:val="TOC1"/>
        <w:ind w:left="2127"/>
        <w:rPr>
          <w:rFonts w:asciiTheme="minorHAnsi" w:eastAsiaTheme="minorEastAsia" w:hAnsiTheme="minorHAnsi"/>
          <w:i/>
          <w:iCs/>
          <w:color w:val="auto"/>
          <w:sz w:val="22"/>
          <w:lang w:eastAsia="en-AU"/>
        </w:rPr>
      </w:pPr>
      <w:hyperlink w:anchor="_Toc149054856" w:history="1">
        <w:r w:rsidR="00CC6C29" w:rsidRPr="00CC6C29">
          <w:rPr>
            <w:rStyle w:val="Hyperlink"/>
            <w:i/>
            <w:iCs/>
          </w:rPr>
          <w:t>The United States of America (USA)</w:t>
        </w:r>
        <w:r w:rsidR="00CC6C29" w:rsidRPr="00CC6C29">
          <w:rPr>
            <w:i/>
            <w:iCs/>
            <w:webHidden/>
          </w:rPr>
          <w:tab/>
        </w:r>
        <w:r w:rsidR="00CC6C29" w:rsidRPr="00CC6C29">
          <w:rPr>
            <w:i/>
            <w:iCs/>
            <w:webHidden/>
          </w:rPr>
          <w:fldChar w:fldCharType="begin"/>
        </w:r>
        <w:r w:rsidR="00CC6C29" w:rsidRPr="00CC6C29">
          <w:rPr>
            <w:i/>
            <w:iCs/>
            <w:webHidden/>
          </w:rPr>
          <w:instrText xml:space="preserve"> PAGEREF _Toc149054856 \h </w:instrText>
        </w:r>
        <w:r w:rsidR="00CC6C29" w:rsidRPr="00CC6C29">
          <w:rPr>
            <w:i/>
            <w:iCs/>
            <w:webHidden/>
          </w:rPr>
        </w:r>
        <w:r w:rsidR="00CC6C29" w:rsidRPr="00CC6C29">
          <w:rPr>
            <w:i/>
            <w:iCs/>
            <w:webHidden/>
          </w:rPr>
          <w:fldChar w:fldCharType="separate"/>
        </w:r>
        <w:r w:rsidR="00CC6C29" w:rsidRPr="00CC6C29">
          <w:rPr>
            <w:i/>
            <w:iCs/>
            <w:webHidden/>
          </w:rPr>
          <w:t>43</w:t>
        </w:r>
        <w:r w:rsidR="00CC6C29" w:rsidRPr="00CC6C29">
          <w:rPr>
            <w:i/>
            <w:iCs/>
            <w:webHidden/>
          </w:rPr>
          <w:fldChar w:fldCharType="end"/>
        </w:r>
      </w:hyperlink>
    </w:p>
    <w:p w14:paraId="5C73C606" w14:textId="0B50E8BA" w:rsidR="00CC6C29" w:rsidRDefault="00000000">
      <w:pPr>
        <w:pStyle w:val="TOC1"/>
        <w:rPr>
          <w:rFonts w:asciiTheme="minorHAnsi" w:eastAsiaTheme="minorEastAsia" w:hAnsiTheme="minorHAnsi"/>
          <w:b w:val="0"/>
          <w:color w:val="auto"/>
          <w:sz w:val="22"/>
          <w:lang w:eastAsia="en-AU"/>
        </w:rPr>
      </w:pPr>
      <w:hyperlink w:anchor="_Toc149054857" w:history="1">
        <w:r w:rsidR="00CC6C29" w:rsidRPr="00FC2E6F">
          <w:rPr>
            <w:rStyle w:val="Hyperlink"/>
          </w:rPr>
          <w:t>5</w:t>
        </w:r>
        <w:r w:rsidR="00CC6C29">
          <w:rPr>
            <w:rFonts w:asciiTheme="minorHAnsi" w:eastAsiaTheme="minorEastAsia" w:hAnsiTheme="minorHAnsi"/>
            <w:b w:val="0"/>
            <w:color w:val="auto"/>
            <w:sz w:val="22"/>
            <w:lang w:eastAsia="en-AU"/>
          </w:rPr>
          <w:tab/>
        </w:r>
        <w:r w:rsidR="00CC6C29" w:rsidRPr="00FC2E6F">
          <w:rPr>
            <w:rStyle w:val="Hyperlink"/>
          </w:rPr>
          <w:t>Diversity and trends in research integrity governance arrangements internationally</w:t>
        </w:r>
        <w:r w:rsidR="00CC6C29">
          <w:rPr>
            <w:webHidden/>
          </w:rPr>
          <w:tab/>
        </w:r>
        <w:r w:rsidR="00CC6C29">
          <w:rPr>
            <w:webHidden/>
          </w:rPr>
          <w:fldChar w:fldCharType="begin"/>
        </w:r>
        <w:r w:rsidR="00CC6C29">
          <w:rPr>
            <w:webHidden/>
          </w:rPr>
          <w:instrText xml:space="preserve"> PAGEREF _Toc149054857 \h </w:instrText>
        </w:r>
        <w:r w:rsidR="00CC6C29">
          <w:rPr>
            <w:webHidden/>
          </w:rPr>
        </w:r>
        <w:r w:rsidR="00CC6C29">
          <w:rPr>
            <w:webHidden/>
          </w:rPr>
          <w:fldChar w:fldCharType="separate"/>
        </w:r>
        <w:r w:rsidR="00CC6C29">
          <w:rPr>
            <w:webHidden/>
          </w:rPr>
          <w:t>46</w:t>
        </w:r>
        <w:r w:rsidR="00CC6C29">
          <w:rPr>
            <w:webHidden/>
          </w:rPr>
          <w:fldChar w:fldCharType="end"/>
        </w:r>
      </w:hyperlink>
    </w:p>
    <w:p w14:paraId="6080A9E5" w14:textId="5BA79589" w:rsidR="00CC6C29" w:rsidRDefault="00000000">
      <w:pPr>
        <w:pStyle w:val="TOC2"/>
        <w:rPr>
          <w:rFonts w:asciiTheme="minorHAnsi" w:eastAsiaTheme="minorEastAsia" w:hAnsiTheme="minorHAnsi"/>
          <w:bCs w:val="0"/>
          <w:color w:val="auto"/>
          <w:sz w:val="22"/>
          <w:lang w:eastAsia="en-AU"/>
        </w:rPr>
      </w:pPr>
      <w:hyperlink w:anchor="_Toc149054858" w:history="1">
        <w:r w:rsidR="00CC6C29" w:rsidRPr="00FC2E6F">
          <w:rPr>
            <w:rStyle w:val="Hyperlink"/>
          </w:rPr>
          <w:t>5.1</w:t>
        </w:r>
        <w:r w:rsidR="00CC6C29">
          <w:rPr>
            <w:rFonts w:asciiTheme="minorHAnsi" w:eastAsiaTheme="minorEastAsia" w:hAnsiTheme="minorHAnsi"/>
            <w:bCs w:val="0"/>
            <w:color w:val="auto"/>
            <w:sz w:val="22"/>
            <w:lang w:eastAsia="en-AU"/>
          </w:rPr>
          <w:tab/>
        </w:r>
        <w:r w:rsidR="00CC6C29" w:rsidRPr="00FC2E6F">
          <w:rPr>
            <w:rStyle w:val="Hyperlink"/>
          </w:rPr>
          <w:t>Models of research integrity arrangements</w:t>
        </w:r>
        <w:r w:rsidR="00CC6C29">
          <w:rPr>
            <w:webHidden/>
          </w:rPr>
          <w:tab/>
        </w:r>
        <w:r w:rsidR="00CC6C29">
          <w:rPr>
            <w:webHidden/>
          </w:rPr>
          <w:fldChar w:fldCharType="begin"/>
        </w:r>
        <w:r w:rsidR="00CC6C29">
          <w:rPr>
            <w:webHidden/>
          </w:rPr>
          <w:instrText xml:space="preserve"> PAGEREF _Toc149054858 \h </w:instrText>
        </w:r>
        <w:r w:rsidR="00CC6C29">
          <w:rPr>
            <w:webHidden/>
          </w:rPr>
        </w:r>
        <w:r w:rsidR="00CC6C29">
          <w:rPr>
            <w:webHidden/>
          </w:rPr>
          <w:fldChar w:fldCharType="separate"/>
        </w:r>
        <w:r w:rsidR="00CC6C29">
          <w:rPr>
            <w:webHidden/>
          </w:rPr>
          <w:t>46</w:t>
        </w:r>
        <w:r w:rsidR="00CC6C29">
          <w:rPr>
            <w:webHidden/>
          </w:rPr>
          <w:fldChar w:fldCharType="end"/>
        </w:r>
      </w:hyperlink>
    </w:p>
    <w:p w14:paraId="4302AE9A" w14:textId="72DAC0C3" w:rsidR="00CC6C29" w:rsidRDefault="00000000">
      <w:pPr>
        <w:pStyle w:val="TOC2"/>
        <w:rPr>
          <w:rFonts w:asciiTheme="minorHAnsi" w:eastAsiaTheme="minorEastAsia" w:hAnsiTheme="minorHAnsi"/>
          <w:bCs w:val="0"/>
          <w:color w:val="auto"/>
          <w:sz w:val="22"/>
          <w:lang w:eastAsia="en-AU"/>
        </w:rPr>
      </w:pPr>
      <w:hyperlink w:anchor="_Toc149054859" w:history="1">
        <w:r w:rsidR="00CC6C29" w:rsidRPr="00FC2E6F">
          <w:rPr>
            <w:rStyle w:val="Hyperlink"/>
          </w:rPr>
          <w:t>5.2</w:t>
        </w:r>
        <w:r w:rsidR="00CC6C29">
          <w:rPr>
            <w:rFonts w:asciiTheme="minorHAnsi" w:eastAsiaTheme="minorEastAsia" w:hAnsiTheme="minorHAnsi"/>
            <w:bCs w:val="0"/>
            <w:color w:val="auto"/>
            <w:sz w:val="22"/>
            <w:lang w:eastAsia="en-AU"/>
          </w:rPr>
          <w:tab/>
        </w:r>
        <w:r w:rsidR="00CC6C29" w:rsidRPr="00FC2E6F">
          <w:rPr>
            <w:rStyle w:val="Hyperlink"/>
          </w:rPr>
          <w:t>Elements of effective research integrity arrangements</w:t>
        </w:r>
        <w:r w:rsidR="00CC6C29">
          <w:rPr>
            <w:webHidden/>
          </w:rPr>
          <w:tab/>
        </w:r>
        <w:r w:rsidR="00CC6C29">
          <w:rPr>
            <w:webHidden/>
          </w:rPr>
          <w:fldChar w:fldCharType="begin"/>
        </w:r>
        <w:r w:rsidR="00CC6C29">
          <w:rPr>
            <w:webHidden/>
          </w:rPr>
          <w:instrText xml:space="preserve"> PAGEREF _Toc149054859 \h </w:instrText>
        </w:r>
        <w:r w:rsidR="00CC6C29">
          <w:rPr>
            <w:webHidden/>
          </w:rPr>
        </w:r>
        <w:r w:rsidR="00CC6C29">
          <w:rPr>
            <w:webHidden/>
          </w:rPr>
          <w:fldChar w:fldCharType="separate"/>
        </w:r>
        <w:r w:rsidR="00CC6C29">
          <w:rPr>
            <w:webHidden/>
          </w:rPr>
          <w:t>51</w:t>
        </w:r>
        <w:r w:rsidR="00CC6C29">
          <w:rPr>
            <w:webHidden/>
          </w:rPr>
          <w:fldChar w:fldCharType="end"/>
        </w:r>
      </w:hyperlink>
    </w:p>
    <w:p w14:paraId="58F11FD0" w14:textId="082CCA03" w:rsidR="00CC6C29" w:rsidRDefault="00000000">
      <w:pPr>
        <w:pStyle w:val="TOC1"/>
        <w:rPr>
          <w:rFonts w:asciiTheme="minorHAnsi" w:eastAsiaTheme="minorEastAsia" w:hAnsiTheme="minorHAnsi"/>
          <w:b w:val="0"/>
          <w:color w:val="auto"/>
          <w:sz w:val="22"/>
          <w:lang w:eastAsia="en-AU"/>
        </w:rPr>
      </w:pPr>
      <w:hyperlink w:anchor="_Toc149054860" w:history="1">
        <w:r w:rsidR="00CC6C29" w:rsidRPr="00FC2E6F">
          <w:rPr>
            <w:rStyle w:val="Hyperlink"/>
          </w:rPr>
          <w:t>6</w:t>
        </w:r>
        <w:r w:rsidR="00CC6C29">
          <w:rPr>
            <w:rFonts w:asciiTheme="minorHAnsi" w:eastAsiaTheme="minorEastAsia" w:hAnsiTheme="minorHAnsi"/>
            <w:b w:val="0"/>
            <w:color w:val="auto"/>
            <w:sz w:val="22"/>
            <w:lang w:eastAsia="en-AU"/>
          </w:rPr>
          <w:tab/>
        </w:r>
        <w:r w:rsidR="00CC6C29" w:rsidRPr="00FC2E6F">
          <w:rPr>
            <w:rStyle w:val="Hyperlink"/>
          </w:rPr>
          <w:t>Conclusions</w:t>
        </w:r>
        <w:r w:rsidR="00CC6C29">
          <w:rPr>
            <w:webHidden/>
          </w:rPr>
          <w:tab/>
        </w:r>
        <w:r w:rsidR="00CC6C29">
          <w:rPr>
            <w:webHidden/>
          </w:rPr>
          <w:fldChar w:fldCharType="begin"/>
        </w:r>
        <w:r w:rsidR="00CC6C29">
          <w:rPr>
            <w:webHidden/>
          </w:rPr>
          <w:instrText xml:space="preserve"> PAGEREF _Toc149054860 \h </w:instrText>
        </w:r>
        <w:r w:rsidR="00CC6C29">
          <w:rPr>
            <w:webHidden/>
          </w:rPr>
        </w:r>
        <w:r w:rsidR="00CC6C29">
          <w:rPr>
            <w:webHidden/>
          </w:rPr>
          <w:fldChar w:fldCharType="separate"/>
        </w:r>
        <w:r w:rsidR="00CC6C29">
          <w:rPr>
            <w:webHidden/>
          </w:rPr>
          <w:t>52</w:t>
        </w:r>
        <w:r w:rsidR="00CC6C29">
          <w:rPr>
            <w:webHidden/>
          </w:rPr>
          <w:fldChar w:fldCharType="end"/>
        </w:r>
      </w:hyperlink>
    </w:p>
    <w:p w14:paraId="355E4E8C" w14:textId="01D5076B" w:rsidR="00CC6C29" w:rsidRDefault="00000000">
      <w:pPr>
        <w:pStyle w:val="TOC1"/>
        <w:rPr>
          <w:rFonts w:asciiTheme="minorHAnsi" w:eastAsiaTheme="minorEastAsia" w:hAnsiTheme="minorHAnsi"/>
          <w:b w:val="0"/>
          <w:color w:val="auto"/>
          <w:sz w:val="22"/>
          <w:lang w:eastAsia="en-AU"/>
        </w:rPr>
      </w:pPr>
      <w:hyperlink w:anchor="_Toc149054861" w:history="1">
        <w:r w:rsidR="00CC6C29" w:rsidRPr="00FC2E6F">
          <w:rPr>
            <w:rStyle w:val="Hyperlink"/>
          </w:rPr>
          <w:t>Appendix A : Drivers of different research integrity models</w:t>
        </w:r>
        <w:r w:rsidR="00CC6C29">
          <w:rPr>
            <w:webHidden/>
          </w:rPr>
          <w:tab/>
        </w:r>
        <w:r w:rsidR="00CC6C29">
          <w:rPr>
            <w:webHidden/>
          </w:rPr>
          <w:fldChar w:fldCharType="begin"/>
        </w:r>
        <w:r w:rsidR="00CC6C29">
          <w:rPr>
            <w:webHidden/>
          </w:rPr>
          <w:instrText xml:space="preserve"> PAGEREF _Toc149054861 \h </w:instrText>
        </w:r>
        <w:r w:rsidR="00CC6C29">
          <w:rPr>
            <w:webHidden/>
          </w:rPr>
        </w:r>
        <w:r w:rsidR="00CC6C29">
          <w:rPr>
            <w:webHidden/>
          </w:rPr>
          <w:fldChar w:fldCharType="separate"/>
        </w:r>
        <w:r w:rsidR="00CC6C29">
          <w:rPr>
            <w:webHidden/>
          </w:rPr>
          <w:t>53</w:t>
        </w:r>
        <w:r w:rsidR="00CC6C29">
          <w:rPr>
            <w:webHidden/>
          </w:rPr>
          <w:fldChar w:fldCharType="end"/>
        </w:r>
      </w:hyperlink>
    </w:p>
    <w:p w14:paraId="7DF81E7B" w14:textId="4B8534A8" w:rsidR="00CC6C29" w:rsidRDefault="00000000">
      <w:pPr>
        <w:pStyle w:val="TOC1"/>
        <w:rPr>
          <w:rFonts w:asciiTheme="minorHAnsi" w:eastAsiaTheme="minorEastAsia" w:hAnsiTheme="minorHAnsi"/>
          <w:b w:val="0"/>
          <w:color w:val="auto"/>
          <w:sz w:val="22"/>
          <w:lang w:eastAsia="en-AU"/>
        </w:rPr>
      </w:pPr>
      <w:hyperlink w:anchor="_Toc149054862" w:history="1">
        <w:r w:rsidR="00CC6C29" w:rsidRPr="00FC2E6F">
          <w:rPr>
            <w:rStyle w:val="Hyperlink"/>
          </w:rPr>
          <w:t>Appendix B : References</w:t>
        </w:r>
        <w:r w:rsidR="00CC6C29">
          <w:rPr>
            <w:webHidden/>
          </w:rPr>
          <w:tab/>
        </w:r>
        <w:r w:rsidR="00CC6C29">
          <w:rPr>
            <w:webHidden/>
          </w:rPr>
          <w:fldChar w:fldCharType="begin"/>
        </w:r>
        <w:r w:rsidR="00CC6C29">
          <w:rPr>
            <w:webHidden/>
          </w:rPr>
          <w:instrText xml:space="preserve"> PAGEREF _Toc149054862 \h </w:instrText>
        </w:r>
        <w:r w:rsidR="00CC6C29">
          <w:rPr>
            <w:webHidden/>
          </w:rPr>
        </w:r>
        <w:r w:rsidR="00CC6C29">
          <w:rPr>
            <w:webHidden/>
          </w:rPr>
          <w:fldChar w:fldCharType="separate"/>
        </w:r>
        <w:r w:rsidR="00CC6C29">
          <w:rPr>
            <w:webHidden/>
          </w:rPr>
          <w:t>56</w:t>
        </w:r>
        <w:r w:rsidR="00CC6C29">
          <w:rPr>
            <w:webHidden/>
          </w:rPr>
          <w:fldChar w:fldCharType="end"/>
        </w:r>
      </w:hyperlink>
    </w:p>
    <w:p w14:paraId="626D2819" w14:textId="32B65BC8" w:rsidR="00F37995" w:rsidRPr="00F37995" w:rsidRDefault="00F37995" w:rsidP="004C58E0">
      <w:pPr>
        <w:jc w:val="left"/>
        <w:rPr>
          <w:bCs/>
        </w:rPr>
      </w:pPr>
      <w:r>
        <w:rPr>
          <w:bCs/>
        </w:rPr>
        <w:fldChar w:fldCharType="end"/>
      </w:r>
    </w:p>
    <w:p w14:paraId="7972B69E" w14:textId="77777777" w:rsidR="00F37995" w:rsidRDefault="00F37995" w:rsidP="004C58E0">
      <w:pPr>
        <w:jc w:val="left"/>
      </w:pPr>
    </w:p>
    <w:p w14:paraId="79057730" w14:textId="77777777" w:rsidR="00226DEE" w:rsidRDefault="00226DEE" w:rsidP="004C58E0">
      <w:pPr>
        <w:pStyle w:val="Heading1"/>
        <w:rPr>
          <w:rFonts w:hint="eastAsia"/>
        </w:rPr>
        <w:sectPr w:rsidR="00226DEE" w:rsidSect="00287BB1">
          <w:footerReference w:type="default" r:id="rId20"/>
          <w:headerReference w:type="first" r:id="rId21"/>
          <w:pgSz w:w="11906" w:h="16838"/>
          <w:pgMar w:top="1440" w:right="1440" w:bottom="1440" w:left="1418" w:header="708" w:footer="708" w:gutter="0"/>
          <w:pgNumType w:fmt="lowerRoman"/>
          <w:cols w:space="708"/>
          <w:docGrid w:linePitch="360"/>
        </w:sectPr>
      </w:pPr>
    </w:p>
    <w:p w14:paraId="541351F1" w14:textId="039E89F3" w:rsidR="001B7864" w:rsidRDefault="001B7864" w:rsidP="00226DEE">
      <w:pPr>
        <w:pStyle w:val="HeadingLevel1NoNumber"/>
        <w:rPr>
          <w:rFonts w:hint="eastAsia"/>
        </w:rPr>
      </w:pPr>
      <w:bookmarkStart w:id="1" w:name="_Toc149054832"/>
      <w:r>
        <w:lastRenderedPageBreak/>
        <w:t>Executive Summary</w:t>
      </w:r>
      <w:bookmarkEnd w:id="1"/>
    </w:p>
    <w:p w14:paraId="7D3145D9" w14:textId="3458FA77" w:rsidR="00565A91" w:rsidRDefault="009F7954" w:rsidP="004C58E0">
      <w:pPr>
        <w:jc w:val="left"/>
      </w:pPr>
      <w:r>
        <w:t xml:space="preserve">The National Health and Medical Research Council (NHMRC) engaged KPMG Australia to conduct a review of </w:t>
      </w:r>
      <w:r w:rsidR="005925A6">
        <w:t>research integrity arrangements</w:t>
      </w:r>
      <w:r w:rsidR="00F11E3C">
        <w:t xml:space="preserve"> in select </w:t>
      </w:r>
      <w:r w:rsidR="00F644DC">
        <w:t xml:space="preserve">international </w:t>
      </w:r>
      <w:r w:rsidR="00F11E3C">
        <w:t>jurisdictions</w:t>
      </w:r>
      <w:r>
        <w:t>.</w:t>
      </w:r>
      <w:r w:rsidR="009C2390">
        <w:t xml:space="preserve"> </w:t>
      </w:r>
      <w:r w:rsidR="008A1B54">
        <w:t xml:space="preserve">This </w:t>
      </w:r>
      <w:r w:rsidR="00901655">
        <w:t>International Policy Scan Report (Report)</w:t>
      </w:r>
      <w:r w:rsidR="008A1B54">
        <w:t xml:space="preserve"> </w:t>
      </w:r>
      <w:r w:rsidR="00357F54">
        <w:t xml:space="preserve">describes the </w:t>
      </w:r>
      <w:r w:rsidR="00DC19C2">
        <w:t xml:space="preserve">research integrity arrangements in </w:t>
      </w:r>
      <w:r w:rsidR="00B578CE">
        <w:t xml:space="preserve">these </w:t>
      </w:r>
      <w:r w:rsidR="00685E15">
        <w:t>countries</w:t>
      </w:r>
      <w:r w:rsidR="004F1002">
        <w:t>,</w:t>
      </w:r>
      <w:r w:rsidR="00F87B25">
        <w:t xml:space="preserve"> and</w:t>
      </w:r>
      <w:r w:rsidR="00357F54">
        <w:t xml:space="preserve"> explores elements of </w:t>
      </w:r>
      <w:r w:rsidR="002C4083">
        <w:t>these arrangements</w:t>
      </w:r>
      <w:r w:rsidR="006B5D40">
        <w:t xml:space="preserve">, </w:t>
      </w:r>
      <w:r w:rsidR="00F12EA7">
        <w:t>n</w:t>
      </w:r>
      <w:r w:rsidR="00565A91">
        <w:t xml:space="preserve">oting the global landscape </w:t>
      </w:r>
      <w:r w:rsidR="00F12EA7">
        <w:t xml:space="preserve">comprises a </w:t>
      </w:r>
      <w:r w:rsidR="00565A91">
        <w:t>vari</w:t>
      </w:r>
      <w:r w:rsidR="00F12EA7">
        <w:t>ety of</w:t>
      </w:r>
      <w:r w:rsidR="00565A91">
        <w:t xml:space="preserve"> approaches </w:t>
      </w:r>
      <w:r w:rsidR="00F12EA7">
        <w:t>and mechanisms</w:t>
      </w:r>
      <w:r w:rsidR="004A34E0" w:rsidRPr="004A34E0">
        <w:t>.</w:t>
      </w:r>
    </w:p>
    <w:p w14:paraId="7676A3AE" w14:textId="548D748F" w:rsidR="00565107" w:rsidRDefault="00357C92" w:rsidP="004C58E0">
      <w:pPr>
        <w:jc w:val="left"/>
      </w:pPr>
      <w:r>
        <w:t>In</w:t>
      </w:r>
      <w:r w:rsidR="00FB4AC3">
        <w:t xml:space="preserve"> Australia, </w:t>
      </w:r>
      <w:r w:rsidR="001E7F7E">
        <w:t xml:space="preserve">management of </w:t>
      </w:r>
      <w:r w:rsidR="00FB4AC3">
        <w:t xml:space="preserve">research integrity </w:t>
      </w:r>
      <w:r w:rsidR="00557D7B" w:rsidRPr="000A0B93">
        <w:t xml:space="preserve">relies on a system of </w:t>
      </w:r>
      <w:r w:rsidR="000B1003">
        <w:t>oversight</w:t>
      </w:r>
      <w:r w:rsidR="00557D7B" w:rsidRPr="000A0B93">
        <w:t xml:space="preserve"> by the research sector, within a framework of national guidelines and standards</w:t>
      </w:r>
      <w:r w:rsidR="00A85DF9">
        <w:t xml:space="preserve">. </w:t>
      </w:r>
      <w:r w:rsidR="00901655">
        <w:t>This</w:t>
      </w:r>
      <w:r w:rsidR="00EA516C">
        <w:t xml:space="preserve"> approach</w:t>
      </w:r>
      <w:r w:rsidR="00A60C46">
        <w:t xml:space="preserve"> is one of many research integrity </w:t>
      </w:r>
      <w:r w:rsidR="00901655">
        <w:t>governance</w:t>
      </w:r>
      <w:r w:rsidR="00A60C46">
        <w:t xml:space="preserve"> arrangements that exists globally. </w:t>
      </w:r>
    </w:p>
    <w:p w14:paraId="691DDC8C" w14:textId="55497E7C" w:rsidR="00D624E4" w:rsidRDefault="00B4070D" w:rsidP="004C58E0">
      <w:pPr>
        <w:jc w:val="left"/>
      </w:pPr>
      <w:r>
        <w:t>This work was directed by two research questions:</w:t>
      </w:r>
    </w:p>
    <w:p w14:paraId="299B2E52" w14:textId="77777777" w:rsidR="00B4070D" w:rsidRPr="00E36D82" w:rsidRDefault="00B4070D" w:rsidP="004C58E0">
      <w:pPr>
        <w:pStyle w:val="Bullet1stlevel"/>
        <w:jc w:val="left"/>
      </w:pPr>
      <w:r w:rsidRPr="00E36D82">
        <w:t xml:space="preserve">What are the research integrity arrangements that exist in select international jurisdictions? </w:t>
      </w:r>
    </w:p>
    <w:p w14:paraId="414CCCE4" w14:textId="77777777" w:rsidR="00B4070D" w:rsidRPr="00E36D82" w:rsidRDefault="00B4070D" w:rsidP="004C58E0">
      <w:pPr>
        <w:pStyle w:val="Bullet1stlevel"/>
        <w:jc w:val="left"/>
      </w:pPr>
      <w:r w:rsidRPr="00E36D82">
        <w:t xml:space="preserve">What evidence exists to demonstrate the outcomes achieved and/or effectiveness to maintain and enhance research integrity within these countries? </w:t>
      </w:r>
    </w:p>
    <w:p w14:paraId="16CDD316" w14:textId="6D42C5B6" w:rsidR="00ED6EDF" w:rsidRPr="00A834AE" w:rsidRDefault="008255E4" w:rsidP="00226DEE">
      <w:pPr>
        <w:pStyle w:val="HeadingLevel2NoNumber"/>
      </w:pPr>
      <w:r>
        <w:t xml:space="preserve">Key concepts </w:t>
      </w:r>
    </w:p>
    <w:p w14:paraId="61C3305B" w14:textId="08AB3B34" w:rsidR="00A834AE" w:rsidRDefault="00ED6EDF" w:rsidP="004C58E0">
      <w:pPr>
        <w:jc w:val="left"/>
        <w:rPr>
          <w:i/>
        </w:rPr>
      </w:pPr>
      <w:r w:rsidRPr="00A834AE">
        <w:rPr>
          <w:b/>
          <w:bCs/>
        </w:rPr>
        <w:t>Research integrity</w:t>
      </w:r>
      <w:r w:rsidRPr="00A834AE">
        <w:t xml:space="preserve"> </w:t>
      </w:r>
      <w:r w:rsidR="00A834AE">
        <w:t xml:space="preserve">maintains trust in </w:t>
      </w:r>
      <w:r w:rsidR="00A834AE" w:rsidRPr="003227EF">
        <w:t xml:space="preserve">research, science and </w:t>
      </w:r>
      <w:r w:rsidR="00A834AE">
        <w:t xml:space="preserve">in the </w:t>
      </w:r>
      <w:r w:rsidR="00A834AE" w:rsidRPr="003227EF">
        <w:t xml:space="preserve">use of public funds </w:t>
      </w:r>
      <w:r w:rsidR="00A834AE">
        <w:t>for</w:t>
      </w:r>
      <w:r w:rsidR="00A834AE" w:rsidRPr="003227EF">
        <w:t xml:space="preserve"> research.</w:t>
      </w:r>
      <w:r w:rsidR="00A834AE">
        <w:t xml:space="preserve"> Whilst definitions of research integrity vary, the Organisation for Economic Co-operation and Development (OECD) defines research integrity as ‘</w:t>
      </w:r>
      <w:r w:rsidR="00A834AE" w:rsidRPr="00026837">
        <w:t>an overarching term that refers to the ethos of research</w:t>
      </w:r>
      <w:r w:rsidR="00A834AE">
        <w:t>’. That is,</w:t>
      </w:r>
    </w:p>
    <w:p w14:paraId="37BB9650" w14:textId="080B5D48" w:rsidR="007C1D9B" w:rsidRPr="00A834AE" w:rsidRDefault="00A834AE" w:rsidP="00226DEE">
      <w:pPr>
        <w:pStyle w:val="Quote"/>
      </w:pPr>
      <w:r>
        <w:t>“</w:t>
      </w:r>
      <w:r w:rsidRPr="00226DEE">
        <w:t>Integrity</w:t>
      </w:r>
      <w:r w:rsidRPr="00122180">
        <w:t xml:space="preserve"> may be attributed to individual researchers, but also to institutions or the entire research ecosystem. Research integrity refers specifically to upholding certain values, norms, and principles that constitute good scientific practice (freedom of scientific research, openness, </w:t>
      </w:r>
      <w:proofErr w:type="gramStart"/>
      <w:r w:rsidRPr="00122180">
        <w:t>honesty</w:t>
      </w:r>
      <w:proofErr w:type="gramEnd"/>
      <w:r w:rsidRPr="00122180">
        <w:t xml:space="preserve"> and accountability). These apply to individual researchers, research institutions and science as a social system, and to every stage of the research process</w:t>
      </w:r>
      <w:r>
        <w:t>”</w:t>
      </w:r>
      <w:r w:rsidRPr="00122180">
        <w:rPr>
          <w:iCs/>
        </w:rPr>
        <w:t>.</w:t>
      </w:r>
      <w:bookmarkStart w:id="2" w:name="_Ref131142158"/>
      <w:r>
        <w:rPr>
          <w:rStyle w:val="FootnoteReference"/>
        </w:rPr>
        <w:footnoteReference w:id="2"/>
      </w:r>
      <w:bookmarkEnd w:id="2"/>
    </w:p>
    <w:p w14:paraId="4FB25B03" w14:textId="704AF6CB" w:rsidR="00ED6EDF" w:rsidRDefault="00914F6D" w:rsidP="004C58E0">
      <w:pPr>
        <w:pStyle w:val="BodyText1"/>
        <w:rPr>
          <w:rFonts w:eastAsiaTheme="minorHAnsi"/>
          <w:color w:val="000000" w:themeColor="text1"/>
        </w:rPr>
      </w:pPr>
      <w:r w:rsidRPr="00914F6D">
        <w:rPr>
          <w:rFonts w:eastAsiaTheme="minorHAnsi"/>
          <w:bCs/>
          <w:color w:val="000000" w:themeColor="text1"/>
        </w:rPr>
        <w:t>In this report,</w:t>
      </w:r>
      <w:r>
        <w:rPr>
          <w:rFonts w:eastAsiaTheme="minorHAnsi"/>
          <w:bCs/>
          <w:color w:val="000000" w:themeColor="text1"/>
        </w:rPr>
        <w:t xml:space="preserve"> the term</w:t>
      </w:r>
      <w:r>
        <w:rPr>
          <w:rFonts w:eastAsiaTheme="minorHAnsi"/>
          <w:b/>
          <w:color w:val="000000" w:themeColor="text1"/>
        </w:rPr>
        <w:t xml:space="preserve"> </w:t>
      </w:r>
      <w:r w:rsidR="00883DCF">
        <w:rPr>
          <w:rFonts w:eastAsiaTheme="minorHAnsi"/>
          <w:b/>
          <w:color w:val="000000" w:themeColor="text1"/>
        </w:rPr>
        <w:t>‘r</w:t>
      </w:r>
      <w:r w:rsidR="00ED6EDF" w:rsidRPr="007C1D9B">
        <w:rPr>
          <w:rFonts w:eastAsiaTheme="minorHAnsi"/>
          <w:b/>
          <w:color w:val="000000" w:themeColor="text1"/>
        </w:rPr>
        <w:t xml:space="preserve">esearch integrity </w:t>
      </w:r>
      <w:r w:rsidR="00ED6EDF" w:rsidRPr="00A834AE">
        <w:rPr>
          <w:rFonts w:eastAsiaTheme="minorHAnsi"/>
          <w:b/>
          <w:color w:val="000000" w:themeColor="text1"/>
        </w:rPr>
        <w:t>arrangements</w:t>
      </w:r>
      <w:r w:rsidR="00883DCF">
        <w:rPr>
          <w:rFonts w:eastAsiaTheme="minorHAnsi"/>
          <w:b/>
          <w:color w:val="000000" w:themeColor="text1"/>
        </w:rPr>
        <w:t>’</w:t>
      </w:r>
      <w:r w:rsidR="00ED6EDF" w:rsidRPr="00A834AE">
        <w:rPr>
          <w:rFonts w:eastAsiaTheme="minorHAnsi"/>
          <w:color w:val="000000" w:themeColor="text1"/>
        </w:rPr>
        <w:t xml:space="preserve"> </w:t>
      </w:r>
      <w:r>
        <w:rPr>
          <w:rFonts w:eastAsiaTheme="minorHAnsi"/>
          <w:color w:val="000000" w:themeColor="text1"/>
        </w:rPr>
        <w:t>refers to</w:t>
      </w:r>
      <w:r w:rsidRPr="00A834AE">
        <w:rPr>
          <w:rFonts w:eastAsiaTheme="minorHAnsi"/>
          <w:color w:val="000000" w:themeColor="text1"/>
        </w:rPr>
        <w:t xml:space="preserve"> </w:t>
      </w:r>
      <w:r w:rsidR="00ED6EDF" w:rsidRPr="00A834AE">
        <w:rPr>
          <w:rFonts w:eastAsiaTheme="minorHAnsi"/>
          <w:color w:val="000000" w:themeColor="text1"/>
        </w:rPr>
        <w:t>the governance, systems and process</w:t>
      </w:r>
      <w:r w:rsidR="00E35084">
        <w:rPr>
          <w:rFonts w:eastAsiaTheme="minorHAnsi"/>
          <w:color w:val="000000" w:themeColor="text1"/>
        </w:rPr>
        <w:t>es that exist</w:t>
      </w:r>
      <w:r w:rsidR="00ED6EDF" w:rsidRPr="00A834AE">
        <w:rPr>
          <w:rFonts w:eastAsiaTheme="minorHAnsi"/>
          <w:color w:val="000000" w:themeColor="text1"/>
        </w:rPr>
        <w:t xml:space="preserve"> to manage </w:t>
      </w:r>
      <w:r w:rsidR="007C1D9B">
        <w:rPr>
          <w:rFonts w:eastAsiaTheme="minorHAnsi"/>
          <w:color w:val="000000" w:themeColor="text1"/>
        </w:rPr>
        <w:t>research integrity.</w:t>
      </w:r>
      <w:r w:rsidR="00CD0516">
        <w:rPr>
          <w:rFonts w:eastAsiaTheme="minorHAnsi"/>
          <w:color w:val="000000" w:themeColor="text1"/>
        </w:rPr>
        <w:t xml:space="preserve"> </w:t>
      </w:r>
    </w:p>
    <w:p w14:paraId="0FBEC99C" w14:textId="163A2963" w:rsidR="00D75AAF" w:rsidRPr="007C1D9B" w:rsidRDefault="00E0079E" w:rsidP="004C58E0">
      <w:pPr>
        <w:pStyle w:val="BodyText1"/>
        <w:rPr>
          <w:rFonts w:eastAsiaTheme="minorHAnsi"/>
          <w:color w:val="000000" w:themeColor="text1"/>
        </w:rPr>
      </w:pPr>
      <w:r w:rsidRPr="002747B3">
        <w:rPr>
          <w:rFonts w:eastAsiaTheme="minorHAnsi"/>
          <w:b/>
          <w:bCs/>
          <w:color w:val="000000" w:themeColor="text1"/>
        </w:rPr>
        <w:t>Breaches of research integrity</w:t>
      </w:r>
      <w:r>
        <w:rPr>
          <w:rFonts w:eastAsiaTheme="minorHAnsi"/>
          <w:color w:val="000000" w:themeColor="text1"/>
        </w:rPr>
        <w:t xml:space="preserve"> occur on a continuum</w:t>
      </w:r>
      <w:r w:rsidR="005F7D72">
        <w:rPr>
          <w:rFonts w:eastAsiaTheme="minorHAnsi"/>
          <w:color w:val="000000" w:themeColor="text1"/>
        </w:rPr>
        <w:t xml:space="preserve">. The most serious kind may be referred to as research misconduct </w:t>
      </w:r>
      <w:r w:rsidR="00BD5E77">
        <w:rPr>
          <w:rFonts w:eastAsiaTheme="minorHAnsi"/>
          <w:color w:val="000000" w:themeColor="text1"/>
        </w:rPr>
        <w:t xml:space="preserve">and usually include </w:t>
      </w:r>
      <w:r w:rsidR="002D7F5C">
        <w:rPr>
          <w:rFonts w:eastAsiaTheme="minorHAnsi"/>
          <w:color w:val="000000" w:themeColor="text1"/>
        </w:rPr>
        <w:t xml:space="preserve">(but are not limited to) </w:t>
      </w:r>
      <w:r w:rsidR="00032304">
        <w:rPr>
          <w:rFonts w:eastAsiaTheme="minorHAnsi"/>
          <w:color w:val="000000" w:themeColor="text1"/>
        </w:rPr>
        <w:t xml:space="preserve">fabrication, </w:t>
      </w:r>
      <w:proofErr w:type="gramStart"/>
      <w:r w:rsidR="00032304">
        <w:rPr>
          <w:rFonts w:eastAsiaTheme="minorHAnsi"/>
          <w:color w:val="000000" w:themeColor="text1"/>
        </w:rPr>
        <w:t>falsification</w:t>
      </w:r>
      <w:proofErr w:type="gramEnd"/>
      <w:r w:rsidR="00032304">
        <w:rPr>
          <w:rFonts w:eastAsiaTheme="minorHAnsi"/>
          <w:color w:val="000000" w:themeColor="text1"/>
        </w:rPr>
        <w:t xml:space="preserve"> and </w:t>
      </w:r>
      <w:r w:rsidR="00BD5E77">
        <w:rPr>
          <w:rFonts w:eastAsiaTheme="minorHAnsi"/>
          <w:color w:val="000000" w:themeColor="text1"/>
        </w:rPr>
        <w:t>plagiarism</w:t>
      </w:r>
      <w:r w:rsidR="00032304">
        <w:rPr>
          <w:rFonts w:eastAsiaTheme="minorHAnsi"/>
          <w:color w:val="000000" w:themeColor="text1"/>
        </w:rPr>
        <w:t xml:space="preserve"> (FFP). </w:t>
      </w:r>
      <w:r w:rsidR="002D7F5C">
        <w:rPr>
          <w:rFonts w:eastAsiaTheme="minorHAnsi"/>
          <w:color w:val="000000" w:themeColor="text1"/>
        </w:rPr>
        <w:t xml:space="preserve">Less serious breaches may be referred to as </w:t>
      </w:r>
      <w:r w:rsidR="00A040AE">
        <w:rPr>
          <w:rFonts w:eastAsiaTheme="minorHAnsi"/>
          <w:color w:val="000000" w:themeColor="text1"/>
        </w:rPr>
        <w:t>questionable research practices (QRP).</w:t>
      </w:r>
      <w:r w:rsidR="00BD5E77">
        <w:rPr>
          <w:rFonts w:eastAsiaTheme="minorHAnsi"/>
          <w:color w:val="000000" w:themeColor="text1"/>
        </w:rPr>
        <w:t xml:space="preserve"> </w:t>
      </w:r>
    </w:p>
    <w:p w14:paraId="6AF058AA" w14:textId="5B3D557E" w:rsidR="00630077" w:rsidRPr="00A51D3F" w:rsidRDefault="002A733A" w:rsidP="00226DEE">
      <w:pPr>
        <w:pStyle w:val="HeadingLevel3NoNumber"/>
      </w:pPr>
      <w:bookmarkStart w:id="3" w:name="_Toc122534775"/>
      <w:bookmarkStart w:id="4" w:name="_Toc125900551"/>
      <w:bookmarkStart w:id="5" w:name="_Toc125968145"/>
      <w:bookmarkStart w:id="6" w:name="_Toc125968464"/>
      <w:bookmarkStart w:id="7" w:name="_Toc126159118"/>
      <w:bookmarkStart w:id="8" w:name="_Toc126162086"/>
      <w:bookmarkStart w:id="9" w:name="_Toc128136693"/>
      <w:bookmarkStart w:id="10" w:name="_Toc128462441"/>
      <w:bookmarkStart w:id="11" w:name="_Toc130308252"/>
      <w:r>
        <w:t>Key findings</w:t>
      </w:r>
      <w:bookmarkEnd w:id="3"/>
      <w:bookmarkEnd w:id="4"/>
      <w:bookmarkEnd w:id="5"/>
      <w:bookmarkEnd w:id="6"/>
      <w:bookmarkEnd w:id="7"/>
      <w:bookmarkEnd w:id="8"/>
      <w:bookmarkEnd w:id="9"/>
      <w:bookmarkEnd w:id="10"/>
      <w:bookmarkEnd w:id="11"/>
      <w:r>
        <w:t xml:space="preserve"> </w:t>
      </w:r>
    </w:p>
    <w:p w14:paraId="705D2922" w14:textId="2C6497E7" w:rsidR="0093244A" w:rsidRDefault="005023BE" w:rsidP="004C58E0">
      <w:pPr>
        <w:jc w:val="left"/>
      </w:pPr>
      <w:r>
        <w:t xml:space="preserve">The </w:t>
      </w:r>
      <w:r w:rsidR="008944E0">
        <w:t xml:space="preserve">desktop analysis of research integrity arrangements </w:t>
      </w:r>
      <w:r w:rsidR="00CC2C50">
        <w:t xml:space="preserve">covers </w:t>
      </w:r>
      <w:r w:rsidR="007C7A54">
        <w:t xml:space="preserve">nine </w:t>
      </w:r>
      <w:r>
        <w:t xml:space="preserve">international </w:t>
      </w:r>
      <w:r w:rsidR="007C7A54">
        <w:t>jurisdictions</w:t>
      </w:r>
      <w:r w:rsidR="00CC2C50">
        <w:t xml:space="preserve">. Case studies </w:t>
      </w:r>
      <w:r w:rsidR="008A5A03">
        <w:t xml:space="preserve">describe </w:t>
      </w:r>
      <w:r w:rsidR="00447D99">
        <w:t>their respective</w:t>
      </w:r>
      <w:r>
        <w:t xml:space="preserve"> research integrity models</w:t>
      </w:r>
      <w:r w:rsidR="00963CAE">
        <w:t xml:space="preserve">. </w:t>
      </w:r>
      <w:r w:rsidR="004F1002">
        <w:t>A</w:t>
      </w:r>
      <w:r w:rsidR="00513233">
        <w:t>n</w:t>
      </w:r>
      <w:r w:rsidR="004F1002">
        <w:t xml:space="preserve"> analysis of grey literature and targeted peer-review literature</w:t>
      </w:r>
      <w:r w:rsidR="00B44AD1">
        <w:t xml:space="preserve"> </w:t>
      </w:r>
      <w:r w:rsidR="006C0AE3">
        <w:t xml:space="preserve">built </w:t>
      </w:r>
      <w:r>
        <w:t>a</w:t>
      </w:r>
      <w:r w:rsidR="00E164AB">
        <w:t xml:space="preserve"> broader</w:t>
      </w:r>
      <w:r>
        <w:t xml:space="preserve"> understanding of the various research integrity arrangements, as well as successes and limitations.</w:t>
      </w:r>
      <w:r w:rsidR="000A073D">
        <w:t xml:space="preserve"> Based on the </w:t>
      </w:r>
      <w:r w:rsidR="00447D99">
        <w:t>evidence</w:t>
      </w:r>
      <w:r w:rsidR="000A073D">
        <w:t xml:space="preserve"> reviewed, the following </w:t>
      </w:r>
      <w:r w:rsidR="0093244A">
        <w:t xml:space="preserve">key findings have been identified </w:t>
      </w:r>
      <w:r w:rsidR="00AC307A">
        <w:t>in response to</w:t>
      </w:r>
      <w:r w:rsidR="0093244A">
        <w:t xml:space="preserve"> the</w:t>
      </w:r>
      <w:r w:rsidR="00AC307A">
        <w:t xml:space="preserve"> </w:t>
      </w:r>
      <w:r w:rsidR="0093244A">
        <w:t xml:space="preserve">research questions.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441CD7" w14:paraId="110B9BB2" w14:textId="77777777" w:rsidTr="00274B89">
        <w:trPr>
          <w:trHeight w:val="219"/>
        </w:trPr>
        <w:tc>
          <w:tcPr>
            <w:tcW w:w="562" w:type="dxa"/>
            <w:shd w:val="clear" w:color="auto" w:fill="D1DAF9" w:themeFill="accent1" w:themeFillTint="33"/>
          </w:tcPr>
          <w:p w14:paraId="5958F7B7" w14:textId="03EE1ECF" w:rsidR="00441CD7" w:rsidRPr="00F3371B" w:rsidRDefault="00AB0C9A" w:rsidP="004C58E0">
            <w:pPr>
              <w:jc w:val="left"/>
              <w:rPr>
                <w:b/>
                <w:bCs/>
              </w:rPr>
            </w:pPr>
            <w:r w:rsidRPr="00F3371B">
              <w:rPr>
                <w:b/>
                <w:bCs/>
              </w:rPr>
              <w:t>1</w:t>
            </w:r>
          </w:p>
        </w:tc>
        <w:tc>
          <w:tcPr>
            <w:tcW w:w="8454" w:type="dxa"/>
            <w:shd w:val="clear" w:color="auto" w:fill="D1DAF9" w:themeFill="accent1" w:themeFillTint="33"/>
          </w:tcPr>
          <w:p w14:paraId="4523FF72" w14:textId="5D095C37" w:rsidR="00441CD7" w:rsidRPr="00904E14" w:rsidRDefault="006D44D4" w:rsidP="004C58E0">
            <w:pPr>
              <w:jc w:val="left"/>
              <w:rPr>
                <w:i/>
                <w:iCs/>
              </w:rPr>
            </w:pPr>
            <w:r>
              <w:t xml:space="preserve">A range of different </w:t>
            </w:r>
            <w:r w:rsidR="00565094" w:rsidRPr="00282DFE">
              <w:t xml:space="preserve">systems </w:t>
            </w:r>
            <w:r>
              <w:t xml:space="preserve">exist internationally </w:t>
            </w:r>
            <w:r w:rsidR="00F34084">
              <w:t>for the</w:t>
            </w:r>
            <w:r w:rsidR="00493B8C">
              <w:t xml:space="preserve"> governance of research integrity</w:t>
            </w:r>
            <w:r w:rsidR="00752DAC">
              <w:t xml:space="preserve">. </w:t>
            </w:r>
            <w:r w:rsidR="00166763">
              <w:t>This</w:t>
            </w:r>
            <w:r w:rsidR="007D7C35">
              <w:t xml:space="preserve"> divers</w:t>
            </w:r>
            <w:r w:rsidR="00E03C15">
              <w:t>i</w:t>
            </w:r>
            <w:r w:rsidR="007D7C35">
              <w:t>ty</w:t>
            </w:r>
            <w:r w:rsidR="00166763">
              <w:t xml:space="preserve"> is </w:t>
            </w:r>
            <w:r w:rsidR="000250DD">
              <w:t>attributable to</w:t>
            </w:r>
            <w:r w:rsidR="00166763">
              <w:t xml:space="preserve"> multiple factors </w:t>
            </w:r>
            <w:proofErr w:type="gramStart"/>
            <w:r w:rsidR="00166763">
              <w:t>including</w:t>
            </w:r>
            <w:r w:rsidR="00F3371B">
              <w:t>:</w:t>
            </w:r>
            <w:proofErr w:type="gramEnd"/>
            <w:r w:rsidR="00166763">
              <w:t xml:space="preserve"> </w:t>
            </w:r>
            <w:r w:rsidR="00BC16CE">
              <w:t>varied</w:t>
            </w:r>
            <w:r w:rsidR="00BC29E9">
              <w:t xml:space="preserve"> </w:t>
            </w:r>
            <w:r w:rsidR="00ED382B">
              <w:t xml:space="preserve">definitions </w:t>
            </w:r>
            <w:r w:rsidR="00BC29E9">
              <w:t>of</w:t>
            </w:r>
            <w:r w:rsidR="00743B42">
              <w:t xml:space="preserve"> </w:t>
            </w:r>
            <w:r w:rsidR="00F60F7B">
              <w:t xml:space="preserve">research misconduct and </w:t>
            </w:r>
            <w:r w:rsidR="006D5617">
              <w:t>research integrity breach</w:t>
            </w:r>
            <w:r w:rsidR="00F60F7B">
              <w:t>es</w:t>
            </w:r>
            <w:r w:rsidR="00BC29E9">
              <w:t xml:space="preserve">, the size and maturity of the local research </w:t>
            </w:r>
            <w:r w:rsidR="00B56DA2">
              <w:t>sector</w:t>
            </w:r>
            <w:r w:rsidR="00BC29E9">
              <w:t>,</w:t>
            </w:r>
            <w:r w:rsidR="00B56DA2">
              <w:t xml:space="preserve"> internationalisation of research and collaboration preferences</w:t>
            </w:r>
            <w:r w:rsidR="00BC29E9">
              <w:t>,</w:t>
            </w:r>
            <w:r w:rsidR="00876B28">
              <w:t xml:space="preserve"> norms and expectations regarding </w:t>
            </w:r>
            <w:r w:rsidR="003A37CB">
              <w:t xml:space="preserve">government </w:t>
            </w:r>
            <w:r w:rsidR="00071A47">
              <w:t>intervention</w:t>
            </w:r>
            <w:r w:rsidR="000250DD">
              <w:t>,</w:t>
            </w:r>
            <w:r w:rsidR="00071A47">
              <w:t xml:space="preserve"> and previous</w:t>
            </w:r>
            <w:r w:rsidR="003C2335">
              <w:t xml:space="preserve"> cases of research misconduct.</w:t>
            </w:r>
            <w:r w:rsidR="00904E14">
              <w:t xml:space="preserve"> </w:t>
            </w:r>
          </w:p>
        </w:tc>
      </w:tr>
      <w:tr w:rsidR="00441CD7" w14:paraId="6CCC586A" w14:textId="77777777" w:rsidTr="00274B89">
        <w:tc>
          <w:tcPr>
            <w:tcW w:w="562" w:type="dxa"/>
            <w:shd w:val="clear" w:color="auto" w:fill="D1DAF9" w:themeFill="accent1" w:themeFillTint="33"/>
          </w:tcPr>
          <w:p w14:paraId="0560C8FE" w14:textId="1886D95B" w:rsidR="00441CD7" w:rsidRPr="00F3371B" w:rsidRDefault="00E102FB" w:rsidP="004C58E0">
            <w:pPr>
              <w:jc w:val="left"/>
              <w:rPr>
                <w:b/>
                <w:bCs/>
              </w:rPr>
            </w:pPr>
            <w:r w:rsidRPr="00F3371B">
              <w:rPr>
                <w:b/>
                <w:bCs/>
              </w:rPr>
              <w:t>2</w:t>
            </w:r>
          </w:p>
        </w:tc>
        <w:tc>
          <w:tcPr>
            <w:tcW w:w="8454" w:type="dxa"/>
            <w:shd w:val="clear" w:color="auto" w:fill="D1DAF9" w:themeFill="accent1" w:themeFillTint="33"/>
          </w:tcPr>
          <w:p w14:paraId="6D0B7D21" w14:textId="2D5F5722" w:rsidR="00441CD7" w:rsidRDefault="00AA5DC1" w:rsidP="004C58E0">
            <w:pPr>
              <w:jc w:val="left"/>
            </w:pPr>
            <w:r>
              <w:t>There</w:t>
            </w:r>
            <w:r w:rsidR="00782039">
              <w:t xml:space="preserve"> is no</w:t>
            </w:r>
            <w:r w:rsidR="00C72271">
              <w:t xml:space="preserve"> </w:t>
            </w:r>
            <w:r w:rsidR="00BA78B0">
              <w:t>‘</w:t>
            </w:r>
            <w:r w:rsidR="00782039">
              <w:t>one model</w:t>
            </w:r>
            <w:r w:rsidR="00BA78B0">
              <w:t>’</w:t>
            </w:r>
            <w:r w:rsidR="00782039">
              <w:t xml:space="preserve"> or approach adopted internationally that </w:t>
            </w:r>
            <w:r w:rsidR="00867D2A">
              <w:t xml:space="preserve">clearly </w:t>
            </w:r>
            <w:r w:rsidR="00EA3887">
              <w:t xml:space="preserve">stands out </w:t>
            </w:r>
            <w:r w:rsidR="00732182">
              <w:t>as being more</w:t>
            </w:r>
            <w:r w:rsidR="00782039">
              <w:t xml:space="preserve"> effective</w:t>
            </w:r>
            <w:r w:rsidR="00732182">
              <w:t xml:space="preserve"> at</w:t>
            </w:r>
            <w:r w:rsidR="00782039">
              <w:t xml:space="preserve"> prevent</w:t>
            </w:r>
            <w:r w:rsidR="00732182">
              <w:t>ing</w:t>
            </w:r>
            <w:r w:rsidR="00782039">
              <w:t xml:space="preserve"> and manag</w:t>
            </w:r>
            <w:r w:rsidR="00732182">
              <w:t>ing</w:t>
            </w:r>
            <w:r w:rsidR="00782039">
              <w:t xml:space="preserve"> research misconduct</w:t>
            </w:r>
            <w:r w:rsidR="00905B83">
              <w:t>,</w:t>
            </w:r>
            <w:r w:rsidR="00C5428E">
              <w:t xml:space="preserve"> or other research integrity</w:t>
            </w:r>
            <w:r w:rsidR="00637B2B">
              <w:t xml:space="preserve"> breaches</w:t>
            </w:r>
            <w:r w:rsidR="003C2335">
              <w:t>.</w:t>
            </w:r>
            <w:r w:rsidR="00436481">
              <w:t xml:space="preserve"> </w:t>
            </w:r>
            <w:r w:rsidR="00115D75">
              <w:t xml:space="preserve">Measuring and comparing the effectiveness of each model is </w:t>
            </w:r>
            <w:r w:rsidR="00676C04">
              <w:t>constrained</w:t>
            </w:r>
            <w:r w:rsidR="00115D75">
              <w:t xml:space="preserve"> </w:t>
            </w:r>
            <w:r w:rsidR="00676C04">
              <w:t>by</w:t>
            </w:r>
            <w:r w:rsidR="0082063E">
              <w:t xml:space="preserve"> </w:t>
            </w:r>
            <w:r w:rsidR="00B129AD">
              <w:t xml:space="preserve">few (if any) consistent metrics, </w:t>
            </w:r>
            <w:proofErr w:type="gramStart"/>
            <w:r w:rsidR="00B129AD">
              <w:t>indicators</w:t>
            </w:r>
            <w:proofErr w:type="gramEnd"/>
            <w:r w:rsidR="00B129AD">
              <w:t xml:space="preserve"> or outcomes</w:t>
            </w:r>
            <w:r w:rsidR="00752DAC">
              <w:t xml:space="preserve">. </w:t>
            </w:r>
          </w:p>
        </w:tc>
      </w:tr>
      <w:tr w:rsidR="00441CD7" w14:paraId="755467C7" w14:textId="77777777" w:rsidTr="00274B89">
        <w:tc>
          <w:tcPr>
            <w:tcW w:w="562" w:type="dxa"/>
            <w:shd w:val="clear" w:color="auto" w:fill="D1DAF9" w:themeFill="accent1" w:themeFillTint="33"/>
          </w:tcPr>
          <w:p w14:paraId="7668DD68" w14:textId="32109D7C" w:rsidR="00441CD7" w:rsidRPr="00F3371B" w:rsidRDefault="00782039" w:rsidP="004C58E0">
            <w:pPr>
              <w:jc w:val="left"/>
              <w:rPr>
                <w:b/>
                <w:bCs/>
              </w:rPr>
            </w:pPr>
            <w:r w:rsidRPr="00F3371B">
              <w:rPr>
                <w:b/>
                <w:bCs/>
              </w:rPr>
              <w:lastRenderedPageBreak/>
              <w:t>3</w:t>
            </w:r>
          </w:p>
        </w:tc>
        <w:tc>
          <w:tcPr>
            <w:tcW w:w="8454" w:type="dxa"/>
            <w:shd w:val="clear" w:color="auto" w:fill="D1DAF9" w:themeFill="accent1" w:themeFillTint="33"/>
          </w:tcPr>
          <w:p w14:paraId="3002C536" w14:textId="0598AE1E" w:rsidR="00441CD7" w:rsidRDefault="009075CB" w:rsidP="004C58E0">
            <w:pPr>
              <w:jc w:val="left"/>
            </w:pPr>
            <w:r>
              <w:t>Research</w:t>
            </w:r>
            <w:r w:rsidR="00A65EA7" w:rsidRPr="00282DFE">
              <w:t xml:space="preserve"> integrity arrangements can be classified into three types: national governance, national oversight, and self-</w:t>
            </w:r>
            <w:r w:rsidR="005D438B">
              <w:t>regulated</w:t>
            </w:r>
            <w:r w:rsidR="0040579B">
              <w:t>.</w:t>
            </w:r>
            <w:r w:rsidR="00C221FE">
              <w:t xml:space="preserve"> </w:t>
            </w:r>
            <w:r w:rsidR="00C12E76" w:rsidRPr="00C763A7">
              <w:t xml:space="preserve">The different </w:t>
            </w:r>
            <w:r w:rsidR="00C12E76">
              <w:t>models</w:t>
            </w:r>
            <w:r w:rsidR="00C12E76" w:rsidRPr="00C763A7">
              <w:t xml:space="preserve"> exist on a continuum and are characterised by the presence </w:t>
            </w:r>
            <w:r w:rsidR="003E094E">
              <w:t xml:space="preserve">(or otherwise) </w:t>
            </w:r>
            <w:r w:rsidR="00C12E76" w:rsidRPr="00C763A7">
              <w:t xml:space="preserve">of legislation </w:t>
            </w:r>
            <w:r w:rsidR="000F1A27">
              <w:t>or</w:t>
            </w:r>
            <w:r w:rsidR="000F1A27" w:rsidRPr="00C763A7">
              <w:t xml:space="preserve"> </w:t>
            </w:r>
            <w:r w:rsidR="00C12E76" w:rsidRPr="00C763A7">
              <w:t>a central body</w:t>
            </w:r>
            <w:r w:rsidR="000F1A27">
              <w:t>,</w:t>
            </w:r>
            <w:r w:rsidR="00C12E76" w:rsidRPr="00C763A7">
              <w:t xml:space="preserve"> and the responsibilities and functions afforded to the central body</w:t>
            </w:r>
            <w:r w:rsidR="00752DAC">
              <w:t xml:space="preserve">. </w:t>
            </w:r>
          </w:p>
        </w:tc>
      </w:tr>
      <w:tr w:rsidR="00441CD7" w14:paraId="13146772" w14:textId="77777777" w:rsidTr="00274B89">
        <w:tc>
          <w:tcPr>
            <w:tcW w:w="562" w:type="dxa"/>
            <w:shd w:val="clear" w:color="auto" w:fill="D1DAF9" w:themeFill="accent1" w:themeFillTint="33"/>
          </w:tcPr>
          <w:p w14:paraId="421E4237" w14:textId="2BA1E1A5" w:rsidR="00441CD7" w:rsidRPr="00F3371B" w:rsidRDefault="003F738F" w:rsidP="004C58E0">
            <w:pPr>
              <w:jc w:val="left"/>
              <w:rPr>
                <w:b/>
                <w:bCs/>
              </w:rPr>
            </w:pPr>
            <w:r>
              <w:rPr>
                <w:b/>
                <w:bCs/>
              </w:rPr>
              <w:t>4</w:t>
            </w:r>
          </w:p>
        </w:tc>
        <w:tc>
          <w:tcPr>
            <w:tcW w:w="8454" w:type="dxa"/>
            <w:shd w:val="clear" w:color="auto" w:fill="D1DAF9" w:themeFill="accent1" w:themeFillTint="33"/>
          </w:tcPr>
          <w:p w14:paraId="1DDF1AD0" w14:textId="5FE9E842" w:rsidR="00441CD7" w:rsidRDefault="00621AAB" w:rsidP="004C58E0">
            <w:pPr>
              <w:jc w:val="left"/>
            </w:pPr>
            <w:r>
              <w:t>T</w:t>
            </w:r>
            <w:r w:rsidR="00A65EA7" w:rsidRPr="00A057FC">
              <w:t xml:space="preserve">hree </w:t>
            </w:r>
            <w:r w:rsidR="00A65EA7">
              <w:t>mechanisms</w:t>
            </w:r>
            <w:r w:rsidR="00A65EA7" w:rsidRPr="00A057FC">
              <w:t xml:space="preserve"> </w:t>
            </w:r>
            <w:r>
              <w:t xml:space="preserve">are </w:t>
            </w:r>
            <w:r w:rsidR="00C60741">
              <w:t xml:space="preserve">generally present </w:t>
            </w:r>
            <w:r w:rsidR="00A65EA7" w:rsidRPr="00A057FC">
              <w:t xml:space="preserve">within governance models </w:t>
            </w:r>
            <w:r w:rsidR="005817E0">
              <w:t>to enable</w:t>
            </w:r>
            <w:r w:rsidR="00A65EA7" w:rsidRPr="00A057FC">
              <w:t xml:space="preserve"> the </w:t>
            </w:r>
            <w:r w:rsidR="005817E0">
              <w:t>respective</w:t>
            </w:r>
            <w:r w:rsidR="00A65EA7" w:rsidRPr="00A057FC">
              <w:t xml:space="preserve"> research integrity arrangement</w:t>
            </w:r>
            <w:r w:rsidR="005817E0">
              <w:t>s</w:t>
            </w:r>
            <w:r w:rsidR="00A65EA7" w:rsidRPr="00A057FC">
              <w:t xml:space="preserve"> to operate effectively: a combination of a national policy and/or </w:t>
            </w:r>
            <w:r w:rsidR="00381A40" w:rsidRPr="00A057FC">
              <w:t>legislati</w:t>
            </w:r>
            <w:r w:rsidR="00381A40">
              <w:t>ve</w:t>
            </w:r>
            <w:r w:rsidR="00381A40" w:rsidRPr="00A057FC">
              <w:t xml:space="preserve"> </w:t>
            </w:r>
            <w:r w:rsidR="00A65EA7" w:rsidRPr="00A057FC">
              <w:t>framework</w:t>
            </w:r>
            <w:r w:rsidR="00A65EA7">
              <w:t>;</w:t>
            </w:r>
            <w:r w:rsidR="00A65EA7" w:rsidRPr="00A057FC">
              <w:t xml:space="preserve"> </w:t>
            </w:r>
            <w:r w:rsidR="00A65EA7">
              <w:t>oversight mechanisms; and education</w:t>
            </w:r>
            <w:r w:rsidR="00BD1403">
              <w:t>al</w:t>
            </w:r>
            <w:r w:rsidR="00A65EA7">
              <w:t xml:space="preserve"> activities. The way these elements are executed,</w:t>
            </w:r>
            <w:r w:rsidR="006F2D6F">
              <w:t xml:space="preserve"> and the </w:t>
            </w:r>
            <w:r w:rsidR="007B2F3B">
              <w:t xml:space="preserve">level of control the instruments </w:t>
            </w:r>
            <w:r w:rsidR="00915F4D">
              <w:t>impose</w:t>
            </w:r>
            <w:r w:rsidR="00DB45C4">
              <w:t>,</w:t>
            </w:r>
            <w:r w:rsidR="007B2F3B">
              <w:t xml:space="preserve"> reflect the </w:t>
            </w:r>
            <w:r w:rsidR="00646221">
              <w:t xml:space="preserve">conditions relevant to </w:t>
            </w:r>
            <w:r w:rsidR="004E7843">
              <w:t xml:space="preserve">a </w:t>
            </w:r>
            <w:r w:rsidR="00646221">
              <w:t>country</w:t>
            </w:r>
            <w:r w:rsidR="007B2F3B">
              <w:t>.</w:t>
            </w:r>
          </w:p>
        </w:tc>
      </w:tr>
    </w:tbl>
    <w:p w14:paraId="7CF0C4DD" w14:textId="199D6472" w:rsidR="00FF1195" w:rsidRDefault="0093244A" w:rsidP="004C58E0">
      <w:pPr>
        <w:jc w:val="left"/>
      </w:pPr>
      <w:r>
        <w:t>Th</w:t>
      </w:r>
      <w:r w:rsidR="0011350E">
        <w:t xml:space="preserve">ese </w:t>
      </w:r>
      <w:r w:rsidR="0090088F">
        <w:t>findings</w:t>
      </w:r>
      <w:r w:rsidR="0011350E">
        <w:t xml:space="preserve"> are expanded on </w:t>
      </w:r>
      <w:r w:rsidR="007C2945">
        <w:t>below</w:t>
      </w:r>
      <w:r w:rsidR="00DC074D">
        <w:t>,</w:t>
      </w:r>
      <w:r w:rsidR="007C2945">
        <w:t xml:space="preserve"> and within th</w:t>
      </w:r>
      <w:r w:rsidR="00441CD7">
        <w:t xml:space="preserve">is </w:t>
      </w:r>
      <w:r w:rsidR="00794B4E">
        <w:t>R</w:t>
      </w:r>
      <w:r w:rsidR="00441CD7">
        <w:t>eport</w:t>
      </w:r>
      <w:r w:rsidR="005023BE">
        <w:t>.</w:t>
      </w:r>
    </w:p>
    <w:p w14:paraId="7898B624" w14:textId="32C38800" w:rsidR="009A331E" w:rsidRPr="00A51D3F" w:rsidRDefault="00926A72" w:rsidP="00226DEE">
      <w:pPr>
        <w:pStyle w:val="HeadingLevel2NoNumber"/>
      </w:pPr>
      <w:bookmarkStart w:id="12" w:name="_Toc122433988"/>
      <w:bookmarkStart w:id="13" w:name="_Toc125900552"/>
      <w:bookmarkStart w:id="14" w:name="_Toc125968146"/>
      <w:bookmarkStart w:id="15" w:name="_Toc125968465"/>
      <w:bookmarkStart w:id="16" w:name="_Toc126159119"/>
      <w:bookmarkStart w:id="17" w:name="_Toc126162087"/>
      <w:bookmarkStart w:id="18" w:name="_Toc128136694"/>
      <w:bookmarkStart w:id="19" w:name="_Toc128462442"/>
      <w:bookmarkStart w:id="20" w:name="_Toc130308253"/>
      <w:r>
        <w:t>R</w:t>
      </w:r>
      <w:r w:rsidR="009A331E" w:rsidRPr="00A51D3F">
        <w:t xml:space="preserve">esearch integrity arrangements </w:t>
      </w:r>
      <w:bookmarkEnd w:id="12"/>
      <w:r w:rsidR="00974BC2">
        <w:t>in select international jurisdictions</w:t>
      </w:r>
      <w:bookmarkEnd w:id="13"/>
      <w:bookmarkEnd w:id="14"/>
      <w:bookmarkEnd w:id="15"/>
      <w:bookmarkEnd w:id="16"/>
      <w:bookmarkEnd w:id="17"/>
      <w:bookmarkEnd w:id="18"/>
      <w:bookmarkEnd w:id="19"/>
      <w:bookmarkEnd w:id="20"/>
    </w:p>
    <w:p w14:paraId="6F1DF47A" w14:textId="77777777" w:rsidR="00B26174" w:rsidRDefault="0052421A" w:rsidP="00226DEE">
      <w:pPr>
        <w:pStyle w:val="HeadingLevel3NoNumber"/>
      </w:pPr>
      <w:r>
        <w:t>Diversity and trends in research integrity governance arrangements</w:t>
      </w:r>
      <w:r w:rsidR="007B0E23">
        <w:t xml:space="preserve">. </w:t>
      </w:r>
    </w:p>
    <w:p w14:paraId="1BFB8206" w14:textId="2D108DD5" w:rsidR="00A22A10" w:rsidRDefault="00A22A10" w:rsidP="004C58E0">
      <w:pPr>
        <w:pStyle w:val="BodyText1"/>
      </w:pPr>
      <w:r w:rsidRPr="00740AD9">
        <w:t>Research integrity governance approaches and systems adopted internationally are heterogenous.</w:t>
      </w:r>
      <w:r w:rsidRPr="00740AD9">
        <w:rPr>
          <w:rStyle w:val="FootnoteReference"/>
        </w:rPr>
        <w:footnoteReference w:id="3"/>
      </w:r>
      <w:r w:rsidRPr="00740AD9">
        <w:t xml:space="preserve"> </w:t>
      </w:r>
      <w:r w:rsidR="003355CE">
        <w:t>Three</w:t>
      </w:r>
      <w:r w:rsidRPr="00740AD9">
        <w:t xml:space="preserve"> common research integrity governance models have emerged across the nine countries explored in this Repor</w:t>
      </w:r>
      <w:r w:rsidRPr="00CF0DBE">
        <w:t xml:space="preserve">t. </w:t>
      </w:r>
      <w:r w:rsidR="003355CE">
        <w:t>They can</w:t>
      </w:r>
      <w:r w:rsidRPr="00CF0DBE">
        <w:t xml:space="preserve"> be classified </w:t>
      </w:r>
      <w:proofErr w:type="gramStart"/>
      <w:r w:rsidRPr="00CF0DBE">
        <w:t>into:</w:t>
      </w:r>
      <w:proofErr w:type="gramEnd"/>
      <w:r w:rsidRPr="00CF0DBE">
        <w:t xml:space="preserve"> national governance, national oversight, and self-regulation</w:t>
      </w:r>
      <w:r w:rsidR="003E075C">
        <w:t xml:space="preserve"> (</w:t>
      </w:r>
      <w:r w:rsidR="002F1DAE">
        <w:t xml:space="preserve">defined in Figure 1 </w:t>
      </w:r>
      <w:r w:rsidR="009A3EA1">
        <w:t>below</w:t>
      </w:r>
      <w:r w:rsidR="00793E9A">
        <w:t>)</w:t>
      </w:r>
      <w:r w:rsidR="002B0AD2">
        <w:t>.</w:t>
      </w:r>
      <w:r w:rsidR="00DA51A1">
        <w:t xml:space="preserve"> </w:t>
      </w:r>
      <w:r w:rsidRPr="00CF0DBE">
        <w:t>The arrangement adopted in each</w:t>
      </w:r>
      <w:r w:rsidR="00652CB1">
        <w:t xml:space="preserve"> international</w:t>
      </w:r>
      <w:r w:rsidRPr="00CF0DBE">
        <w:t xml:space="preserve"> jurisdiction involves a trade-off between prescriptive standards </w:t>
      </w:r>
      <w:r w:rsidRPr="00BB246A">
        <w:t>that</w:t>
      </w:r>
      <w:r w:rsidRPr="00CF0DBE">
        <w:t xml:space="preserve"> must be followed</w:t>
      </w:r>
      <w:r w:rsidR="00F64CC5">
        <w:t>,</w:t>
      </w:r>
      <w:r w:rsidRPr="00CF0DBE">
        <w:t xml:space="preserve"> and </w:t>
      </w:r>
      <w:r w:rsidR="00096520">
        <w:t>standards</w:t>
      </w:r>
      <w:r w:rsidRPr="00CF0DBE">
        <w:t xml:space="preserve"> that allow more flexibility and internal</w:t>
      </w:r>
      <w:r w:rsidR="00D00E84">
        <w:t xml:space="preserve"> or institutional</w:t>
      </w:r>
      <w:r w:rsidRPr="00CF0DBE">
        <w:t xml:space="preserve"> oversight than enforced compliance obligations</w:t>
      </w:r>
      <w:r w:rsidR="00D00E84">
        <w:t xml:space="preserve"> by an external body</w:t>
      </w:r>
      <w:r w:rsidRPr="00740AD9">
        <w:t>.</w:t>
      </w:r>
      <w:r w:rsidRPr="00740AD9">
        <w:rPr>
          <w:highlight w:val="yellow"/>
        </w:rPr>
        <w:t xml:space="preserve"> </w:t>
      </w:r>
    </w:p>
    <w:p w14:paraId="7AA802FE" w14:textId="1A87D3C5" w:rsidR="009A3EA1" w:rsidRDefault="009A3EA1" w:rsidP="004C58E0">
      <w:pPr>
        <w:pStyle w:val="BodyText1"/>
      </w:pPr>
      <w:r>
        <w:rPr>
          <w:noProof/>
        </w:rPr>
        <w:drawing>
          <wp:inline distT="0" distB="0" distL="0" distR="0" wp14:anchorId="67D3EC07" wp14:editId="2511E866">
            <wp:extent cx="5731510" cy="2050178"/>
            <wp:effectExtent l="0" t="0" r="2540" b="7620"/>
            <wp:docPr id="17" name="Picture 17" descr=" Three common research integrity governance models have emerged across the nine countries explored in this Report. They can be classified into: national governance, national oversight, and self-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 Three common research integrity governance models have emerged across the nine countries explored in this Report. They can be classified into: national governance, national oversight, and self-regula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050178"/>
                    </a:xfrm>
                    <a:prstGeom prst="rect">
                      <a:avLst/>
                    </a:prstGeom>
                    <a:noFill/>
                  </pic:spPr>
                </pic:pic>
              </a:graphicData>
            </a:graphic>
          </wp:inline>
        </w:drawing>
      </w:r>
    </w:p>
    <w:p w14:paraId="25945858" w14:textId="5DE853B9" w:rsidR="00525D13" w:rsidRPr="00C763A7" w:rsidRDefault="00525D13" w:rsidP="004C58E0">
      <w:pPr>
        <w:pStyle w:val="Heading4"/>
        <w:rPr>
          <w:i/>
          <w:color w:val="auto"/>
          <w:sz w:val="18"/>
          <w:szCs w:val="18"/>
        </w:rPr>
      </w:pPr>
      <w:r w:rsidRPr="36F401C5">
        <w:rPr>
          <w:i/>
          <w:color w:val="auto"/>
          <w:sz w:val="18"/>
          <w:szCs w:val="18"/>
        </w:rPr>
        <w:t>Figure 1</w:t>
      </w:r>
      <w:r w:rsidR="00926FC9" w:rsidRPr="36F401C5">
        <w:rPr>
          <w:i/>
          <w:color w:val="auto"/>
          <w:sz w:val="18"/>
          <w:szCs w:val="18"/>
        </w:rPr>
        <w:t>. Types of research integrity governance arrangements</w:t>
      </w:r>
    </w:p>
    <w:p w14:paraId="0843A8A2" w14:textId="475ECF7B" w:rsidR="0052421A" w:rsidRPr="005838FA" w:rsidRDefault="0052421A" w:rsidP="00226DEE">
      <w:pPr>
        <w:pStyle w:val="HeadingLevel3NoNumber"/>
      </w:pPr>
      <w:bookmarkStart w:id="21" w:name="_Comparison_of_research"/>
      <w:bookmarkEnd w:id="21"/>
      <w:r w:rsidRPr="005838FA">
        <w:t xml:space="preserve">Comparison of research integrity governance systems </w:t>
      </w:r>
      <w:r w:rsidR="00880EF7">
        <w:t>internationally</w:t>
      </w:r>
    </w:p>
    <w:p w14:paraId="3C976484" w14:textId="5D3B4591" w:rsidR="0052421A" w:rsidRDefault="0052421A" w:rsidP="004C58E0">
      <w:pPr>
        <w:jc w:val="left"/>
      </w:pPr>
      <w:r>
        <w:t>Research integrity arrangements were investigated</w:t>
      </w:r>
      <w:r w:rsidR="0043249B">
        <w:t xml:space="preserve"> across nine</w:t>
      </w:r>
      <w:r w:rsidR="00880EF7">
        <w:t xml:space="preserve"> </w:t>
      </w:r>
      <w:r>
        <w:t xml:space="preserve">jurisdictions. </w:t>
      </w:r>
      <w:r w:rsidR="001D2829">
        <w:t>Case studies and a comparison table</w:t>
      </w:r>
      <w:r w:rsidR="004576D9">
        <w:t xml:space="preserve"> describes</w:t>
      </w:r>
      <w:r>
        <w:t xml:space="preserve"> the key model, </w:t>
      </w:r>
      <w:proofErr w:type="gramStart"/>
      <w:r>
        <w:t>organisations</w:t>
      </w:r>
      <w:proofErr w:type="gramEnd"/>
      <w:r w:rsidR="001C4881">
        <w:t xml:space="preserve"> and </w:t>
      </w:r>
      <w:r>
        <w:t xml:space="preserve">policies </w:t>
      </w:r>
      <w:r w:rsidR="00686019">
        <w:t>of these nine jurisdictions</w:t>
      </w:r>
      <w:r>
        <w:t xml:space="preserve">. </w:t>
      </w:r>
      <w:r w:rsidR="00805AA9">
        <w:t>Table </w:t>
      </w:r>
      <w:r w:rsidR="004576D9">
        <w:t>1</w:t>
      </w:r>
      <w:r w:rsidR="007E5D65" w:rsidDel="004576D9">
        <w:t xml:space="preserve"> </w:t>
      </w:r>
      <w:r w:rsidR="004576D9">
        <w:t xml:space="preserve">summarises </w:t>
      </w:r>
      <w:r>
        <w:t xml:space="preserve">the </w:t>
      </w:r>
      <w:r w:rsidR="0074021D">
        <w:t xml:space="preserve">research integrity </w:t>
      </w:r>
      <w:r>
        <w:t xml:space="preserve">model </w:t>
      </w:r>
      <w:r w:rsidR="00E67EE8">
        <w:t xml:space="preserve">present in </w:t>
      </w:r>
      <w:r>
        <w:t xml:space="preserve">each </w:t>
      </w:r>
      <w:r w:rsidRPr="00712F42">
        <w:t>jurisdiction</w:t>
      </w:r>
      <w:r>
        <w:t xml:space="preserve">. </w:t>
      </w:r>
    </w:p>
    <w:p w14:paraId="43D08837" w14:textId="76E907F6" w:rsidR="009A3EA1" w:rsidRPr="00CB36F8" w:rsidRDefault="009A3EA1" w:rsidP="004C58E0">
      <w:pPr>
        <w:jc w:val="left"/>
        <w:rPr>
          <w:i/>
          <w:sz w:val="18"/>
          <w:szCs w:val="18"/>
        </w:rPr>
      </w:pPr>
      <w:r w:rsidRPr="00CB36F8">
        <w:rPr>
          <w:i/>
          <w:sz w:val="18"/>
          <w:szCs w:val="18"/>
        </w:rPr>
        <w:t>Table 1. Comparison of select international research integrity governance arrangements.</w:t>
      </w:r>
      <w:r w:rsidR="00F24A7A">
        <w:rPr>
          <w:i/>
          <w:sz w:val="18"/>
          <w:szCs w:val="18"/>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6894"/>
      </w:tblGrid>
      <w:tr w:rsidR="0097178D" w:rsidRPr="00712F42" w14:paraId="688B3445" w14:textId="77777777" w:rsidTr="00226DEE">
        <w:trPr>
          <w:tblHeader/>
        </w:trPr>
        <w:tc>
          <w:tcPr>
            <w:tcW w:w="2122" w:type="dxa"/>
            <w:tcBorders>
              <w:right w:val="nil"/>
            </w:tcBorders>
            <w:shd w:val="clear" w:color="auto" w:fill="auto"/>
            <w:vAlign w:val="center"/>
          </w:tcPr>
          <w:p w14:paraId="70CB35DB" w14:textId="376097B4" w:rsidR="0097178D" w:rsidRPr="004E0BFE" w:rsidRDefault="0097178D" w:rsidP="00226DEE">
            <w:pPr>
              <w:pStyle w:val="TableHeading"/>
            </w:pPr>
            <w:r w:rsidRPr="004E0BFE">
              <w:t xml:space="preserve">Jurisdiction </w:t>
            </w:r>
          </w:p>
        </w:tc>
        <w:tc>
          <w:tcPr>
            <w:tcW w:w="6894" w:type="dxa"/>
            <w:tcBorders>
              <w:left w:val="nil"/>
            </w:tcBorders>
            <w:shd w:val="clear" w:color="auto" w:fill="auto"/>
            <w:vAlign w:val="center"/>
          </w:tcPr>
          <w:p w14:paraId="3EDE12FC" w14:textId="6BCA0B62" w:rsidR="0097178D" w:rsidRPr="004E0BFE" w:rsidRDefault="0097178D" w:rsidP="00226DEE">
            <w:pPr>
              <w:pStyle w:val="TableHeading"/>
            </w:pPr>
            <w:r w:rsidRPr="004E0BFE">
              <w:t xml:space="preserve">Research integrity </w:t>
            </w:r>
            <w:r w:rsidR="006945E9">
              <w:t>governance arrangements</w:t>
            </w:r>
          </w:p>
        </w:tc>
      </w:tr>
      <w:tr w:rsidR="0097178D" w:rsidRPr="00712F42" w14:paraId="69893B68" w14:textId="77777777" w:rsidTr="00CB36F8">
        <w:tc>
          <w:tcPr>
            <w:tcW w:w="2122" w:type="dxa"/>
            <w:tcBorders>
              <w:right w:val="nil"/>
            </w:tcBorders>
          </w:tcPr>
          <w:p w14:paraId="3F613C65" w14:textId="1C74F50D" w:rsidR="0097178D" w:rsidRPr="004E0BFE" w:rsidRDefault="0097178D" w:rsidP="00226DEE">
            <w:pPr>
              <w:pStyle w:val="TableText"/>
            </w:pPr>
            <w:r w:rsidRPr="004E0BFE">
              <w:t xml:space="preserve">Canada </w:t>
            </w:r>
          </w:p>
        </w:tc>
        <w:tc>
          <w:tcPr>
            <w:tcW w:w="6894" w:type="dxa"/>
            <w:tcBorders>
              <w:left w:val="nil"/>
            </w:tcBorders>
          </w:tcPr>
          <w:p w14:paraId="2EDF9AD9" w14:textId="780D0EF8" w:rsidR="00386627" w:rsidRPr="00E1747D" w:rsidRDefault="00A131CC" w:rsidP="00226DEE">
            <w:pPr>
              <w:pStyle w:val="TableText"/>
            </w:pPr>
            <w:r>
              <w:t xml:space="preserve">Canada has a national oversight model for research integrity governance. </w:t>
            </w:r>
            <w:r w:rsidR="000F3C78">
              <w:t>A framework</w:t>
            </w:r>
            <w:r w:rsidR="007E24D0">
              <w:t xml:space="preserve"> is in-place </w:t>
            </w:r>
            <w:r w:rsidR="00AA3CF4">
              <w:t xml:space="preserve">that establishes </w:t>
            </w:r>
            <w:r w:rsidR="00A41321">
              <w:t xml:space="preserve">responsibilities to help support and promote a positive research </w:t>
            </w:r>
            <w:proofErr w:type="gramStart"/>
            <w:r w:rsidR="00A41321">
              <w:t>environment</w:t>
            </w:r>
            <w:r w:rsidR="00C876B4">
              <w:t xml:space="preserve">, </w:t>
            </w:r>
            <w:r w:rsidR="00DF2F75">
              <w:t>and</w:t>
            </w:r>
            <w:proofErr w:type="gramEnd"/>
            <w:r w:rsidR="00DF2F75">
              <w:t xml:space="preserve"> </w:t>
            </w:r>
            <w:r w:rsidR="00656A90">
              <w:t>describe</w:t>
            </w:r>
            <w:r w:rsidR="00C54500">
              <w:t>s</w:t>
            </w:r>
            <w:r w:rsidR="00656A90">
              <w:t xml:space="preserve"> </w:t>
            </w:r>
            <w:r w:rsidR="00DF2F75">
              <w:t>h</w:t>
            </w:r>
            <w:r w:rsidR="006C422F">
              <w:t>ow allegations of research misconduct are investigated</w:t>
            </w:r>
            <w:r w:rsidR="00A41321">
              <w:t>.</w:t>
            </w:r>
            <w:bookmarkStart w:id="22" w:name="_Ref131142928"/>
            <w:r w:rsidR="00260800">
              <w:rPr>
                <w:rStyle w:val="FootnoteReference"/>
              </w:rPr>
              <w:footnoteReference w:id="4"/>
            </w:r>
            <w:bookmarkEnd w:id="22"/>
            <w:r w:rsidR="006C422F">
              <w:t xml:space="preserve"> </w:t>
            </w:r>
            <w:r w:rsidR="004B0921">
              <w:t>While t</w:t>
            </w:r>
            <w:r w:rsidR="006C422F">
              <w:t xml:space="preserve">hree federal government </w:t>
            </w:r>
            <w:r w:rsidR="006C422F">
              <w:lastRenderedPageBreak/>
              <w:t>granting agencies developed the framework</w:t>
            </w:r>
            <w:r w:rsidR="00B348A8">
              <w:t>,</w:t>
            </w:r>
            <w:r w:rsidR="006C422F">
              <w:t xml:space="preserve"> it sets a national standard </w:t>
            </w:r>
            <w:r w:rsidR="00582B08" w:rsidRPr="00E1747D">
              <w:t xml:space="preserve">that other federal government agencies </w:t>
            </w:r>
            <w:r w:rsidR="00D50DE5" w:rsidRPr="00E1747D">
              <w:t>(as funders of research)</w:t>
            </w:r>
            <w:r w:rsidR="0075521A" w:rsidRPr="00E1747D">
              <w:t xml:space="preserve"> may refer to in </w:t>
            </w:r>
            <w:r w:rsidR="009D3CB1" w:rsidRPr="00E1747D">
              <w:t>t</w:t>
            </w:r>
            <w:r w:rsidR="0075521A" w:rsidRPr="00E1747D">
              <w:t xml:space="preserve">he development of their </w:t>
            </w:r>
            <w:r w:rsidR="009A39E3" w:rsidRPr="00E1747D">
              <w:t xml:space="preserve">own research integrity policies. </w:t>
            </w:r>
          </w:p>
          <w:p w14:paraId="06DF8CF4" w14:textId="28044B63" w:rsidR="00E1747D" w:rsidRPr="006D1ECC" w:rsidRDefault="00B6161A" w:rsidP="00226DEE">
            <w:pPr>
              <w:pStyle w:val="TableText"/>
            </w:pPr>
            <w:r w:rsidRPr="00E1747D">
              <w:t>Research institutions promote research culture and good research practices. It is the responsibility of research institutions to investigate allegations of breaches</w:t>
            </w:r>
            <w:r w:rsidR="00266F9D" w:rsidRPr="00E1747D">
              <w:t>.</w:t>
            </w:r>
            <w:r w:rsidR="006D1ECC">
              <w:t xml:space="preserve"> An independent panel reviews the final investigation report relating to allegations of research misconduct (provided from the research institution</w:t>
            </w:r>
            <w:proofErr w:type="gramStart"/>
            <w:r w:rsidR="006D1ECC">
              <w:t>)</w:t>
            </w:r>
            <w:r w:rsidR="00C876B4">
              <w:t>,</w:t>
            </w:r>
            <w:r w:rsidR="006D1ECC">
              <w:t xml:space="preserve"> and</w:t>
            </w:r>
            <w:proofErr w:type="gramEnd"/>
            <w:r w:rsidR="006D1ECC">
              <w:t xml:space="preserve"> makes recommendations to the</w:t>
            </w:r>
            <w:r w:rsidR="00445E1F">
              <w:t xml:space="preserve"> relevant</w:t>
            </w:r>
            <w:r w:rsidR="006D1ECC">
              <w:t xml:space="preserve"> granting agency President </w:t>
            </w:r>
            <w:r w:rsidR="00266F9D" w:rsidRPr="00E1747D">
              <w:rPr>
                <w:szCs w:val="20"/>
              </w:rPr>
              <w:t>on appropriate recourse options</w:t>
            </w:r>
            <w:r w:rsidR="004E7FD6" w:rsidRPr="00E1747D">
              <w:rPr>
                <w:szCs w:val="20"/>
              </w:rPr>
              <w:t>.</w:t>
            </w:r>
            <w:r w:rsidR="00B53EB3">
              <w:rPr>
                <w:rStyle w:val="FootnoteReference"/>
                <w:szCs w:val="20"/>
              </w:rPr>
              <w:footnoteReference w:id="5"/>
            </w:r>
          </w:p>
          <w:p w14:paraId="1056B5CD" w14:textId="5BC78873" w:rsidR="0097178D" w:rsidRPr="004E0BFE" w:rsidRDefault="00A64E09" w:rsidP="00226DEE">
            <w:pPr>
              <w:pStyle w:val="TableText"/>
              <w:rPr>
                <w:szCs w:val="20"/>
              </w:rPr>
            </w:pPr>
            <w:r>
              <w:rPr>
                <w:shd w:val="clear" w:color="auto" w:fill="FFFFFF"/>
              </w:rPr>
              <w:t xml:space="preserve">In Canada, a breach of </w:t>
            </w:r>
            <w:r w:rsidR="0065275A">
              <w:rPr>
                <w:shd w:val="clear" w:color="auto" w:fill="FFFFFF"/>
              </w:rPr>
              <w:t xml:space="preserve">the framework is defined as: </w:t>
            </w:r>
            <w:r w:rsidR="009D3CB1">
              <w:rPr>
                <w:shd w:val="clear" w:color="auto" w:fill="FFFFFF"/>
              </w:rPr>
              <w:t>“</w:t>
            </w:r>
            <w:r w:rsidR="008E5E71">
              <w:rPr>
                <w:shd w:val="clear" w:color="auto" w:fill="FFFFFF"/>
              </w:rPr>
              <w:t>F</w:t>
            </w:r>
            <w:r w:rsidR="0065275A">
              <w:rPr>
                <w:shd w:val="clear" w:color="auto" w:fill="FFFFFF"/>
              </w:rPr>
              <w:t>abrication, falsification, destruction of research data/records, plagiarism, redundant publication/self-plagiarism, invalid authorship, inadequate acknowledgement and/or mismanagement of conflict of interest</w:t>
            </w:r>
            <w:r w:rsidR="009D3CB1">
              <w:rPr>
                <w:shd w:val="clear" w:color="auto" w:fill="FFFFFF"/>
              </w:rPr>
              <w:t>”</w:t>
            </w:r>
            <w:r w:rsidR="0065275A">
              <w:rPr>
                <w:shd w:val="clear" w:color="auto" w:fill="FFFFFF"/>
              </w:rPr>
              <w:t>.</w:t>
            </w:r>
            <w:r w:rsidR="0065275A">
              <w:rPr>
                <w:rStyle w:val="FootnoteReference"/>
                <w:shd w:val="clear" w:color="auto" w:fill="FFFFFF"/>
              </w:rPr>
              <w:footnoteReference w:id="6"/>
            </w:r>
          </w:p>
        </w:tc>
      </w:tr>
      <w:tr w:rsidR="0097178D" w:rsidRPr="00712F42" w14:paraId="7DCA6B7A" w14:textId="77777777" w:rsidTr="00CB36F8">
        <w:tc>
          <w:tcPr>
            <w:tcW w:w="2122" w:type="dxa"/>
            <w:tcBorders>
              <w:right w:val="nil"/>
            </w:tcBorders>
          </w:tcPr>
          <w:p w14:paraId="50B8FEFD" w14:textId="16EA58FA" w:rsidR="0097178D" w:rsidRPr="004E0BFE" w:rsidRDefault="0097178D" w:rsidP="00226DEE">
            <w:pPr>
              <w:pStyle w:val="TableText"/>
            </w:pPr>
            <w:r w:rsidRPr="004E0BFE">
              <w:lastRenderedPageBreak/>
              <w:t xml:space="preserve">Denmark </w:t>
            </w:r>
          </w:p>
        </w:tc>
        <w:tc>
          <w:tcPr>
            <w:tcW w:w="6894" w:type="dxa"/>
            <w:tcBorders>
              <w:left w:val="nil"/>
            </w:tcBorders>
          </w:tcPr>
          <w:p w14:paraId="0E5A106C" w14:textId="6CAAE223" w:rsidR="009513FC" w:rsidRDefault="0045545E" w:rsidP="00226DEE">
            <w:pPr>
              <w:pStyle w:val="TableText"/>
            </w:pPr>
            <w:r>
              <w:t xml:space="preserve">Denmark has a </w:t>
            </w:r>
            <w:r w:rsidR="007F3097">
              <w:t>national governance</w:t>
            </w:r>
            <w:r w:rsidR="00524539">
              <w:t xml:space="preserve"> model to govern research integrity.</w:t>
            </w:r>
            <w:r w:rsidR="003C15B0">
              <w:t xml:space="preserve"> </w:t>
            </w:r>
            <w:r w:rsidR="00B776FF">
              <w:t xml:space="preserve">Legislation </w:t>
            </w:r>
            <w:r w:rsidR="00F45434">
              <w:t xml:space="preserve">establishes </w:t>
            </w:r>
            <w:r w:rsidR="00C54500">
              <w:t>responsibilities</w:t>
            </w:r>
            <w:r w:rsidR="00F45434">
              <w:t xml:space="preserve"> between the </w:t>
            </w:r>
            <w:r w:rsidR="00F45434" w:rsidRPr="00BE44E3">
              <w:t xml:space="preserve">Danish Committee on Research Misconduct (NVU), </w:t>
            </w:r>
            <w:r w:rsidR="00F45434">
              <w:t>and publicly funded Danish research institutions.</w:t>
            </w:r>
            <w:bookmarkStart w:id="23" w:name="_Ref131142005"/>
            <w:r w:rsidR="004B3FAC">
              <w:rPr>
                <w:rStyle w:val="FootnoteReference"/>
              </w:rPr>
              <w:footnoteReference w:id="7"/>
            </w:r>
            <w:bookmarkEnd w:id="23"/>
            <w:r w:rsidR="00F45434" w:rsidRPr="00DF70B5">
              <w:t xml:space="preserve"> </w:t>
            </w:r>
          </w:p>
          <w:p w14:paraId="7353A3C8" w14:textId="60104E14" w:rsidR="009513FC" w:rsidRDefault="009513FC" w:rsidP="00226DEE">
            <w:pPr>
              <w:pStyle w:val="TableText"/>
            </w:pPr>
            <w:r>
              <w:t>Scientific misconduct and questionable research practices are defined in the legislation as: “Fabrication, falsification or plagiarism that has been committed intentionally or with gross negligence in the planning, execution or reporting of research. Research misconduct does not encompass instances of fabrication, falsification or plagiarism that have had little bearing on the planning, execution or reporting of the research”.</w:t>
            </w:r>
            <w:bookmarkStart w:id="24" w:name="_Ref131143291"/>
            <w:r w:rsidR="004B3FAC">
              <w:rPr>
                <w:rStyle w:val="FootnoteReference"/>
              </w:rPr>
              <w:footnoteReference w:id="8"/>
            </w:r>
            <w:bookmarkEnd w:id="24"/>
          </w:p>
          <w:p w14:paraId="73B62ECF" w14:textId="38B65118" w:rsidR="006B15C9" w:rsidRDefault="0005468D" w:rsidP="00226DEE">
            <w:pPr>
              <w:pStyle w:val="TableText"/>
            </w:pPr>
            <w:r>
              <w:t xml:space="preserve">The NVU investigates allegations of misconduct that involves “scientific misconduct”. Instances of </w:t>
            </w:r>
            <w:r w:rsidR="00052A8B">
              <w:t>questionable research practices (</w:t>
            </w:r>
            <w:r>
              <w:t>QRP</w:t>
            </w:r>
            <w:r w:rsidR="00052A8B">
              <w:t>)</w:t>
            </w:r>
            <w:r>
              <w:t xml:space="preserve"> are investigated at the institution-level. </w:t>
            </w:r>
          </w:p>
          <w:p w14:paraId="641B1390" w14:textId="1167AD37" w:rsidR="0065275A" w:rsidRPr="004B3FAC" w:rsidRDefault="0005468D" w:rsidP="00226DEE">
            <w:pPr>
              <w:pStyle w:val="TableText"/>
            </w:pPr>
            <w:r>
              <w:t>A code of conduct provides a principles-based approach to define good research practice and culture.</w:t>
            </w:r>
            <w:bookmarkStart w:id="25" w:name="_Ref131143318"/>
            <w:r w:rsidR="004B3FAC">
              <w:rPr>
                <w:rStyle w:val="FootnoteReference"/>
              </w:rPr>
              <w:footnoteReference w:id="9"/>
            </w:r>
            <w:bookmarkEnd w:id="25"/>
            <w:r>
              <w:t xml:space="preserve"> Government organisations that fund research include adherence to the code of conduct as a condition of grant agreements and specify potential penalties for non-compliance. </w:t>
            </w:r>
          </w:p>
        </w:tc>
      </w:tr>
      <w:tr w:rsidR="0097178D" w:rsidRPr="00712F42" w14:paraId="37A1B9C9" w14:textId="77777777" w:rsidTr="00CB36F8">
        <w:tc>
          <w:tcPr>
            <w:tcW w:w="2122" w:type="dxa"/>
            <w:tcBorders>
              <w:right w:val="nil"/>
            </w:tcBorders>
          </w:tcPr>
          <w:p w14:paraId="598A244D" w14:textId="65EBBE88" w:rsidR="0097178D" w:rsidRPr="004E0BFE" w:rsidRDefault="007B0E23" w:rsidP="00226DEE">
            <w:pPr>
              <w:pStyle w:val="TableText"/>
            </w:pPr>
            <w:r>
              <w:t xml:space="preserve">The Republic of </w:t>
            </w:r>
            <w:r w:rsidR="0097178D" w:rsidRPr="004E0BFE">
              <w:t xml:space="preserve">Ireland </w:t>
            </w:r>
          </w:p>
        </w:tc>
        <w:tc>
          <w:tcPr>
            <w:tcW w:w="6894" w:type="dxa"/>
            <w:tcBorders>
              <w:left w:val="nil"/>
            </w:tcBorders>
          </w:tcPr>
          <w:p w14:paraId="7282D518" w14:textId="778D65FF" w:rsidR="004F629D" w:rsidRPr="004F629D" w:rsidRDefault="004F3963" w:rsidP="00226DEE">
            <w:pPr>
              <w:pStyle w:val="TableText"/>
            </w:pPr>
            <w:r w:rsidRPr="00CB36F8">
              <w:t>The Republic of Ireland maintains a self-regulatory model</w:t>
            </w:r>
            <w:r w:rsidR="00466BAB">
              <w:t xml:space="preserve"> to govern research integrity</w:t>
            </w:r>
            <w:r w:rsidRPr="00CB36F8">
              <w:t>.</w:t>
            </w:r>
            <w:r>
              <w:t xml:space="preserve"> </w:t>
            </w:r>
            <w:r w:rsidR="004F629D" w:rsidRPr="004F629D">
              <w:t xml:space="preserve">A national policy statement developed by a forum of government and non-government organisations </w:t>
            </w:r>
            <w:r w:rsidR="008F2E98">
              <w:t>describes</w:t>
            </w:r>
            <w:r w:rsidR="00F35CA0">
              <w:t xml:space="preserve"> four commitments to foster and ensure research integrity</w:t>
            </w:r>
            <w:r w:rsidR="00C317B5">
              <w:t>.</w:t>
            </w:r>
            <w:bookmarkStart w:id="26" w:name="_Ref131141862"/>
            <w:r w:rsidR="001F0749">
              <w:rPr>
                <w:rStyle w:val="FootnoteReference"/>
              </w:rPr>
              <w:footnoteReference w:id="10"/>
            </w:r>
            <w:bookmarkEnd w:id="26"/>
            <w:r w:rsidR="008F2E98">
              <w:t xml:space="preserve"> </w:t>
            </w:r>
          </w:p>
          <w:p w14:paraId="12C957A5" w14:textId="08803533" w:rsidR="00C317B5" w:rsidRDefault="004F629D" w:rsidP="00226DEE">
            <w:pPr>
              <w:pStyle w:val="TableText"/>
            </w:pPr>
            <w:r w:rsidRPr="004F629D">
              <w:t xml:space="preserve">Forum members may advise research institutions on investigations </w:t>
            </w:r>
            <w:r w:rsidR="00C317B5">
              <w:t xml:space="preserve">into allegations of research misconduct, </w:t>
            </w:r>
            <w:r w:rsidRPr="004F629D">
              <w:t>and practices to govern and manage research integrity.</w:t>
            </w:r>
            <w:r w:rsidR="001F0749">
              <w:rPr>
                <w:rStyle w:val="FootnoteReference"/>
              </w:rPr>
              <w:footnoteReference w:id="11"/>
            </w:r>
            <w:r w:rsidRPr="004F629D">
              <w:t xml:space="preserve"> This group does not have powers to investigate and handle complaints regarding specific misconduct or procedural fairness.</w:t>
            </w:r>
          </w:p>
          <w:p w14:paraId="2035F19C" w14:textId="6B23134E" w:rsidR="004F629D" w:rsidRPr="004F629D" w:rsidRDefault="00C317B5" w:rsidP="00226DEE">
            <w:pPr>
              <w:pStyle w:val="TableText"/>
            </w:pPr>
            <w:r w:rsidRPr="004F629D">
              <w:t>Research institutions are primarily responsible for maintaining good research practices and investigating allegations of research misconduct</w:t>
            </w:r>
            <w:r w:rsidR="00752DAC">
              <w:t xml:space="preserve">. </w:t>
            </w:r>
          </w:p>
          <w:p w14:paraId="239F76EA" w14:textId="593384AB" w:rsidR="0097178D" w:rsidRPr="00B519BB" w:rsidRDefault="004F629D" w:rsidP="00226DEE">
            <w:pPr>
              <w:pStyle w:val="TableText"/>
            </w:pPr>
            <w:r w:rsidRPr="004F629D">
              <w:t>Ireland’s self-regulatory model applies to publicly funded research.</w:t>
            </w:r>
            <w:r w:rsidR="007B0E23">
              <w:t xml:space="preserve"> </w:t>
            </w:r>
            <w:r w:rsidR="00F74B39">
              <w:t xml:space="preserve">The national statement </w:t>
            </w:r>
            <w:r w:rsidR="004E4249" w:rsidRPr="004E4249">
              <w:t xml:space="preserve">adopts and adapts the definitions of research </w:t>
            </w:r>
            <w:r w:rsidR="004E4249" w:rsidRPr="004E4249">
              <w:lastRenderedPageBreak/>
              <w:t>misconduct and unacceptable practices from the OECD</w:t>
            </w:r>
            <w:r w:rsidR="004E4249">
              <w:t>: “</w:t>
            </w:r>
            <w:r w:rsidR="003E2945">
              <w:t>F</w:t>
            </w:r>
            <w:r w:rsidR="004E4249" w:rsidRPr="004E4249">
              <w:t>abrication of data, falsification of data and plagiarism</w:t>
            </w:r>
            <w:r w:rsidR="003E2945">
              <w:t xml:space="preserve"> (FFP)</w:t>
            </w:r>
            <w:r w:rsidR="004E4249" w:rsidRPr="004E4249">
              <w:t xml:space="preserve">. Furthermore, there </w:t>
            </w:r>
            <w:r w:rsidR="00EC3D4C">
              <w:t xml:space="preserve">are </w:t>
            </w:r>
            <w:r w:rsidR="004E4249" w:rsidRPr="004E4249">
              <w:t>other unacceptable research practices, that whilst are not as serious as FFP, must be acknowledged and addressed. These include data-related misconduct, research practice misconduct, publication-related misconduct, personal misconduct and financial, and other, misconduct</w:t>
            </w:r>
            <w:r w:rsidR="003E2945">
              <w:t>”</w:t>
            </w:r>
            <w:r w:rsidR="004E4249" w:rsidRPr="005D180F">
              <w:rPr>
                <w:vertAlign w:val="superscript"/>
              </w:rPr>
              <w:t>.</w:t>
            </w:r>
            <w:r w:rsidR="00910E08">
              <w:rPr>
                <w:rStyle w:val="FootnoteReference"/>
              </w:rPr>
              <w:footnoteReference w:id="12"/>
            </w:r>
          </w:p>
        </w:tc>
      </w:tr>
      <w:tr w:rsidR="0097178D" w:rsidRPr="00712F42" w14:paraId="712FB714" w14:textId="77777777" w:rsidTr="00CB36F8">
        <w:tc>
          <w:tcPr>
            <w:tcW w:w="2122" w:type="dxa"/>
            <w:tcBorders>
              <w:right w:val="nil"/>
            </w:tcBorders>
          </w:tcPr>
          <w:p w14:paraId="5261387F" w14:textId="4FF096F7" w:rsidR="0097178D" w:rsidRPr="004E0BFE" w:rsidRDefault="0097178D" w:rsidP="00226DEE">
            <w:pPr>
              <w:pStyle w:val="TableText"/>
            </w:pPr>
            <w:r w:rsidRPr="004E0BFE">
              <w:lastRenderedPageBreak/>
              <w:t xml:space="preserve">Japan </w:t>
            </w:r>
          </w:p>
        </w:tc>
        <w:tc>
          <w:tcPr>
            <w:tcW w:w="6894" w:type="dxa"/>
            <w:tcBorders>
              <w:left w:val="nil"/>
            </w:tcBorders>
          </w:tcPr>
          <w:p w14:paraId="4A0AD3C5" w14:textId="25760A2D" w:rsidR="00A30036" w:rsidRPr="00A30036" w:rsidRDefault="00336E60" w:rsidP="00226DEE">
            <w:pPr>
              <w:pStyle w:val="TableText"/>
            </w:pPr>
            <w:r w:rsidRPr="00336E60">
              <w:t>Japan has a national oversight model to govern research integrity.</w:t>
            </w:r>
            <w:r w:rsidR="0044744D">
              <w:t xml:space="preserve"> </w:t>
            </w:r>
            <w:r w:rsidR="007A75FC">
              <w:t>Guidelines</w:t>
            </w:r>
            <w:r w:rsidR="00AB1DA4">
              <w:t xml:space="preserve"> exist</w:t>
            </w:r>
            <w:r w:rsidR="0044744D" w:rsidRPr="0044744D">
              <w:t xml:space="preserve"> for the investigation of research misconduct which must be followed for organisations that receive public funding.</w:t>
            </w:r>
            <w:bookmarkStart w:id="27" w:name="_Ref131151003"/>
            <w:r w:rsidR="00D11D03">
              <w:rPr>
                <w:rStyle w:val="FootnoteReference"/>
              </w:rPr>
              <w:footnoteReference w:id="13"/>
            </w:r>
            <w:bookmarkEnd w:id="27"/>
            <w:r w:rsidR="0044744D" w:rsidRPr="0044744D">
              <w:t xml:space="preserve"> </w:t>
            </w:r>
            <w:r w:rsidR="00B803CF">
              <w:t xml:space="preserve">Examples of research </w:t>
            </w:r>
            <w:r w:rsidR="009C1656">
              <w:t>described in the guidelines</w:t>
            </w:r>
            <w:r w:rsidR="00466BAB">
              <w:t xml:space="preserve"> include</w:t>
            </w:r>
            <w:r w:rsidR="00387F73">
              <w:t>:</w:t>
            </w:r>
            <w:r w:rsidR="009C1656">
              <w:t xml:space="preserve"> </w:t>
            </w:r>
          </w:p>
          <w:p w14:paraId="68DE98A3" w14:textId="04D02CE3" w:rsidR="00387F73" w:rsidRDefault="00387F73" w:rsidP="00226DEE">
            <w:pPr>
              <w:pStyle w:val="TableBullet1"/>
            </w:pPr>
            <w:r>
              <w:t>“</w:t>
            </w:r>
            <w:r w:rsidRPr="00A30036">
              <w:t>Fabrication, falsification or alteration of data, research records or research reports.</w:t>
            </w:r>
          </w:p>
          <w:p w14:paraId="1C6B1A30" w14:textId="19F50C1E" w:rsidR="00A30036" w:rsidRPr="00A30036" w:rsidRDefault="00A30036" w:rsidP="00226DEE">
            <w:pPr>
              <w:pStyle w:val="TableBullet1"/>
            </w:pPr>
            <w:r w:rsidRPr="00A30036">
              <w:t>Plagiarism, or the appropriation of other people's research results or ideas without proper attribution.</w:t>
            </w:r>
          </w:p>
          <w:p w14:paraId="53D8734F" w14:textId="3508DF7F" w:rsidR="00A30036" w:rsidRPr="00A30036" w:rsidRDefault="00A30036" w:rsidP="00226DEE">
            <w:pPr>
              <w:pStyle w:val="TableBullet1"/>
            </w:pPr>
            <w:r w:rsidRPr="00A30036">
              <w:t>Misappropriation or misuse of research funds, equipment, or materials.</w:t>
            </w:r>
          </w:p>
          <w:p w14:paraId="31CC8FAB" w14:textId="3F93E15A" w:rsidR="00A30036" w:rsidRPr="00A30036" w:rsidRDefault="00A30036" w:rsidP="00226DEE">
            <w:pPr>
              <w:pStyle w:val="TableBullet1"/>
            </w:pPr>
            <w:r w:rsidRPr="00A30036">
              <w:t>Violation of research ethics, such as failure to obtain informed consent from human subjects, or ethical review of animal experiments.</w:t>
            </w:r>
          </w:p>
          <w:p w14:paraId="41F772AB" w14:textId="2D2EC4C0" w:rsidR="00387F73" w:rsidRDefault="00A30036" w:rsidP="00226DEE">
            <w:pPr>
              <w:pStyle w:val="TableBullet1"/>
            </w:pPr>
            <w:r w:rsidRPr="00A30036">
              <w:t>Other acts that violate academic norms, ethics, or codes of conduct and impair the credibility of research outcomes or the trust in research activities</w:t>
            </w:r>
            <w:r w:rsidR="00387F73">
              <w:t>”.</w:t>
            </w:r>
          </w:p>
          <w:p w14:paraId="1C8C7C3F" w14:textId="11D1BE7A" w:rsidR="00AF29B9" w:rsidRPr="00AF29B9" w:rsidRDefault="00AB1DA4" w:rsidP="00226DEE">
            <w:pPr>
              <w:pStyle w:val="TableText"/>
            </w:pPr>
            <w:r>
              <w:t>A national office develops research integrity policy statements</w:t>
            </w:r>
            <w:r w:rsidR="0044744D" w:rsidRPr="0044744D">
              <w:t xml:space="preserve"> to </w:t>
            </w:r>
            <w:r w:rsidR="0015393F">
              <w:t>establish responsibilities</w:t>
            </w:r>
            <w:r w:rsidR="0044744D" w:rsidRPr="0044744D">
              <w:t xml:space="preserve"> for good research practices at the researcher and institutional level.</w:t>
            </w:r>
            <w:r w:rsidR="00BB52C3">
              <w:rPr>
                <w:rStyle w:val="FootnoteReference"/>
                <w:szCs w:val="20"/>
              </w:rPr>
              <w:footnoteReference w:id="14"/>
            </w:r>
            <w:r w:rsidR="0015393F">
              <w:t xml:space="preserve"> </w:t>
            </w:r>
            <w:r w:rsidR="00AF29B9" w:rsidRPr="00AF29B9">
              <w:t xml:space="preserve">Researchers and research institutions have primary responsibility for maintaining good research culture. </w:t>
            </w:r>
          </w:p>
          <w:p w14:paraId="76C1503A" w14:textId="4D9A13AF" w:rsidR="0097178D" w:rsidRPr="004E0BFE" w:rsidRDefault="00AF29B9" w:rsidP="00226DEE">
            <w:pPr>
              <w:pStyle w:val="TableText"/>
            </w:pPr>
            <w:r w:rsidRPr="00AF29B9">
              <w:t xml:space="preserve">Funding agencies also have specific requirements under </w:t>
            </w:r>
            <w:r w:rsidR="00AB1DA4">
              <w:t>national guidelines</w:t>
            </w:r>
            <w:r w:rsidRPr="00AF29B9">
              <w:t xml:space="preserve"> as they award competitive research grants.</w:t>
            </w:r>
            <w:r w:rsidR="008C7AD6">
              <w:rPr>
                <w:rStyle w:val="FootnoteReference"/>
                <w:szCs w:val="20"/>
              </w:rPr>
              <w:footnoteReference w:id="15"/>
            </w:r>
            <w:r w:rsidRPr="00AF29B9">
              <w:t xml:space="preserve"> These agencies review reports regarding investigations into research misconduct (completed at the institutional level) to ensure proper procedures were exercised and have the option to impose their own sanctions on researchers if deemed appropriate.</w:t>
            </w:r>
          </w:p>
        </w:tc>
      </w:tr>
      <w:tr w:rsidR="0097178D" w:rsidRPr="00712F42" w14:paraId="1D8B6028" w14:textId="77777777" w:rsidTr="00CB36F8">
        <w:tc>
          <w:tcPr>
            <w:tcW w:w="2122" w:type="dxa"/>
            <w:tcBorders>
              <w:right w:val="nil"/>
            </w:tcBorders>
          </w:tcPr>
          <w:p w14:paraId="4E8F7DC4" w14:textId="64706E0B" w:rsidR="0097178D" w:rsidRPr="004E0BFE" w:rsidRDefault="0097178D" w:rsidP="00226DEE">
            <w:pPr>
              <w:pStyle w:val="TableText"/>
            </w:pPr>
            <w:r w:rsidRPr="004E0BFE">
              <w:t xml:space="preserve">New Zealand </w:t>
            </w:r>
          </w:p>
        </w:tc>
        <w:tc>
          <w:tcPr>
            <w:tcW w:w="6894" w:type="dxa"/>
            <w:tcBorders>
              <w:left w:val="nil"/>
            </w:tcBorders>
          </w:tcPr>
          <w:p w14:paraId="7403A31A" w14:textId="14130048" w:rsidR="0097178D" w:rsidRDefault="008363D2" w:rsidP="00226DEE">
            <w:pPr>
              <w:pStyle w:val="TableText"/>
            </w:pPr>
            <w:r>
              <w:t xml:space="preserve">New Zealand has a </w:t>
            </w:r>
            <w:r w:rsidR="00434B55">
              <w:t>national oversight</w:t>
            </w:r>
            <w:r>
              <w:t xml:space="preserve"> approach to research integrity governance. </w:t>
            </w:r>
            <w:r w:rsidR="00D65DD9">
              <w:t xml:space="preserve">A research charter document </w:t>
            </w:r>
            <w:r>
              <w:t>describes principles of sound research practices.</w:t>
            </w:r>
            <w:r w:rsidR="00D65DD9">
              <w:t xml:space="preserve"> Within the charter, r</w:t>
            </w:r>
            <w:r>
              <w:t>esearch misconduct is addressed as an element of ethics and integrity in research.</w:t>
            </w:r>
            <w:bookmarkStart w:id="28" w:name="_Ref131151836"/>
            <w:r w:rsidR="00367035">
              <w:rPr>
                <w:rStyle w:val="FootnoteReference"/>
              </w:rPr>
              <w:footnoteReference w:id="16"/>
            </w:r>
            <w:bookmarkEnd w:id="28"/>
            <w:r w:rsidR="003D543D">
              <w:t xml:space="preserve"> </w:t>
            </w:r>
            <w:r w:rsidR="00D60EAA">
              <w:t>Poor research conduct is defined in the charter</w:t>
            </w:r>
            <w:r w:rsidR="00201D5A">
              <w:t xml:space="preserve"> as</w:t>
            </w:r>
            <w:r w:rsidR="00D60EAA">
              <w:t xml:space="preserve"> “Research organisation actions in dealing with concerns and relates to conduct including but “not limited to plagiarism, fabrication and falsification”.</w:t>
            </w:r>
          </w:p>
          <w:p w14:paraId="71D899A6" w14:textId="3A6F5E4C" w:rsidR="0097178D" w:rsidRPr="004E0BFE" w:rsidRDefault="00722B91" w:rsidP="00226DEE">
            <w:pPr>
              <w:pStyle w:val="TableText"/>
            </w:pPr>
            <w:r>
              <w:t xml:space="preserve">A </w:t>
            </w:r>
            <w:r w:rsidR="00CE358A">
              <w:t>C</w:t>
            </w:r>
            <w:r>
              <w:t>ode</w:t>
            </w:r>
            <w:r w:rsidR="00CE358A">
              <w:t xml:space="preserve"> of Professional Standards and Ethics</w:t>
            </w:r>
            <w:r>
              <w:t xml:space="preserve"> has also been developed by a professional body that can be adopted by private and publicly funded research.</w:t>
            </w:r>
            <w:r w:rsidR="002525FB">
              <w:rPr>
                <w:rStyle w:val="FootnoteReference"/>
              </w:rPr>
              <w:footnoteReference w:id="17"/>
            </w:r>
          </w:p>
        </w:tc>
      </w:tr>
      <w:tr w:rsidR="0097178D" w:rsidRPr="00712F42" w14:paraId="0071A123" w14:textId="77777777" w:rsidTr="00CB36F8">
        <w:tc>
          <w:tcPr>
            <w:tcW w:w="2122" w:type="dxa"/>
            <w:tcBorders>
              <w:right w:val="nil"/>
            </w:tcBorders>
          </w:tcPr>
          <w:p w14:paraId="06F492E9" w14:textId="1A7A9598" w:rsidR="0097178D" w:rsidRPr="004E0BFE" w:rsidRDefault="0097178D" w:rsidP="00226DEE">
            <w:pPr>
              <w:pStyle w:val="TableText"/>
            </w:pPr>
            <w:r w:rsidRPr="004E0BFE">
              <w:lastRenderedPageBreak/>
              <w:t xml:space="preserve">Singapore </w:t>
            </w:r>
          </w:p>
        </w:tc>
        <w:tc>
          <w:tcPr>
            <w:tcW w:w="6894" w:type="dxa"/>
            <w:tcBorders>
              <w:left w:val="nil"/>
            </w:tcBorders>
          </w:tcPr>
          <w:p w14:paraId="39FFACCE" w14:textId="4D2F21DD" w:rsidR="00360662" w:rsidRDefault="00DE3309" w:rsidP="00226DEE">
            <w:pPr>
              <w:pStyle w:val="TableText"/>
              <w:rPr>
                <w:szCs w:val="20"/>
              </w:rPr>
            </w:pPr>
            <w:r w:rsidRPr="00B278C7">
              <w:rPr>
                <w:szCs w:val="20"/>
              </w:rPr>
              <w:t xml:space="preserve">Singapore’s research integrity arrangements follow a </w:t>
            </w:r>
            <w:r w:rsidRPr="00AB5060">
              <w:t>national oversight model</w:t>
            </w:r>
            <w:r>
              <w:t>.</w:t>
            </w:r>
            <w:r w:rsidRPr="00AB5060">
              <w:t xml:space="preserve"> </w:t>
            </w:r>
            <w:r>
              <w:t>Research</w:t>
            </w:r>
            <w:r w:rsidRPr="00AB5060">
              <w:t xml:space="preserve"> i</w:t>
            </w:r>
            <w:r>
              <w:t>ntegrity and investigating allegations of research misconduct</w:t>
            </w:r>
            <w:r w:rsidRPr="00AB5060">
              <w:t xml:space="preserve"> is the responsibility of research institutions</w:t>
            </w:r>
            <w:r w:rsidRPr="00B278C7">
              <w:rPr>
                <w:szCs w:val="20"/>
              </w:rPr>
              <w:t xml:space="preserve">. </w:t>
            </w:r>
            <w:r>
              <w:rPr>
                <w:szCs w:val="20"/>
              </w:rPr>
              <w:t>Whilst there is limited information on Singapore’s research integrity arrangements,</w:t>
            </w:r>
            <w:r w:rsidR="004E53B8">
              <w:rPr>
                <w:szCs w:val="20"/>
              </w:rPr>
              <w:t xml:space="preserve"> it appears </w:t>
            </w:r>
            <w:r w:rsidR="00DE037A">
              <w:rPr>
                <w:szCs w:val="20"/>
              </w:rPr>
              <w:t>to govern both privately and publicly funded research activities</w:t>
            </w:r>
            <w:r w:rsidR="00752DAC">
              <w:rPr>
                <w:szCs w:val="20"/>
              </w:rPr>
              <w:t xml:space="preserve">. </w:t>
            </w:r>
          </w:p>
          <w:p w14:paraId="0F0244A7" w14:textId="77777777" w:rsidR="0097178D" w:rsidRDefault="00E31781" w:rsidP="00226DEE">
            <w:pPr>
              <w:pStyle w:val="TableText"/>
            </w:pPr>
            <w:r>
              <w:rPr>
                <w:szCs w:val="20"/>
              </w:rPr>
              <w:t>A national statement</w:t>
            </w:r>
            <w:r w:rsidR="005D06ED">
              <w:rPr>
                <w:szCs w:val="20"/>
              </w:rPr>
              <w:t xml:space="preserve"> </w:t>
            </w:r>
            <w:r>
              <w:rPr>
                <w:szCs w:val="20"/>
              </w:rPr>
              <w:t xml:space="preserve">defines research misconduct in Singapore as: </w:t>
            </w:r>
            <w:r w:rsidR="005D06ED">
              <w:rPr>
                <w:szCs w:val="20"/>
              </w:rPr>
              <w:t>“F</w:t>
            </w:r>
            <w:r w:rsidR="005D06ED">
              <w:t>abrication, falsification or plagiarism, and other irresponsible research practices that undermine the trustworthiness of research, such as carelessness, improperly listing authors, failing to report conflicting data, or the use of misleading analytical methods”</w:t>
            </w:r>
            <w:r>
              <w:t>.</w:t>
            </w:r>
            <w:bookmarkStart w:id="29" w:name="_Ref131151988"/>
            <w:r w:rsidR="005D06ED">
              <w:rPr>
                <w:rStyle w:val="FootnoteReference"/>
              </w:rPr>
              <w:footnoteReference w:id="18"/>
            </w:r>
            <w:bookmarkEnd w:id="29"/>
          </w:p>
          <w:p w14:paraId="6FB4A6D8" w14:textId="3B3942F9" w:rsidR="00A75EEC" w:rsidRPr="00F10B1C" w:rsidRDefault="00A75EEC" w:rsidP="00226DEE">
            <w:pPr>
              <w:pStyle w:val="TableText"/>
            </w:pPr>
            <w:r w:rsidRPr="00A75EEC">
              <w:t>Platforms exist for institutions to share experiences and findings. Funding agencies require institutions to have policies that address research integrity and misconduct.</w:t>
            </w:r>
          </w:p>
        </w:tc>
      </w:tr>
      <w:tr w:rsidR="0097178D" w:rsidRPr="00712F42" w14:paraId="7B6E311F" w14:textId="77777777" w:rsidTr="00CB36F8">
        <w:tc>
          <w:tcPr>
            <w:tcW w:w="2122" w:type="dxa"/>
            <w:tcBorders>
              <w:right w:val="nil"/>
            </w:tcBorders>
          </w:tcPr>
          <w:p w14:paraId="223F6826" w14:textId="02DC92B1" w:rsidR="0097178D" w:rsidRPr="004E0BFE" w:rsidRDefault="0097178D" w:rsidP="00226DEE">
            <w:pPr>
              <w:pStyle w:val="TableText"/>
            </w:pPr>
            <w:r w:rsidRPr="004E0BFE">
              <w:t xml:space="preserve">Sweden </w:t>
            </w:r>
          </w:p>
        </w:tc>
        <w:tc>
          <w:tcPr>
            <w:tcW w:w="6894" w:type="dxa"/>
            <w:tcBorders>
              <w:left w:val="nil"/>
            </w:tcBorders>
          </w:tcPr>
          <w:p w14:paraId="777E18A6" w14:textId="0879ADFD" w:rsidR="0097178D" w:rsidRPr="004E0BFE" w:rsidRDefault="1F92FB72" w:rsidP="00226DEE">
            <w:pPr>
              <w:pStyle w:val="TableText"/>
            </w:pPr>
            <w:r>
              <w:t>Sweden has a national governance model</w:t>
            </w:r>
            <w:r w:rsidR="1FA1EC76">
              <w:t xml:space="preserve"> for research integrity</w:t>
            </w:r>
            <w:r>
              <w:t>.</w:t>
            </w:r>
            <w:r w:rsidR="4649CF9D">
              <w:t xml:space="preserve"> </w:t>
            </w:r>
            <w:r w:rsidR="1D5B2A89">
              <w:t xml:space="preserve">Legislation </w:t>
            </w:r>
            <w:r w:rsidR="4649CF9D">
              <w:t>provides the distribution of responsibilities and requirements for how investigations must be handled</w:t>
            </w:r>
            <w:r w:rsidR="1FA1EC76">
              <w:t>.</w:t>
            </w:r>
            <w:r w:rsidR="00617A11">
              <w:rPr>
                <w:rStyle w:val="FootnoteReference"/>
              </w:rPr>
              <w:footnoteReference w:id="19"/>
            </w:r>
            <w:r w:rsidR="1FA1EC76" w:rsidRPr="00135D26">
              <w:rPr>
                <w:vertAlign w:val="superscript"/>
              </w:rPr>
              <w:t xml:space="preserve"> </w:t>
            </w:r>
            <w:r w:rsidR="1FA1EC76">
              <w:t xml:space="preserve">This </w:t>
            </w:r>
            <w:r w:rsidR="4649CF9D">
              <w:t xml:space="preserve">applies to institutions </w:t>
            </w:r>
            <w:r w:rsidR="4C33AA43">
              <w:t>receiv</w:t>
            </w:r>
            <w:r w:rsidR="1FA1EC76">
              <w:t>ing</w:t>
            </w:r>
            <w:r w:rsidR="4649CF9D">
              <w:t xml:space="preserve"> public funding for research. </w:t>
            </w:r>
            <w:r w:rsidR="1101A1F4">
              <w:t xml:space="preserve">An independent national board </w:t>
            </w:r>
            <w:r w:rsidR="00C54500">
              <w:t>is</w:t>
            </w:r>
            <w:r w:rsidR="1101A1F4">
              <w:t xml:space="preserve"> </w:t>
            </w:r>
            <w:r w:rsidR="4649CF9D">
              <w:t xml:space="preserve">responsible for investigating cases of research misconduct in institutions receiving public research funding. </w:t>
            </w:r>
            <w:r w:rsidR="3236C853">
              <w:t>Research misconduct under the legislation is defined as: “A serious deviation from good research practice in the form of fabrication, falsification or plagiarism that is committed intentionally or through gross negligence when planning, conducting or reporting research”.</w:t>
            </w:r>
            <w:bookmarkStart w:id="30" w:name="_Ref131152174"/>
            <w:r w:rsidR="00011F7B">
              <w:rPr>
                <w:rStyle w:val="FootnoteReference"/>
              </w:rPr>
              <w:footnoteReference w:id="20"/>
            </w:r>
            <w:bookmarkEnd w:id="30"/>
          </w:p>
          <w:p w14:paraId="350DA436" w14:textId="5863B26B" w:rsidR="0097178D" w:rsidRPr="004E0BFE" w:rsidRDefault="3236C853" w:rsidP="00226DEE">
            <w:pPr>
              <w:pStyle w:val="TableText"/>
            </w:pPr>
            <w:r>
              <w:t>Monitoring o</w:t>
            </w:r>
            <w:r w:rsidR="501AD57F">
              <w:t>ther</w:t>
            </w:r>
            <w:r>
              <w:t xml:space="preserve"> types of research misconduct</w:t>
            </w:r>
            <w:r w:rsidR="40209B7A">
              <w:t>,</w:t>
            </w:r>
            <w:r>
              <w:t xml:space="preserve"> outside of this definition</w:t>
            </w:r>
            <w:r w:rsidR="4EEF6D85">
              <w:t>,</w:t>
            </w:r>
            <w:r>
              <w:t xml:space="preserve"> </w:t>
            </w:r>
            <w:r w:rsidR="096A748A">
              <w:t>and subsequent investigations</w:t>
            </w:r>
            <w:r w:rsidR="51EE8FE6">
              <w:t xml:space="preserve"> (where appropriate)</w:t>
            </w:r>
            <w:r w:rsidR="1FE69CF2">
              <w:t xml:space="preserve"> are </w:t>
            </w:r>
            <w:r w:rsidR="0900BD64">
              <w:t>managed at the research institution level.</w:t>
            </w:r>
            <w:r w:rsidR="00ED49C9">
              <w:rPr>
                <w:rStyle w:val="FootnoteReference"/>
              </w:rPr>
              <w:footnoteReference w:id="21"/>
            </w:r>
            <w:r w:rsidR="00ED49C9" w:rsidRPr="004E0BFE">
              <w:t xml:space="preserve"> </w:t>
            </w:r>
          </w:p>
          <w:p w14:paraId="758B48A1" w14:textId="5D227BFD" w:rsidR="0097178D" w:rsidRPr="004E0BFE" w:rsidRDefault="3F7FA733" w:rsidP="00226DEE">
            <w:pPr>
              <w:pStyle w:val="TableText"/>
            </w:pPr>
            <w:r>
              <w:t>The national board also has a supplementary role in promoting good research practices</w:t>
            </w:r>
            <w:r w:rsidR="55782270">
              <w:t xml:space="preserve">. Funding agencies stipulate the responsibilities of researchers and research institutions in following good research practices and </w:t>
            </w:r>
            <w:r w:rsidR="70BE6CFB">
              <w:t>investigating allegations of</w:t>
            </w:r>
            <w:r w:rsidR="55782270">
              <w:t xml:space="preserve"> research misconduct.</w:t>
            </w:r>
          </w:p>
        </w:tc>
      </w:tr>
      <w:tr w:rsidR="0097178D" w:rsidRPr="00712F42" w14:paraId="5393138E" w14:textId="77777777" w:rsidTr="00CB36F8">
        <w:tc>
          <w:tcPr>
            <w:tcW w:w="2122" w:type="dxa"/>
            <w:tcBorders>
              <w:right w:val="nil"/>
            </w:tcBorders>
          </w:tcPr>
          <w:p w14:paraId="22A8AFFD" w14:textId="6556B08C" w:rsidR="0097178D" w:rsidRPr="004E0BFE" w:rsidRDefault="0097178D" w:rsidP="00226DEE">
            <w:pPr>
              <w:pStyle w:val="TableText"/>
            </w:pPr>
            <w:r w:rsidRPr="004E0BFE">
              <w:t xml:space="preserve">United Kingdom </w:t>
            </w:r>
            <w:r w:rsidR="005B117D" w:rsidRPr="004E0BFE">
              <w:t>(UK)</w:t>
            </w:r>
          </w:p>
        </w:tc>
        <w:tc>
          <w:tcPr>
            <w:tcW w:w="6894" w:type="dxa"/>
            <w:tcBorders>
              <w:left w:val="nil"/>
            </w:tcBorders>
          </w:tcPr>
          <w:p w14:paraId="0FE45138" w14:textId="2D50B2B2" w:rsidR="00AC59F7" w:rsidRPr="00AC59F7" w:rsidRDefault="00AC59F7" w:rsidP="00226DEE">
            <w:pPr>
              <w:pStyle w:val="TableText"/>
            </w:pPr>
            <w:r>
              <w:t>The UK has a self-regulation model for research integrity governance. The</w:t>
            </w:r>
            <w:r w:rsidRPr="00AC59F7">
              <w:t xml:space="preserve"> </w:t>
            </w:r>
            <w:r w:rsidR="007C2BD2">
              <w:t>C</w:t>
            </w:r>
            <w:r w:rsidRPr="00AC59F7">
              <w:t>oncordat</w:t>
            </w:r>
            <w:r w:rsidR="00F46B57">
              <w:t xml:space="preserve"> (</w:t>
            </w:r>
            <w:r w:rsidR="0000149F">
              <w:t>a</w:t>
            </w:r>
            <w:r w:rsidR="00801F4D">
              <w:t>n</w:t>
            </w:r>
            <w:r w:rsidR="0000149F">
              <w:t xml:space="preserve"> agreement</w:t>
            </w:r>
            <w:r w:rsidR="004F00E0">
              <w:t xml:space="preserve"> between the UK government and relevant parties</w:t>
            </w:r>
            <w:r w:rsidR="0000149F">
              <w:t>)</w:t>
            </w:r>
            <w:r w:rsidRPr="00AC59F7">
              <w:t xml:space="preserve"> provides a national framework </w:t>
            </w:r>
            <w:r>
              <w:t xml:space="preserve">that defines </w:t>
            </w:r>
            <w:r w:rsidRPr="00AC59F7">
              <w:t xml:space="preserve">good research conduct and </w:t>
            </w:r>
            <w:r w:rsidR="000A6A79">
              <w:t xml:space="preserve">responsibilities of parties to promote </w:t>
            </w:r>
            <w:r w:rsidR="003008FB">
              <w:t>and govern credible research practices</w:t>
            </w:r>
            <w:r w:rsidRPr="00AC59F7">
              <w:t xml:space="preserve">. Signatories to the </w:t>
            </w:r>
            <w:r w:rsidR="007C2BD2">
              <w:t>C</w:t>
            </w:r>
            <w:r w:rsidR="003008FB">
              <w:t>oncordat</w:t>
            </w:r>
            <w:r w:rsidRPr="00AC59F7">
              <w:t xml:space="preserve"> meet the commitments through policy statements</w:t>
            </w:r>
            <w:r w:rsidR="00DF47AC">
              <w:t>, while</w:t>
            </w:r>
            <w:r w:rsidRPr="00AC59F7">
              <w:t xml:space="preserve"> </w:t>
            </w:r>
            <w:r w:rsidR="00DF47AC">
              <w:t>f</w:t>
            </w:r>
            <w:r w:rsidRPr="00AC59F7">
              <w:t xml:space="preserve">unders of research impose conditions </w:t>
            </w:r>
            <w:r w:rsidR="00090A3E">
              <w:t>on</w:t>
            </w:r>
            <w:r w:rsidR="00090A3E" w:rsidRPr="00AC59F7">
              <w:t xml:space="preserve"> </w:t>
            </w:r>
            <w:r w:rsidRPr="00AC59F7">
              <w:t>research institutions through grant funding</w:t>
            </w:r>
            <w:r w:rsidR="003008FB">
              <w:t xml:space="preserve"> terms and conditions.</w:t>
            </w:r>
            <w:r w:rsidRPr="00AC59F7">
              <w:t xml:space="preserve"> </w:t>
            </w:r>
          </w:p>
          <w:p w14:paraId="450C8AF7" w14:textId="77777777" w:rsidR="00AC59F7" w:rsidRPr="00AC59F7" w:rsidRDefault="00AC59F7" w:rsidP="00226DEE">
            <w:pPr>
              <w:pStyle w:val="TableText"/>
            </w:pPr>
            <w:r w:rsidRPr="00AC59F7">
              <w:t>A national committee has an education and promotion of research integrity focus. It does not have powers to investigate and handle complaints regarding specific misconduct or procedural fairness.</w:t>
            </w:r>
          </w:p>
          <w:p w14:paraId="0B1F7BE5" w14:textId="51C7803C" w:rsidR="00AC59F7" w:rsidRDefault="00AC59F7" w:rsidP="00226DEE">
            <w:pPr>
              <w:pStyle w:val="TableText"/>
            </w:pPr>
            <w:r w:rsidRPr="00AC59F7">
              <w:t>Funding agencies do not investigate allegations of research misconduct. Research institutions bear primary responsibility for research integrity practices and investigations</w:t>
            </w:r>
            <w:r w:rsidR="00752DAC">
              <w:t xml:space="preserve">. </w:t>
            </w:r>
          </w:p>
          <w:p w14:paraId="3C74454B" w14:textId="361693B6" w:rsidR="00E02A17" w:rsidRPr="004E0BFE" w:rsidRDefault="00167772" w:rsidP="00226DEE">
            <w:pPr>
              <w:pStyle w:val="TableText"/>
            </w:pPr>
            <w:r>
              <w:t>A breach of research</w:t>
            </w:r>
            <w:r w:rsidR="006D446E" w:rsidRPr="006D446E">
              <w:t xml:space="preserve"> integrity </w:t>
            </w:r>
            <w:r>
              <w:t>in the UK is define</w:t>
            </w:r>
            <w:r w:rsidR="00FA36B9">
              <w:t>d</w:t>
            </w:r>
            <w:r>
              <w:t xml:space="preserve"> </w:t>
            </w:r>
            <w:r w:rsidR="006D446E" w:rsidRPr="006D446E">
              <w:t>as</w:t>
            </w:r>
            <w:r w:rsidR="009A3EA1">
              <w:t>:</w:t>
            </w:r>
            <w:r w:rsidR="006D446E" w:rsidRPr="006D446E">
              <w:t xml:space="preserve"> </w:t>
            </w:r>
            <w:r w:rsidR="006D446E">
              <w:t>“F</w:t>
            </w:r>
            <w:r w:rsidR="006D446E" w:rsidRPr="006D446E">
              <w:t xml:space="preserve">abrication, falsification, plagiarism, a failure to meet legal, ethical and professional obligations, misrepresentation of data, authorship, interests, qualifications and publication history, and the improper dealings of allegations of </w:t>
            </w:r>
            <w:r w:rsidR="006D446E" w:rsidRPr="006D446E">
              <w:lastRenderedPageBreak/>
              <w:t xml:space="preserve">misconduct such as attempting to cover-up </w:t>
            </w:r>
            <w:proofErr w:type="gramStart"/>
            <w:r w:rsidR="006D446E" w:rsidRPr="006D446E">
              <w:t>allegations, and</w:t>
            </w:r>
            <w:proofErr w:type="gramEnd"/>
            <w:r w:rsidR="006D446E" w:rsidRPr="006D446E">
              <w:t xml:space="preserve"> conducting retaliation against whistle-blowers</w:t>
            </w:r>
            <w:r>
              <w:t>”</w:t>
            </w:r>
            <w:r w:rsidR="006D446E" w:rsidRPr="006D446E">
              <w:t>.</w:t>
            </w:r>
          </w:p>
        </w:tc>
      </w:tr>
      <w:tr w:rsidR="0097178D" w:rsidRPr="00712F42" w14:paraId="25889D15" w14:textId="77777777" w:rsidTr="00CB36F8">
        <w:tc>
          <w:tcPr>
            <w:tcW w:w="2122" w:type="dxa"/>
            <w:tcBorders>
              <w:right w:val="nil"/>
            </w:tcBorders>
          </w:tcPr>
          <w:p w14:paraId="79D25C78" w14:textId="65459025" w:rsidR="0097178D" w:rsidRPr="004E0BFE" w:rsidRDefault="0097178D" w:rsidP="00226DEE">
            <w:pPr>
              <w:pStyle w:val="TableText"/>
            </w:pPr>
            <w:r w:rsidRPr="004E0BFE">
              <w:lastRenderedPageBreak/>
              <w:t xml:space="preserve">United States </w:t>
            </w:r>
            <w:r w:rsidR="0074021D" w:rsidRPr="004E0BFE">
              <w:t xml:space="preserve">of America </w:t>
            </w:r>
            <w:r w:rsidR="005B117D" w:rsidRPr="004E0BFE">
              <w:t>(US</w:t>
            </w:r>
            <w:r w:rsidR="001D3878">
              <w:t>A</w:t>
            </w:r>
            <w:r w:rsidR="005B117D" w:rsidRPr="004E0BFE">
              <w:t>)</w:t>
            </w:r>
          </w:p>
        </w:tc>
        <w:tc>
          <w:tcPr>
            <w:tcW w:w="6894" w:type="dxa"/>
            <w:tcBorders>
              <w:left w:val="nil"/>
            </w:tcBorders>
          </w:tcPr>
          <w:p w14:paraId="0F62A4CD" w14:textId="1619A7DD" w:rsidR="009A3EA1" w:rsidRDefault="00830C57" w:rsidP="00226DEE">
            <w:pPr>
              <w:pStyle w:val="TableText"/>
            </w:pPr>
            <w:r>
              <w:t>The US maintains a national governance model.</w:t>
            </w:r>
            <w:r w:rsidR="00265285">
              <w:t xml:space="preserve"> Two </w:t>
            </w:r>
            <w:r w:rsidR="00096A4D">
              <w:t>overarching</w:t>
            </w:r>
            <w:r w:rsidR="00265285">
              <w:t xml:space="preserve"> national policies </w:t>
            </w:r>
            <w:r>
              <w:t>outline how research integrity is maintained in the US</w:t>
            </w:r>
            <w:r w:rsidR="003B35A0" w:rsidRPr="00C06434">
              <w:t xml:space="preserve">: </w:t>
            </w:r>
            <w:r w:rsidR="003B35A0" w:rsidRPr="000A64CD">
              <w:rPr>
                <w:rFonts w:asciiTheme="minorHAnsi" w:hAnsiTheme="minorHAnsi" w:cstheme="minorHAnsi"/>
              </w:rPr>
              <w:t>the Federal Research Misconduct Policy and the Presidential Memorandum on Scientific Integrity.</w:t>
            </w:r>
            <w:r w:rsidR="00D02626">
              <w:t xml:space="preserve"> </w:t>
            </w:r>
            <w:r w:rsidR="005F2523">
              <w:rPr>
                <w:rFonts w:eastAsia="Arial" w:cs="Arial"/>
              </w:rPr>
              <w:t>Both policies are only applied to Government funded research.</w:t>
            </w:r>
            <w:r w:rsidR="009E6BC4">
              <w:rPr>
                <w:rFonts w:eastAsia="Arial" w:cs="Arial"/>
              </w:rPr>
              <w:t xml:space="preserve"> </w:t>
            </w:r>
            <w:r w:rsidR="00D02626">
              <w:t>The policies define a breach on research integrity, as</w:t>
            </w:r>
            <w:r w:rsidR="00560C55">
              <w:t>:</w:t>
            </w:r>
            <w:r w:rsidR="00D02626">
              <w:t xml:space="preserve"> “Fabrication, falsification, or plagiarism in proposing, performing, or reviewing research, or in reporting research results”. </w:t>
            </w:r>
            <w:r w:rsidR="670E39C0">
              <w:t xml:space="preserve">Final rules and regulations having legal effect relevant to each agency or organisation are codified in the Code of Federal Regulations (CFR). Variability exists across the broad organisations which maintain regulations </w:t>
            </w:r>
            <w:r w:rsidR="79F9D836">
              <w:t>listed in the Federal Register</w:t>
            </w:r>
            <w:r w:rsidR="00D8243F">
              <w:t>,</w:t>
            </w:r>
            <w:r w:rsidR="7A9A8D37">
              <w:t xml:space="preserve"> </w:t>
            </w:r>
            <w:r w:rsidR="00D8243F">
              <w:t xml:space="preserve">notwithstanding </w:t>
            </w:r>
            <w:r w:rsidR="07A65262">
              <w:t>definition</w:t>
            </w:r>
            <w:r w:rsidR="1909AC98">
              <w:t>s</w:t>
            </w:r>
            <w:r w:rsidR="670E39C0">
              <w:t xml:space="preserve"> of </w:t>
            </w:r>
            <w:r w:rsidR="6BE781CE">
              <w:t>breach of</w:t>
            </w:r>
            <w:r w:rsidR="670E39C0">
              <w:t xml:space="preserve"> research </w:t>
            </w:r>
            <w:r w:rsidR="2D0B94F3">
              <w:t>integrity</w:t>
            </w:r>
            <w:r w:rsidR="670E39C0">
              <w:t xml:space="preserve"> </w:t>
            </w:r>
            <w:r w:rsidR="006C44F7">
              <w:t>being</w:t>
            </w:r>
            <w:r w:rsidR="670E39C0">
              <w:t xml:space="preserve"> consistent with those contained in the </w:t>
            </w:r>
            <w:r w:rsidR="7EF53172">
              <w:t>nationa</w:t>
            </w:r>
            <w:r w:rsidR="7C1B897D">
              <w:t>l policies</w:t>
            </w:r>
            <w:r w:rsidR="670E39C0">
              <w:t>.</w:t>
            </w:r>
            <w:r w:rsidR="005F2523">
              <w:t xml:space="preserve"> </w:t>
            </w:r>
          </w:p>
          <w:p w14:paraId="5510B699" w14:textId="4EA322AE" w:rsidR="00E01AE9" w:rsidRPr="00E01AE9" w:rsidRDefault="00E01AE9" w:rsidP="00226DEE">
            <w:pPr>
              <w:pStyle w:val="TableText"/>
            </w:pPr>
            <w:r w:rsidRPr="00E01AE9">
              <w:t>Twenty-four federal government departments and agencies have adopted scientific integrity policies that are consistent with the Presidential Memorandum on Scientific Integrity and the subsequent Memorandum to the Heads of Departments and Agencies.</w:t>
            </w:r>
          </w:p>
          <w:p w14:paraId="16325F8F" w14:textId="254A0667" w:rsidR="0097178D" w:rsidRPr="004E0BFE" w:rsidRDefault="001B300D" w:rsidP="00226DEE">
            <w:pPr>
              <w:pStyle w:val="TableText"/>
            </w:pPr>
            <w:r>
              <w:t xml:space="preserve">Relevant </w:t>
            </w:r>
            <w:r w:rsidRPr="00E01AE9">
              <w:t xml:space="preserve">federal agencies and departments </w:t>
            </w:r>
            <w:r>
              <w:t xml:space="preserve">are responsible for </w:t>
            </w:r>
            <w:r w:rsidR="00E01AE9" w:rsidRPr="00E01AE9">
              <w:t>handling allegations of research misconduct. Some do this through Offices of Research Integrity, whil</w:t>
            </w:r>
            <w:r w:rsidR="003F0619">
              <w:t>e</w:t>
            </w:r>
            <w:r w:rsidR="00E01AE9" w:rsidRPr="00E01AE9">
              <w:t xml:space="preserve"> others have Offices of Inspector</w:t>
            </w:r>
            <w:r w:rsidR="003F0619">
              <w:t>s</w:t>
            </w:r>
            <w:r w:rsidR="00E01AE9" w:rsidRPr="00E01AE9">
              <w:t xml:space="preserve"> General. Some may have no direct office and rely on</w:t>
            </w:r>
            <w:r w:rsidR="00E01AE9">
              <w:t xml:space="preserve"> </w:t>
            </w:r>
            <w:r w:rsidR="005B7534">
              <w:t>reporting defined through policy and procedures</w:t>
            </w:r>
            <w:r w:rsidR="00E01AE9" w:rsidRPr="00E01AE9">
              <w:t>.</w:t>
            </w:r>
          </w:p>
        </w:tc>
      </w:tr>
    </w:tbl>
    <w:p w14:paraId="15908934" w14:textId="67EC46F1" w:rsidR="009A331E" w:rsidRPr="00122180" w:rsidRDefault="00890510" w:rsidP="00226DEE">
      <w:pPr>
        <w:pStyle w:val="HeadingLevel3NoNumber"/>
      </w:pPr>
      <w:bookmarkStart w:id="31" w:name="_Toc122433989"/>
      <w:bookmarkStart w:id="32" w:name="_Toc125900553"/>
      <w:bookmarkStart w:id="33" w:name="_Toc125968147"/>
      <w:bookmarkStart w:id="34" w:name="_Toc125968466"/>
      <w:bookmarkStart w:id="35" w:name="_Toc126159120"/>
      <w:bookmarkStart w:id="36" w:name="_Toc126162088"/>
      <w:bookmarkStart w:id="37" w:name="_Toc128136695"/>
      <w:bookmarkStart w:id="38" w:name="_Toc128462443"/>
      <w:r>
        <w:t xml:space="preserve">Elements of effective research integrity </w:t>
      </w:r>
      <w:r w:rsidRPr="00226DEE">
        <w:rPr>
          <w:rStyle w:val="HTMLAcronym"/>
        </w:rPr>
        <w:t>arrangements</w:t>
      </w:r>
      <w:bookmarkEnd w:id="31"/>
      <w:bookmarkEnd w:id="32"/>
      <w:bookmarkEnd w:id="33"/>
      <w:bookmarkEnd w:id="34"/>
      <w:bookmarkEnd w:id="35"/>
      <w:bookmarkEnd w:id="36"/>
      <w:bookmarkEnd w:id="37"/>
      <w:bookmarkEnd w:id="38"/>
      <w:r>
        <w:t xml:space="preserve"> </w:t>
      </w:r>
    </w:p>
    <w:p w14:paraId="3325197B" w14:textId="1A0BF44C" w:rsidR="00536C8E" w:rsidRPr="00496FE9" w:rsidRDefault="00084C9D" w:rsidP="004C58E0">
      <w:pPr>
        <w:jc w:val="left"/>
        <w:rPr>
          <w:b/>
          <w:bCs/>
        </w:rPr>
      </w:pPr>
      <w:r>
        <w:rPr>
          <w:b/>
          <w:bCs/>
        </w:rPr>
        <w:t xml:space="preserve">Based on the available information, the literature does not point to a single model that is more effective than another across the nine countries examined. </w:t>
      </w:r>
      <w:r w:rsidR="00A72296" w:rsidRPr="00A72296">
        <w:rPr>
          <w:rStyle w:val="BodyText1Char"/>
        </w:rPr>
        <w:t xml:space="preserve">However, the </w:t>
      </w:r>
      <w:r w:rsidR="004C62D9">
        <w:rPr>
          <w:rStyle w:val="BodyText1Char"/>
        </w:rPr>
        <w:t>evidence</w:t>
      </w:r>
      <w:r w:rsidR="00A72296" w:rsidRPr="00A72296">
        <w:rPr>
          <w:rStyle w:val="BodyText1Char"/>
        </w:rPr>
        <w:t xml:space="preserve"> does </w:t>
      </w:r>
      <w:r w:rsidR="004C62D9">
        <w:rPr>
          <w:rStyle w:val="BodyText1Char"/>
        </w:rPr>
        <w:t xml:space="preserve">point to </w:t>
      </w:r>
      <w:r w:rsidR="00A72296" w:rsidRPr="00A72296">
        <w:rPr>
          <w:rStyle w:val="BodyText1Char"/>
        </w:rPr>
        <w:t>three</w:t>
      </w:r>
      <w:r w:rsidR="00D426A0" w:rsidRPr="00A72296">
        <w:rPr>
          <w:rStyle w:val="BodyText1Char"/>
        </w:rPr>
        <w:t xml:space="preserve"> common features</w:t>
      </w:r>
      <w:r w:rsidR="00A72296">
        <w:rPr>
          <w:rStyle w:val="BodyText1Char"/>
        </w:rPr>
        <w:t xml:space="preserve"> </w:t>
      </w:r>
      <w:r w:rsidR="00F02F77">
        <w:rPr>
          <w:rStyle w:val="BodyText1Char"/>
        </w:rPr>
        <w:t>in</w:t>
      </w:r>
      <w:r w:rsidR="00EB0796">
        <w:rPr>
          <w:rStyle w:val="BodyText1Char"/>
        </w:rPr>
        <w:t xml:space="preserve"> the jurisdictions reviewed in this Report</w:t>
      </w:r>
      <w:r w:rsidR="004C62D9">
        <w:rPr>
          <w:rStyle w:val="BodyText1Char"/>
        </w:rPr>
        <w:t>,</w:t>
      </w:r>
      <w:r w:rsidR="00EB0796">
        <w:rPr>
          <w:rStyle w:val="BodyText1Char"/>
        </w:rPr>
        <w:t xml:space="preserve"> that </w:t>
      </w:r>
      <w:r w:rsidR="00570D22">
        <w:rPr>
          <w:rStyle w:val="BodyText1Char"/>
        </w:rPr>
        <w:t>support robust research integrity arrangements</w:t>
      </w:r>
      <w:r w:rsidR="005B117D" w:rsidRPr="00A72296">
        <w:rPr>
          <w:rStyle w:val="BodyText1Char"/>
        </w:rPr>
        <w:t>:</w:t>
      </w:r>
    </w:p>
    <w:p w14:paraId="445DD23C" w14:textId="4FC02C40" w:rsidR="00827437" w:rsidRPr="00A057FC" w:rsidRDefault="00827437" w:rsidP="004C58E0">
      <w:pPr>
        <w:pStyle w:val="Bullet1stlevel"/>
        <w:jc w:val="left"/>
      </w:pPr>
      <w:r w:rsidRPr="00A057FC">
        <w:rPr>
          <w:b/>
        </w:rPr>
        <w:t>Policy</w:t>
      </w:r>
      <w:r w:rsidR="000424CB" w:rsidRPr="00A057FC">
        <w:rPr>
          <w:b/>
        </w:rPr>
        <w:t>:</w:t>
      </w:r>
      <w:r w:rsidR="005B117D">
        <w:t xml:space="preserve"> </w:t>
      </w:r>
      <w:r>
        <w:t>Guiding frameworks, codes, regulations, rules, laws, and related statements at the national and institutional levels.</w:t>
      </w:r>
    </w:p>
    <w:p w14:paraId="52FA48C2" w14:textId="3EA87979" w:rsidR="008C79AD" w:rsidRPr="00A057FC" w:rsidRDefault="00A057FC" w:rsidP="004C58E0">
      <w:pPr>
        <w:pStyle w:val="Bullet1stlevel"/>
        <w:jc w:val="left"/>
      </w:pPr>
      <w:r w:rsidRPr="00A057FC">
        <w:rPr>
          <w:b/>
          <w:bCs/>
        </w:rPr>
        <w:t>Oversight</w:t>
      </w:r>
      <w:r w:rsidRPr="00A057FC">
        <w:t>:</w:t>
      </w:r>
      <w:r w:rsidR="005B117D">
        <w:t xml:space="preserve"> </w:t>
      </w:r>
      <w:r w:rsidRPr="00A057FC">
        <w:t xml:space="preserve">Compliance and reporting obligations from researchers and institutions to national bodies. The depth and requirements of these are closely related to the policy frameworks in-place. </w:t>
      </w:r>
    </w:p>
    <w:p w14:paraId="7F7B6FF3" w14:textId="458D318C" w:rsidR="00C84A14" w:rsidRDefault="006815F6" w:rsidP="004C58E0">
      <w:pPr>
        <w:pStyle w:val="Bullet1stlevel"/>
        <w:jc w:val="left"/>
      </w:pPr>
      <w:r w:rsidRPr="009A3EA1">
        <w:rPr>
          <w:b/>
        </w:rPr>
        <w:t>Education</w:t>
      </w:r>
      <w:r w:rsidR="000424CB" w:rsidRPr="00A057FC">
        <w:t>:</w:t>
      </w:r>
      <w:r w:rsidR="00827437" w:rsidRPr="00A057FC">
        <w:t xml:space="preserve"> </w:t>
      </w:r>
      <w:r w:rsidR="00022278" w:rsidRPr="00A057FC">
        <w:t xml:space="preserve">Online </w:t>
      </w:r>
      <w:r>
        <w:t>training</w:t>
      </w:r>
      <w:r w:rsidRPr="00A057FC">
        <w:t xml:space="preserve"> </w:t>
      </w:r>
      <w:r w:rsidR="00022278" w:rsidRPr="00A057FC">
        <w:t>modules,</w:t>
      </w:r>
      <w:r w:rsidR="001848AB" w:rsidRPr="00A057FC">
        <w:t xml:space="preserve"> mentorship and on-the-ground learning driven largely at the </w:t>
      </w:r>
      <w:r w:rsidR="00FA2828">
        <w:t>research</w:t>
      </w:r>
      <w:r w:rsidR="001848AB" w:rsidRPr="00A057FC">
        <w:t xml:space="preserve"> institution level. </w:t>
      </w:r>
      <w:r w:rsidR="00046969">
        <w:t xml:space="preserve">The content and depth of training provided is related to the nature of the overarching policy and legislation frameworks. </w:t>
      </w:r>
    </w:p>
    <w:p w14:paraId="5BC0A867" w14:textId="77777777" w:rsidR="00226DEE" w:rsidRDefault="00226DEE" w:rsidP="004C58E0">
      <w:pPr>
        <w:spacing w:before="0" w:after="160" w:line="259" w:lineRule="auto"/>
        <w:jc w:val="left"/>
      </w:pPr>
    </w:p>
    <w:p w14:paraId="707101F6" w14:textId="55AC46B3" w:rsidR="00C155AE" w:rsidRDefault="00C155AE" w:rsidP="006F0DDC">
      <w:pPr>
        <w:pStyle w:val="Heading1"/>
        <w:numPr>
          <w:ilvl w:val="0"/>
          <w:numId w:val="38"/>
        </w:numPr>
        <w:rPr>
          <w:rFonts w:hint="eastAsia"/>
        </w:rPr>
      </w:pPr>
      <w:bookmarkStart w:id="39" w:name="_Toc149054833"/>
      <w:r w:rsidRPr="004D1F72">
        <w:lastRenderedPageBreak/>
        <w:t>Introduction</w:t>
      </w:r>
      <w:bookmarkEnd w:id="39"/>
    </w:p>
    <w:p w14:paraId="38260829" w14:textId="77777777" w:rsidR="009A33F4" w:rsidRDefault="009A33F4" w:rsidP="006F0DDC">
      <w:pPr>
        <w:pStyle w:val="Heading2"/>
      </w:pPr>
      <w:bookmarkStart w:id="40" w:name="_Toc125968149"/>
      <w:bookmarkStart w:id="41" w:name="_Toc125968468"/>
      <w:bookmarkStart w:id="42" w:name="_Toc126159122"/>
      <w:bookmarkStart w:id="43" w:name="_Toc126162090"/>
      <w:bookmarkStart w:id="44" w:name="_Toc128136697"/>
      <w:bookmarkStart w:id="45" w:name="_Toc128462445"/>
      <w:bookmarkStart w:id="46" w:name="_Toc130308255"/>
      <w:bookmarkStart w:id="47" w:name="_Toc149054834"/>
      <w:r>
        <w:t>Purpose</w:t>
      </w:r>
      <w:bookmarkEnd w:id="40"/>
      <w:bookmarkEnd w:id="41"/>
      <w:bookmarkEnd w:id="42"/>
      <w:bookmarkEnd w:id="43"/>
      <w:bookmarkEnd w:id="44"/>
      <w:bookmarkEnd w:id="45"/>
      <w:bookmarkEnd w:id="46"/>
      <w:bookmarkEnd w:id="47"/>
    </w:p>
    <w:p w14:paraId="305E66A2" w14:textId="5985F712" w:rsidR="00AD63A1" w:rsidRPr="00C842CA" w:rsidRDefault="00AD63A1" w:rsidP="004C58E0">
      <w:pPr>
        <w:jc w:val="left"/>
        <w:rPr>
          <w:sz w:val="21"/>
          <w:szCs w:val="21"/>
        </w:rPr>
      </w:pPr>
      <w:r w:rsidRPr="00110860">
        <w:t xml:space="preserve">This Report </w:t>
      </w:r>
      <w:r w:rsidRPr="00712F42">
        <w:t>provides</w:t>
      </w:r>
      <w:r w:rsidRPr="00110860">
        <w:t xml:space="preserve"> a summary of the grey literature</w:t>
      </w:r>
      <w:r w:rsidR="006324E2">
        <w:t xml:space="preserve"> and targeted peer-reviewed literature</w:t>
      </w:r>
      <w:r w:rsidRPr="00110860">
        <w:t xml:space="preserve"> on</w:t>
      </w:r>
      <w:r w:rsidR="00841A99">
        <w:t xml:space="preserve"> </w:t>
      </w:r>
      <w:r w:rsidRPr="00110860">
        <w:t xml:space="preserve">research integrity arrangements in </w:t>
      </w:r>
      <w:r w:rsidR="00D44429">
        <w:t xml:space="preserve">nine </w:t>
      </w:r>
      <w:r w:rsidRPr="00110860">
        <w:t xml:space="preserve">international jurisdictions. It describes the common models and structures of research integrity governance </w:t>
      </w:r>
      <w:proofErr w:type="gramStart"/>
      <w:r w:rsidR="00530953" w:rsidRPr="00110860">
        <w:t>approaches</w:t>
      </w:r>
      <w:r w:rsidR="004C62D9">
        <w:t>,</w:t>
      </w:r>
      <w:r w:rsidR="00530953">
        <w:t xml:space="preserve"> and</w:t>
      </w:r>
      <w:proofErr w:type="gramEnd"/>
      <w:r w:rsidRPr="00110860">
        <w:t xml:space="preserve"> explores </w:t>
      </w:r>
      <w:r w:rsidR="00C66735">
        <w:t xml:space="preserve">what is known about their </w:t>
      </w:r>
      <w:r w:rsidRPr="00110860">
        <w:t xml:space="preserve">effectiveness. </w:t>
      </w:r>
      <w:r w:rsidR="00095B28">
        <w:t>There is</w:t>
      </w:r>
      <w:r w:rsidRPr="00110860">
        <w:t xml:space="preserve"> also </w:t>
      </w:r>
      <w:r w:rsidR="00095B28">
        <w:t>a</w:t>
      </w:r>
      <w:r w:rsidRPr="00110860">
        <w:t xml:space="preserve"> consideration of the drivers, </w:t>
      </w:r>
      <w:r w:rsidRPr="00D741AA">
        <w:rPr>
          <w:color w:val="auto"/>
        </w:rPr>
        <w:t>system</w:t>
      </w:r>
      <w:r w:rsidR="00DB455C" w:rsidRPr="00D741AA">
        <w:rPr>
          <w:color w:val="auto"/>
        </w:rPr>
        <w:t>ic</w:t>
      </w:r>
      <w:r w:rsidRPr="00D741AA">
        <w:rPr>
          <w:color w:val="auto"/>
        </w:rPr>
        <w:t xml:space="preserve"> enablers</w:t>
      </w:r>
      <w:r w:rsidR="00C8250A">
        <w:rPr>
          <w:sz w:val="21"/>
          <w:szCs w:val="21"/>
        </w:rPr>
        <w:t>,</w:t>
      </w:r>
      <w:r w:rsidR="00C8250A" w:rsidRPr="00110860">
        <w:t xml:space="preserve"> </w:t>
      </w:r>
      <w:proofErr w:type="gramStart"/>
      <w:r w:rsidRPr="00110860">
        <w:t>challenges</w:t>
      </w:r>
      <w:proofErr w:type="gramEnd"/>
      <w:r w:rsidRPr="00110860">
        <w:t xml:space="preserve"> and other contextual factors associated with preventing and governing </w:t>
      </w:r>
      <w:r w:rsidR="005414BC">
        <w:t xml:space="preserve">research </w:t>
      </w:r>
      <w:r w:rsidRPr="00110860">
        <w:t>misconduct</w:t>
      </w:r>
      <w:r w:rsidR="005414BC">
        <w:t xml:space="preserve"> or other breaches of research integrity</w:t>
      </w:r>
      <w:r w:rsidRPr="00C842CA">
        <w:rPr>
          <w:sz w:val="21"/>
          <w:szCs w:val="21"/>
        </w:rPr>
        <w:t xml:space="preserve">. </w:t>
      </w:r>
    </w:p>
    <w:p w14:paraId="1E04A600" w14:textId="20327853" w:rsidR="001A3686" w:rsidRPr="00122180" w:rsidRDefault="001A3686" w:rsidP="006F0DDC">
      <w:pPr>
        <w:pStyle w:val="Heading2"/>
      </w:pPr>
      <w:bookmarkStart w:id="48" w:name="_Toc122432693"/>
      <w:bookmarkStart w:id="49" w:name="_Toc125968150"/>
      <w:bookmarkStart w:id="50" w:name="_Toc125968469"/>
      <w:bookmarkStart w:id="51" w:name="_Toc126159123"/>
      <w:bookmarkStart w:id="52" w:name="_Toc126162091"/>
      <w:bookmarkStart w:id="53" w:name="_Toc128136698"/>
      <w:bookmarkStart w:id="54" w:name="_Toc128462446"/>
      <w:bookmarkStart w:id="55" w:name="_Toc130308256"/>
      <w:bookmarkStart w:id="56" w:name="_Toc149054835"/>
      <w:r w:rsidRPr="00122180">
        <w:t>Structure</w:t>
      </w:r>
      <w:bookmarkEnd w:id="48"/>
      <w:bookmarkEnd w:id="49"/>
      <w:bookmarkEnd w:id="50"/>
      <w:bookmarkEnd w:id="51"/>
      <w:bookmarkEnd w:id="52"/>
      <w:bookmarkEnd w:id="53"/>
      <w:bookmarkEnd w:id="54"/>
      <w:bookmarkEnd w:id="55"/>
      <w:bookmarkEnd w:id="56"/>
    </w:p>
    <w:p w14:paraId="3BC87704" w14:textId="639BECA9" w:rsidR="004575A0" w:rsidRDefault="00A51D3F" w:rsidP="004C58E0">
      <w:pPr>
        <w:jc w:val="left"/>
      </w:pPr>
      <w:r w:rsidRPr="00122180">
        <w:t xml:space="preserve">This </w:t>
      </w:r>
      <w:r w:rsidR="00575CFA">
        <w:t>R</w:t>
      </w:r>
      <w:r w:rsidRPr="00122180">
        <w:t xml:space="preserve">eport is divided </w:t>
      </w:r>
      <w:r w:rsidRPr="004C62D9">
        <w:t xml:space="preserve">into </w:t>
      </w:r>
      <w:r w:rsidR="004575A0" w:rsidRPr="004C62D9">
        <w:t>five sections</w:t>
      </w:r>
      <w:r w:rsidR="00E817A7">
        <w:t xml:space="preserve"> (not including </w:t>
      </w:r>
      <w:r w:rsidR="00A26AC1">
        <w:t>this section)</w:t>
      </w:r>
      <w:r w:rsidR="00556339" w:rsidRPr="004C62D9">
        <w:t xml:space="preserve"> and is accompanied by </w:t>
      </w:r>
      <w:r w:rsidR="007F70DC" w:rsidRPr="004C62D9">
        <w:t xml:space="preserve">two </w:t>
      </w:r>
      <w:r w:rsidR="00E6072C" w:rsidRPr="004C62D9">
        <w:t>appendices</w:t>
      </w:r>
      <w:r w:rsidR="00D23160">
        <w:t xml:space="preserve">. </w:t>
      </w:r>
    </w:p>
    <w:p w14:paraId="5A936062" w14:textId="496D952B" w:rsidR="009E4E70" w:rsidRDefault="009A33F4" w:rsidP="006F0DDC">
      <w:pPr>
        <w:pStyle w:val="Heading2"/>
      </w:pPr>
      <w:bookmarkStart w:id="57" w:name="_Toc122432694"/>
      <w:bookmarkStart w:id="58" w:name="_Toc125968151"/>
      <w:bookmarkStart w:id="59" w:name="_Toc125968470"/>
      <w:bookmarkStart w:id="60" w:name="_Toc126159124"/>
      <w:bookmarkStart w:id="61" w:name="_Toc126162092"/>
      <w:bookmarkStart w:id="62" w:name="_Toc128136699"/>
      <w:bookmarkStart w:id="63" w:name="_Toc128462447"/>
      <w:bookmarkStart w:id="64" w:name="_Toc130308257"/>
      <w:bookmarkStart w:id="65" w:name="_Toc149054836"/>
      <w:r>
        <w:t>Scope</w:t>
      </w:r>
      <w:bookmarkEnd w:id="57"/>
      <w:bookmarkEnd w:id="58"/>
      <w:bookmarkEnd w:id="59"/>
      <w:bookmarkEnd w:id="60"/>
      <w:bookmarkEnd w:id="61"/>
      <w:bookmarkEnd w:id="62"/>
      <w:bookmarkEnd w:id="63"/>
      <w:bookmarkEnd w:id="64"/>
      <w:bookmarkEnd w:id="65"/>
    </w:p>
    <w:p w14:paraId="089EB8C6" w14:textId="0740BA33" w:rsidR="0018476C" w:rsidRDefault="00873F36" w:rsidP="004C58E0">
      <w:pPr>
        <w:jc w:val="left"/>
      </w:pPr>
      <w:r>
        <w:t xml:space="preserve">Two key research questions </w:t>
      </w:r>
      <w:r w:rsidRPr="00712F42">
        <w:t>guided</w:t>
      </w:r>
      <w:r>
        <w:t xml:space="preserve"> the </w:t>
      </w:r>
      <w:r w:rsidR="00B067AE">
        <w:t xml:space="preserve">literature review </w:t>
      </w:r>
      <w:r w:rsidR="007C4920">
        <w:t xml:space="preserve">and structure of this </w:t>
      </w:r>
      <w:r w:rsidR="00575CFA">
        <w:t>R</w:t>
      </w:r>
      <w:r w:rsidR="007C4920">
        <w:t xml:space="preserve">eport. </w:t>
      </w:r>
      <w:r w:rsidR="00864323">
        <w:t xml:space="preserve">The key research questions </w:t>
      </w:r>
      <w:r w:rsidR="00724C8C">
        <w:t xml:space="preserve">this </w:t>
      </w:r>
      <w:r w:rsidR="00575CFA">
        <w:t>R</w:t>
      </w:r>
      <w:r w:rsidR="00724C8C">
        <w:t>eport seeks to investigate are</w:t>
      </w:r>
      <w:r w:rsidR="00864323">
        <w:t xml:space="preserve">: </w:t>
      </w:r>
    </w:p>
    <w:p w14:paraId="2600A6AD" w14:textId="04D1FCB7" w:rsidR="00E36D82" w:rsidRPr="00E36D82" w:rsidRDefault="00E36D82" w:rsidP="004C58E0">
      <w:pPr>
        <w:pStyle w:val="Bullet1stlevel"/>
        <w:jc w:val="left"/>
      </w:pPr>
      <w:r w:rsidRPr="00E36D82">
        <w:t xml:space="preserve">What are the research integrity arrangements that exist in select international jurisdictions? </w:t>
      </w:r>
    </w:p>
    <w:p w14:paraId="020706C1" w14:textId="77777777" w:rsidR="00E36D82" w:rsidRPr="00E36D82" w:rsidRDefault="00E36D82" w:rsidP="004C58E0">
      <w:pPr>
        <w:pStyle w:val="Bullet1stlevel"/>
        <w:jc w:val="left"/>
      </w:pPr>
      <w:r w:rsidRPr="00E36D82">
        <w:t xml:space="preserve">What evidence exists to demonstrate the outcomes achieved and/or effectiveness to maintain and enhance research integrity within these countries? </w:t>
      </w:r>
    </w:p>
    <w:p w14:paraId="741BFD8F" w14:textId="40AC5CC9" w:rsidR="001A3686" w:rsidRDefault="000C4A24" w:rsidP="004C58E0">
      <w:pPr>
        <w:jc w:val="left"/>
      </w:pPr>
      <w:r>
        <w:t xml:space="preserve">Nine </w:t>
      </w:r>
      <w:r w:rsidR="0059087E">
        <w:t xml:space="preserve">countries </w:t>
      </w:r>
      <w:r w:rsidR="009F398A">
        <w:t xml:space="preserve">were selected for comparison and analysis against the research questions. </w:t>
      </w:r>
      <w:r w:rsidR="002702B5">
        <w:t xml:space="preserve">The </w:t>
      </w:r>
      <w:r w:rsidR="00966362">
        <w:t>countries</w:t>
      </w:r>
      <w:r w:rsidR="002702B5">
        <w:t xml:space="preserve"> selected </w:t>
      </w:r>
      <w:r w:rsidR="00A52672">
        <w:t>included</w:t>
      </w:r>
      <w:r w:rsidR="00966362">
        <w:t xml:space="preserve">: </w:t>
      </w:r>
      <w:r w:rsidR="009E4E70">
        <w:t>Canada</w:t>
      </w:r>
      <w:r w:rsidR="00B86AC0">
        <w:t xml:space="preserve">, </w:t>
      </w:r>
      <w:r w:rsidR="009E4E70">
        <w:t>Denmark</w:t>
      </w:r>
      <w:r w:rsidR="00B86AC0">
        <w:t xml:space="preserve">, </w:t>
      </w:r>
      <w:r w:rsidR="002165B5">
        <w:t xml:space="preserve">Republic of Ireland, </w:t>
      </w:r>
      <w:r w:rsidR="009E4E70">
        <w:t>Japan</w:t>
      </w:r>
      <w:r w:rsidR="00B86AC0">
        <w:t xml:space="preserve">, </w:t>
      </w:r>
      <w:r w:rsidR="009E4E70">
        <w:t>New Zealand</w:t>
      </w:r>
      <w:r w:rsidR="00B86AC0">
        <w:t xml:space="preserve">, </w:t>
      </w:r>
      <w:r w:rsidR="009E4E70">
        <w:t>Singapore</w:t>
      </w:r>
      <w:r w:rsidR="00B86AC0">
        <w:t xml:space="preserve">, </w:t>
      </w:r>
      <w:r w:rsidR="009E4E70">
        <w:t>Sweden</w:t>
      </w:r>
      <w:r w:rsidR="00B86AC0">
        <w:t xml:space="preserve">, the </w:t>
      </w:r>
      <w:r w:rsidR="0074021D">
        <w:t>U</w:t>
      </w:r>
      <w:r w:rsidR="00B3308A">
        <w:t xml:space="preserve">nited </w:t>
      </w:r>
      <w:r w:rsidR="0074021D">
        <w:t>K</w:t>
      </w:r>
      <w:r w:rsidR="00B3308A">
        <w:t>ingdom</w:t>
      </w:r>
      <w:r w:rsidR="00B86AC0">
        <w:t xml:space="preserve">, and the </w:t>
      </w:r>
      <w:r w:rsidR="0074021D">
        <w:t>U</w:t>
      </w:r>
      <w:r w:rsidR="00B3308A">
        <w:t xml:space="preserve">nited </w:t>
      </w:r>
      <w:r w:rsidR="0074021D">
        <w:t>S</w:t>
      </w:r>
      <w:r w:rsidR="00B3308A">
        <w:t>tates</w:t>
      </w:r>
      <w:r w:rsidR="00CD7ED8">
        <w:t>.</w:t>
      </w:r>
    </w:p>
    <w:p w14:paraId="616B4FCA" w14:textId="6C05F822" w:rsidR="009A33F4" w:rsidRDefault="000153A2" w:rsidP="006F0DDC">
      <w:pPr>
        <w:pStyle w:val="Heading2"/>
      </w:pPr>
      <w:bookmarkStart w:id="66" w:name="_Toc122432695"/>
      <w:bookmarkStart w:id="67" w:name="_Toc125968152"/>
      <w:bookmarkStart w:id="68" w:name="_Toc125968471"/>
      <w:bookmarkStart w:id="69" w:name="_Toc126159125"/>
      <w:bookmarkStart w:id="70" w:name="_Toc126162093"/>
      <w:bookmarkStart w:id="71" w:name="_Toc128136700"/>
      <w:bookmarkStart w:id="72" w:name="_Toc128462448"/>
      <w:bookmarkStart w:id="73" w:name="_Toc130308258"/>
      <w:bookmarkStart w:id="74" w:name="_Toc149054837"/>
      <w:r>
        <w:t>Approach</w:t>
      </w:r>
      <w:bookmarkEnd w:id="66"/>
      <w:bookmarkEnd w:id="67"/>
      <w:bookmarkEnd w:id="68"/>
      <w:bookmarkEnd w:id="69"/>
      <w:bookmarkEnd w:id="70"/>
      <w:bookmarkEnd w:id="71"/>
      <w:bookmarkEnd w:id="72"/>
      <w:bookmarkEnd w:id="73"/>
      <w:bookmarkEnd w:id="74"/>
    </w:p>
    <w:p w14:paraId="70DADAC2" w14:textId="499ED3A2" w:rsidR="004B3694" w:rsidRPr="004B3694" w:rsidRDefault="008E3D27" w:rsidP="004C58E0">
      <w:pPr>
        <w:jc w:val="left"/>
      </w:pPr>
      <w:r>
        <w:t>This report was developed using the following step</w:t>
      </w:r>
      <w:r w:rsidR="00CD2F77">
        <w:t>s, which are expanded on below</w:t>
      </w:r>
      <w:r w:rsidR="005A73A9">
        <w:t>:</w:t>
      </w:r>
    </w:p>
    <w:p w14:paraId="16F69941" w14:textId="7F0596D8" w:rsidR="008320D2" w:rsidRPr="00690729" w:rsidRDefault="223D3B9B" w:rsidP="004C58E0">
      <w:pPr>
        <w:pStyle w:val="BodyText"/>
        <w:numPr>
          <w:ilvl w:val="0"/>
          <w:numId w:val="4"/>
        </w:numPr>
        <w:spacing w:before="60" w:after="60"/>
        <w:ind w:left="284" w:hanging="284"/>
      </w:pPr>
      <w:r w:rsidRPr="25AD6D11">
        <w:rPr>
          <w:b/>
          <w:bCs/>
        </w:rPr>
        <w:t xml:space="preserve">Data </w:t>
      </w:r>
      <w:r w:rsidR="00952228">
        <w:rPr>
          <w:b/>
          <w:bCs/>
        </w:rPr>
        <w:t>c</w:t>
      </w:r>
      <w:r w:rsidRPr="25AD6D11">
        <w:rPr>
          <w:b/>
          <w:bCs/>
        </w:rPr>
        <w:t xml:space="preserve">ollection </w:t>
      </w:r>
      <w:r w:rsidR="5324D168" w:rsidRPr="00905FF4">
        <w:t xml:space="preserve">through grey literature search </w:t>
      </w:r>
      <w:r w:rsidR="239CE037">
        <w:t xml:space="preserve">which informed the research integrity arrangements for each country selected. Peer-reviewed </w:t>
      </w:r>
      <w:r w:rsidR="17155772">
        <w:t>literature and published sources were used to validate findings.</w:t>
      </w:r>
    </w:p>
    <w:p w14:paraId="5B0CE989" w14:textId="23E4674D" w:rsidR="00690729" w:rsidRDefault="77602C71" w:rsidP="004C58E0">
      <w:pPr>
        <w:pStyle w:val="BodyText"/>
        <w:numPr>
          <w:ilvl w:val="0"/>
          <w:numId w:val="4"/>
        </w:numPr>
        <w:spacing w:before="60" w:after="60"/>
        <w:ind w:left="284" w:hanging="284"/>
      </w:pPr>
      <w:r w:rsidRPr="36F401C5">
        <w:rPr>
          <w:b/>
          <w:bCs/>
        </w:rPr>
        <w:t>Qualitative</w:t>
      </w:r>
      <w:r w:rsidR="0031027E" w:rsidRPr="36F401C5">
        <w:rPr>
          <w:b/>
          <w:bCs/>
        </w:rPr>
        <w:t xml:space="preserve"> analysis</w:t>
      </w:r>
      <w:r w:rsidR="0031027E">
        <w:t xml:space="preserve"> </w:t>
      </w:r>
      <w:r w:rsidR="1F1B2FFE">
        <w:t>through comparative and thematic techniques</w:t>
      </w:r>
      <w:r w:rsidR="24160786">
        <w:t>.</w:t>
      </w:r>
      <w:r w:rsidR="1F1B2FFE">
        <w:t xml:space="preserve"> </w:t>
      </w:r>
      <w:r w:rsidR="6DC25C95">
        <w:t>Comparison</w:t>
      </w:r>
      <w:r w:rsidR="00CC52E7">
        <w:t>s</w:t>
      </w:r>
      <w:r w:rsidR="6DC25C95">
        <w:t xml:space="preserve"> </w:t>
      </w:r>
      <w:r w:rsidR="0031027E">
        <w:t xml:space="preserve">of </w:t>
      </w:r>
      <w:r w:rsidR="00913EF4">
        <w:t xml:space="preserve">identified </w:t>
      </w:r>
      <w:r w:rsidR="0031027E">
        <w:t>countries</w:t>
      </w:r>
      <w:r w:rsidR="005F66DB">
        <w:t>’</w:t>
      </w:r>
      <w:r w:rsidR="0031027E">
        <w:t xml:space="preserve"> research integrity system attributes</w:t>
      </w:r>
      <w:r w:rsidR="00814328">
        <w:t xml:space="preserve"> was undertaken to </w:t>
      </w:r>
      <w:r w:rsidR="0031027E">
        <w:t xml:space="preserve">draw out trends, </w:t>
      </w:r>
      <w:proofErr w:type="gramStart"/>
      <w:r w:rsidR="0031027E">
        <w:t>similarities</w:t>
      </w:r>
      <w:proofErr w:type="gramEnd"/>
      <w:r w:rsidR="0031027E">
        <w:t xml:space="preserve"> and differences in each model type.</w:t>
      </w:r>
      <w:r w:rsidR="00C84A14">
        <w:t xml:space="preserve"> </w:t>
      </w:r>
    </w:p>
    <w:p w14:paraId="27971D44" w14:textId="3294522F" w:rsidR="002F5E73" w:rsidRDefault="0033514E" w:rsidP="004C58E0">
      <w:pPr>
        <w:pStyle w:val="BodyText"/>
        <w:numPr>
          <w:ilvl w:val="0"/>
          <w:numId w:val="4"/>
        </w:numPr>
        <w:spacing w:before="60" w:after="60"/>
        <w:ind w:left="284" w:hanging="284"/>
      </w:pPr>
      <w:r>
        <w:rPr>
          <w:b/>
          <w:bCs/>
        </w:rPr>
        <w:t xml:space="preserve">Documentation of findings </w:t>
      </w:r>
      <w:r w:rsidRPr="00CB36F8">
        <w:t>using</w:t>
      </w:r>
      <w:r w:rsidR="1152CEF4" w:rsidRPr="00905FF4">
        <w:t xml:space="preserve"> </w:t>
      </w:r>
      <w:r>
        <w:t>case studies</w:t>
      </w:r>
      <w:r w:rsidR="1152CEF4" w:rsidRPr="00905FF4">
        <w:t xml:space="preserve"> approach and</w:t>
      </w:r>
      <w:r>
        <w:t xml:space="preserve"> </w:t>
      </w:r>
      <w:r w:rsidR="00743C6D">
        <w:t>discussing themes that emerged through the qualitative analysis. Taxonomy diagrams have been used to</w:t>
      </w:r>
      <w:r w:rsidR="00141E25">
        <w:t xml:space="preserve"> compare </w:t>
      </w:r>
      <w:r w:rsidR="00436978">
        <w:t>and demonstrate the relationship between findings</w:t>
      </w:r>
      <w:r w:rsidR="00752DAC">
        <w:t xml:space="preserve">. </w:t>
      </w:r>
    </w:p>
    <w:p w14:paraId="17509A6F" w14:textId="77777777" w:rsidR="00EB7387" w:rsidRPr="004E0BFE" w:rsidRDefault="00EB7387" w:rsidP="006F0DDC">
      <w:pPr>
        <w:pStyle w:val="Heading3"/>
      </w:pPr>
      <w:bookmarkStart w:id="75" w:name="_Toc122432153"/>
      <w:bookmarkStart w:id="76" w:name="_Toc122432720"/>
      <w:bookmarkStart w:id="77" w:name="_Toc122434016"/>
      <w:bookmarkStart w:id="78" w:name="_Toc125900560"/>
      <w:bookmarkStart w:id="79" w:name="_Toc125968154"/>
      <w:bookmarkStart w:id="80" w:name="_Toc125968473"/>
      <w:bookmarkStart w:id="81" w:name="_Toc126159127"/>
      <w:bookmarkStart w:id="82" w:name="_Toc126162095"/>
      <w:bookmarkStart w:id="83" w:name="_Toc128136702"/>
      <w:bookmarkStart w:id="84" w:name="_Toc128462450"/>
      <w:bookmarkStart w:id="85" w:name="_Toc130308259"/>
      <w:bookmarkStart w:id="86" w:name="_Toc122432696"/>
      <w:bookmarkStart w:id="87" w:name="_Toc122534783"/>
      <w:r w:rsidRPr="004E0BFE">
        <w:t>Data collection methods</w:t>
      </w:r>
      <w:bookmarkEnd w:id="75"/>
      <w:bookmarkEnd w:id="76"/>
      <w:bookmarkEnd w:id="77"/>
      <w:bookmarkEnd w:id="78"/>
      <w:bookmarkEnd w:id="79"/>
      <w:bookmarkEnd w:id="80"/>
      <w:bookmarkEnd w:id="81"/>
      <w:bookmarkEnd w:id="82"/>
      <w:bookmarkEnd w:id="83"/>
      <w:bookmarkEnd w:id="84"/>
      <w:bookmarkEnd w:id="85"/>
    </w:p>
    <w:p w14:paraId="0A416121" w14:textId="04EC45A5" w:rsidR="00EB7387" w:rsidRDefault="00EB7387" w:rsidP="004C58E0">
      <w:pPr>
        <w:jc w:val="left"/>
        <w:rPr>
          <w:color w:val="000000"/>
        </w:rPr>
      </w:pPr>
      <w:r>
        <w:t xml:space="preserve">KPMG conducted a search of grey literature from </w:t>
      </w:r>
      <w:r w:rsidR="00CE4A75">
        <w:t xml:space="preserve">relevant </w:t>
      </w:r>
      <w:r>
        <w:t>national and international sources. Peer-reviewed literature was used to validate the findings and provide additional contextual evidence.</w:t>
      </w:r>
      <w:r w:rsidRPr="7553634F">
        <w:t xml:space="preserve"> </w:t>
      </w:r>
      <w:r w:rsidR="7FEAC200" w:rsidRPr="12792AF1">
        <w:t xml:space="preserve">Additional resources were identified by checking the reference list of relevant reviews, </w:t>
      </w:r>
      <w:proofErr w:type="gramStart"/>
      <w:r w:rsidR="7FEAC200" w:rsidRPr="12792AF1">
        <w:t>reports</w:t>
      </w:r>
      <w:proofErr w:type="gramEnd"/>
      <w:r w:rsidR="7FEAC200" w:rsidRPr="12792AF1">
        <w:t xml:space="preserve"> and literature.</w:t>
      </w:r>
    </w:p>
    <w:p w14:paraId="0937E970" w14:textId="239016D7" w:rsidR="00EB7387" w:rsidRPr="00CB5163" w:rsidRDefault="00EB7387" w:rsidP="00CB5163">
      <w:pPr>
        <w:pStyle w:val="BodyText"/>
      </w:pPr>
      <w:r w:rsidRPr="00CB5163">
        <w:t xml:space="preserve">Grey literature sources are documents produced at all levels of government, academia, </w:t>
      </w:r>
      <w:proofErr w:type="gramStart"/>
      <w:r w:rsidRPr="00CB5163">
        <w:t>business</w:t>
      </w:r>
      <w:proofErr w:type="gramEnd"/>
      <w:r w:rsidRPr="00CB5163">
        <w:t xml:space="preserve"> and industry</w:t>
      </w:r>
      <w:r w:rsidR="000C4A24" w:rsidRPr="00CB5163">
        <w:t>,</w:t>
      </w:r>
      <w:r w:rsidRPr="00CB5163">
        <w:t xml:space="preserve"> who are considered authorities on their content, </w:t>
      </w:r>
      <w:r w:rsidR="00664A02" w:rsidRPr="00CB5163">
        <w:t>but</w:t>
      </w:r>
      <w:r w:rsidRPr="00CB5163">
        <w:t xml:space="preserve"> are not controlled by commercial publishers. For example, government and</w:t>
      </w:r>
      <w:r w:rsidR="00727961" w:rsidRPr="00CB5163">
        <w:t xml:space="preserve"> non-government organisations’</w:t>
      </w:r>
      <w:r w:rsidRPr="00CB5163">
        <w:t xml:space="preserve"> commissioned research, reports and briefings</w:t>
      </w:r>
      <w:r w:rsidR="00175CE1" w:rsidRPr="00CB5163">
        <w:t xml:space="preserve"> are categorised as grey literature</w:t>
      </w:r>
      <w:r w:rsidRPr="00CB5163">
        <w:t xml:space="preserve">. </w:t>
      </w:r>
      <w:r w:rsidR="0074021D" w:rsidRPr="00CB5163">
        <w:t>KPMG reviewed</w:t>
      </w:r>
      <w:r w:rsidR="00E4246C" w:rsidRPr="00CB5163">
        <w:t xml:space="preserve"> </w:t>
      </w:r>
      <w:r w:rsidR="007D69CF" w:rsidRPr="00CB5163">
        <w:t>research integrity agencies’ websites to examine relevant policies and guidelines from these agencies. Where countries had legislation</w:t>
      </w:r>
      <w:r w:rsidR="002C7268" w:rsidRPr="00CB5163">
        <w:t>/s</w:t>
      </w:r>
      <w:r w:rsidR="007D69CF" w:rsidRPr="00CB5163">
        <w:t xml:space="preserve">, this was also reviewed, along with discourse from relevant stakeholders such as </w:t>
      </w:r>
      <w:r w:rsidR="008D2BF8" w:rsidRPr="00CB5163">
        <w:t>opinion pieces from researchers and academics.</w:t>
      </w:r>
    </w:p>
    <w:p w14:paraId="0EC8F7D4" w14:textId="3448DF09" w:rsidR="00EB7387" w:rsidRPr="004E0BFE" w:rsidRDefault="00EB7387" w:rsidP="006F0DDC">
      <w:pPr>
        <w:pStyle w:val="Heading3"/>
      </w:pPr>
      <w:bookmarkStart w:id="88" w:name="_Toc122432722"/>
      <w:bookmarkStart w:id="89" w:name="_Toc122434018"/>
      <w:bookmarkStart w:id="90" w:name="_Toc125900562"/>
      <w:bookmarkStart w:id="91" w:name="_Toc125968156"/>
      <w:bookmarkStart w:id="92" w:name="_Toc125968475"/>
      <w:bookmarkStart w:id="93" w:name="_Toc126159129"/>
      <w:bookmarkStart w:id="94" w:name="_Toc126162097"/>
      <w:bookmarkStart w:id="95" w:name="_Toc128136704"/>
      <w:bookmarkStart w:id="96" w:name="_Toc128462452"/>
      <w:bookmarkStart w:id="97" w:name="_Toc130308260"/>
      <w:r w:rsidRPr="004E0BFE">
        <w:lastRenderedPageBreak/>
        <w:t>Comparative analysis</w:t>
      </w:r>
      <w:bookmarkEnd w:id="88"/>
      <w:bookmarkEnd w:id="89"/>
      <w:bookmarkEnd w:id="90"/>
      <w:bookmarkEnd w:id="91"/>
      <w:bookmarkEnd w:id="92"/>
      <w:bookmarkEnd w:id="93"/>
      <w:bookmarkEnd w:id="94"/>
      <w:bookmarkEnd w:id="95"/>
      <w:bookmarkEnd w:id="96"/>
      <w:bookmarkEnd w:id="97"/>
      <w:r w:rsidRPr="004E0BFE">
        <w:t xml:space="preserve"> </w:t>
      </w:r>
      <w:bookmarkStart w:id="98" w:name="_Toc122432154"/>
    </w:p>
    <w:p w14:paraId="4ED83451" w14:textId="30DAA7B8" w:rsidR="00EB7387" w:rsidRDefault="1BCCCAA0" w:rsidP="004C58E0">
      <w:pPr>
        <w:jc w:val="left"/>
        <w:rPr>
          <w:rFonts w:asciiTheme="minorHAnsi" w:hAnsiTheme="minorHAnsi"/>
        </w:rPr>
      </w:pPr>
      <w:r w:rsidRPr="12792AF1">
        <w:rPr>
          <w:rFonts w:asciiTheme="minorHAnsi" w:hAnsiTheme="minorHAnsi"/>
        </w:rPr>
        <w:t>A</w:t>
      </w:r>
      <w:r w:rsidR="00EB7387" w:rsidRPr="12792AF1">
        <w:rPr>
          <w:rFonts w:asciiTheme="minorHAnsi" w:hAnsiTheme="minorHAnsi"/>
        </w:rPr>
        <w:t xml:space="preserve"> comparative analysis of jurisdictional research integrity system attributes was undertaken. Key elements that were compared include the maturity and scope of research integrity arrangements, </w:t>
      </w:r>
      <w:r w:rsidR="001F4215" w:rsidRPr="12792AF1">
        <w:rPr>
          <w:rFonts w:asciiTheme="minorHAnsi" w:hAnsiTheme="minorHAnsi"/>
        </w:rPr>
        <w:t>whether th</w:t>
      </w:r>
      <w:r w:rsidR="00641506" w:rsidRPr="12792AF1">
        <w:rPr>
          <w:rFonts w:asciiTheme="minorHAnsi" w:hAnsiTheme="minorHAnsi"/>
        </w:rPr>
        <w:t>e</w:t>
      </w:r>
      <w:r w:rsidR="001F4215" w:rsidRPr="12792AF1">
        <w:rPr>
          <w:rFonts w:asciiTheme="minorHAnsi" w:hAnsiTheme="minorHAnsi"/>
        </w:rPr>
        <w:t>re is provision for review of the merits and/or process of any investigation</w:t>
      </w:r>
      <w:r w:rsidR="00641506" w:rsidRPr="12792AF1">
        <w:rPr>
          <w:rFonts w:asciiTheme="minorHAnsi" w:hAnsiTheme="minorHAnsi"/>
        </w:rPr>
        <w:t xml:space="preserve"> and how it is provided</w:t>
      </w:r>
      <w:r w:rsidR="00EB7387" w:rsidRPr="12792AF1">
        <w:rPr>
          <w:rFonts w:asciiTheme="minorHAnsi" w:hAnsiTheme="minorHAnsi"/>
        </w:rPr>
        <w:t xml:space="preserve">, and key commentary surrounding jurisdictional approaches to research integrity arrangements. </w:t>
      </w:r>
    </w:p>
    <w:p w14:paraId="575BD906" w14:textId="7C0CB4D9" w:rsidR="00EB7387" w:rsidRPr="00A821DD" w:rsidRDefault="00EB7387" w:rsidP="004C58E0">
      <w:pPr>
        <w:jc w:val="left"/>
        <w:rPr>
          <w:rFonts w:asciiTheme="minorHAnsi" w:hAnsiTheme="minorHAnsi" w:cstheme="minorHAnsi"/>
          <w:szCs w:val="20"/>
        </w:rPr>
      </w:pPr>
      <w:r w:rsidRPr="005C0765">
        <w:rPr>
          <w:rFonts w:asciiTheme="minorHAnsi" w:hAnsiTheme="minorHAnsi" w:cstheme="minorHAnsi"/>
          <w:szCs w:val="20"/>
        </w:rPr>
        <w:t>The cumulative information against core elements of research integrity arrangements within each case study was compared</w:t>
      </w:r>
      <w:r w:rsidR="00BB6720">
        <w:rPr>
          <w:rFonts w:asciiTheme="minorHAnsi" w:hAnsiTheme="minorHAnsi" w:cstheme="minorHAnsi"/>
          <w:szCs w:val="20"/>
        </w:rPr>
        <w:t xml:space="preserve">. </w:t>
      </w:r>
      <w:r w:rsidR="00827A9A">
        <w:rPr>
          <w:rFonts w:asciiTheme="minorHAnsi" w:hAnsiTheme="minorHAnsi" w:cstheme="minorHAnsi"/>
          <w:szCs w:val="20"/>
        </w:rPr>
        <w:t>S</w:t>
      </w:r>
      <w:r w:rsidRPr="005C0765">
        <w:rPr>
          <w:rFonts w:asciiTheme="minorHAnsi" w:hAnsiTheme="minorHAnsi" w:cstheme="minorHAnsi"/>
          <w:szCs w:val="20"/>
        </w:rPr>
        <w:t xml:space="preserve">imilarities and differences </w:t>
      </w:r>
      <w:r>
        <w:rPr>
          <w:rFonts w:asciiTheme="minorHAnsi" w:hAnsiTheme="minorHAnsi" w:cstheme="minorHAnsi"/>
          <w:szCs w:val="20"/>
        </w:rPr>
        <w:t>were highlighted across</w:t>
      </w:r>
      <w:r w:rsidRPr="005C0765">
        <w:rPr>
          <w:rFonts w:asciiTheme="minorHAnsi" w:hAnsiTheme="minorHAnsi" w:cstheme="minorHAnsi"/>
          <w:szCs w:val="20"/>
        </w:rPr>
        <w:t xml:space="preserve"> each model type.</w:t>
      </w:r>
      <w:r w:rsidRPr="00B45319">
        <w:rPr>
          <w:rFonts w:asciiTheme="minorHAnsi" w:hAnsiTheme="minorHAnsi" w:cstheme="minorHAnsi"/>
          <w:szCs w:val="20"/>
        </w:rPr>
        <w:t xml:space="preserve"> </w:t>
      </w:r>
      <w:bookmarkEnd w:id="98"/>
    </w:p>
    <w:p w14:paraId="79A18D99" w14:textId="77777777" w:rsidR="00EB7387" w:rsidRPr="004E0BFE" w:rsidRDefault="00EB7387" w:rsidP="006F0DDC">
      <w:pPr>
        <w:pStyle w:val="Heading3"/>
      </w:pPr>
      <w:bookmarkStart w:id="99" w:name="_Toc122432723"/>
      <w:bookmarkStart w:id="100" w:name="_Toc122434019"/>
      <w:bookmarkStart w:id="101" w:name="_Toc125900563"/>
      <w:bookmarkStart w:id="102" w:name="_Toc125968157"/>
      <w:bookmarkStart w:id="103" w:name="_Toc125968476"/>
      <w:bookmarkStart w:id="104" w:name="_Toc126159130"/>
      <w:bookmarkStart w:id="105" w:name="_Toc126162098"/>
      <w:bookmarkStart w:id="106" w:name="_Toc128136705"/>
      <w:bookmarkStart w:id="107" w:name="_Toc128462453"/>
      <w:bookmarkStart w:id="108" w:name="_Toc130308261"/>
      <w:r w:rsidRPr="004E0BFE">
        <w:t>Thematic analysis</w:t>
      </w:r>
      <w:bookmarkEnd w:id="99"/>
      <w:bookmarkEnd w:id="100"/>
      <w:bookmarkEnd w:id="101"/>
      <w:bookmarkEnd w:id="102"/>
      <w:bookmarkEnd w:id="103"/>
      <w:bookmarkEnd w:id="104"/>
      <w:bookmarkEnd w:id="105"/>
      <w:bookmarkEnd w:id="106"/>
      <w:bookmarkEnd w:id="107"/>
      <w:bookmarkEnd w:id="108"/>
      <w:r w:rsidRPr="004E0BFE">
        <w:t xml:space="preserve"> </w:t>
      </w:r>
    </w:p>
    <w:p w14:paraId="43374BB3" w14:textId="681763A2" w:rsidR="00EB7387" w:rsidRPr="0006696C" w:rsidRDefault="0020041C" w:rsidP="004C58E0">
      <w:pPr>
        <w:autoSpaceDE w:val="0"/>
        <w:autoSpaceDN w:val="0"/>
        <w:adjustRightInd w:val="0"/>
        <w:jc w:val="left"/>
        <w:rPr>
          <w:rFonts w:asciiTheme="minorHAnsi" w:hAnsiTheme="minorHAnsi"/>
        </w:rPr>
      </w:pPr>
      <w:r w:rsidRPr="12792AF1">
        <w:rPr>
          <w:rFonts w:asciiTheme="minorHAnsi" w:hAnsiTheme="minorHAnsi"/>
        </w:rPr>
        <w:t>A t</w:t>
      </w:r>
      <w:r w:rsidR="00EB7387" w:rsidRPr="12792AF1">
        <w:rPr>
          <w:rFonts w:asciiTheme="minorHAnsi" w:hAnsiTheme="minorHAnsi"/>
        </w:rPr>
        <w:t xml:space="preserve">hematic analysis broadly refers to the </w:t>
      </w:r>
      <w:r w:rsidR="00BB6720" w:rsidRPr="12792AF1">
        <w:rPr>
          <w:rFonts w:asciiTheme="minorHAnsi" w:hAnsiTheme="minorHAnsi"/>
        </w:rPr>
        <w:t xml:space="preserve">collection </w:t>
      </w:r>
      <w:r w:rsidR="00EB7387" w:rsidRPr="12792AF1">
        <w:rPr>
          <w:rFonts w:asciiTheme="minorHAnsi" w:hAnsiTheme="minorHAnsi"/>
        </w:rPr>
        <w:t>of qualitative</w:t>
      </w:r>
      <w:r w:rsidR="00F826EE" w:rsidRPr="12792AF1">
        <w:rPr>
          <w:rFonts w:asciiTheme="minorHAnsi" w:hAnsiTheme="minorHAnsi"/>
        </w:rPr>
        <w:t xml:space="preserve"> </w:t>
      </w:r>
      <w:r w:rsidR="00EB7387" w:rsidRPr="12792AF1">
        <w:rPr>
          <w:rFonts w:asciiTheme="minorHAnsi" w:hAnsiTheme="minorHAnsi"/>
        </w:rPr>
        <w:t>information, such as</w:t>
      </w:r>
      <w:r w:rsidR="00BB6720" w:rsidRPr="12792AF1">
        <w:rPr>
          <w:rFonts w:asciiTheme="minorHAnsi" w:hAnsiTheme="minorHAnsi"/>
        </w:rPr>
        <w:t>:</w:t>
      </w:r>
      <w:r w:rsidR="00EB7387" w:rsidRPr="12792AF1">
        <w:rPr>
          <w:rFonts w:asciiTheme="minorHAnsi" w:hAnsiTheme="minorHAnsi"/>
        </w:rPr>
        <w:t xml:space="preserve"> grey-literature and peer-reviewed literature, and its synthesis into a </w:t>
      </w:r>
      <w:r w:rsidR="00BB6720" w:rsidRPr="12792AF1">
        <w:rPr>
          <w:rFonts w:asciiTheme="minorHAnsi" w:hAnsiTheme="minorHAnsi"/>
        </w:rPr>
        <w:t>series</w:t>
      </w:r>
      <w:r w:rsidR="00EB7387" w:rsidRPr="12792AF1">
        <w:rPr>
          <w:rFonts w:asciiTheme="minorHAnsi" w:hAnsiTheme="minorHAnsi"/>
        </w:rPr>
        <w:t xml:space="preserve"> of themes that can be used to answer research questions.</w:t>
      </w:r>
      <w:r w:rsidR="000817AE" w:rsidRPr="12792AF1">
        <w:rPr>
          <w:rFonts w:asciiTheme="minorHAnsi" w:hAnsiTheme="minorHAnsi"/>
        </w:rPr>
        <w:t xml:space="preserve"> </w:t>
      </w:r>
      <w:r w:rsidR="00EB7387" w:rsidRPr="12792AF1">
        <w:rPr>
          <w:rFonts w:asciiTheme="minorHAnsi" w:hAnsiTheme="minorHAnsi"/>
        </w:rPr>
        <w:t xml:space="preserve">This analysis </w:t>
      </w:r>
      <w:r w:rsidR="0B2B29EE" w:rsidRPr="12792AF1">
        <w:rPr>
          <w:rFonts w:asciiTheme="minorHAnsi" w:hAnsiTheme="minorHAnsi"/>
        </w:rPr>
        <w:t xml:space="preserve">provided </w:t>
      </w:r>
      <w:r w:rsidR="2F9786F8" w:rsidRPr="43E8FBBB">
        <w:rPr>
          <w:rFonts w:asciiTheme="minorHAnsi" w:hAnsiTheme="minorHAnsi"/>
        </w:rPr>
        <w:t xml:space="preserve">an </w:t>
      </w:r>
      <w:r w:rsidR="0B2B29EE" w:rsidRPr="12792AF1">
        <w:rPr>
          <w:rFonts w:asciiTheme="minorHAnsi" w:hAnsiTheme="minorHAnsi"/>
        </w:rPr>
        <w:t>additional</w:t>
      </w:r>
      <w:r w:rsidR="00EB7387" w:rsidRPr="12792AF1">
        <w:rPr>
          <w:rFonts w:asciiTheme="minorHAnsi" w:hAnsiTheme="minorHAnsi"/>
        </w:rPr>
        <w:t xml:space="preserve"> </w:t>
      </w:r>
      <w:r w:rsidR="1FA700B2" w:rsidRPr="43E8FBBB">
        <w:rPr>
          <w:rFonts w:asciiTheme="minorHAnsi" w:hAnsiTheme="minorHAnsi"/>
        </w:rPr>
        <w:t>lens of inquiry</w:t>
      </w:r>
      <w:r w:rsidR="0050657D">
        <w:rPr>
          <w:rFonts w:asciiTheme="minorHAnsi" w:hAnsiTheme="minorHAnsi"/>
        </w:rPr>
        <w:t xml:space="preserve"> </w:t>
      </w:r>
      <w:r w:rsidR="27044D9D" w:rsidRPr="43E8FBBB">
        <w:rPr>
          <w:rFonts w:asciiTheme="minorHAnsi" w:hAnsiTheme="minorHAnsi"/>
        </w:rPr>
        <w:t>to the</w:t>
      </w:r>
      <w:r w:rsidR="00EB7387" w:rsidRPr="12792AF1">
        <w:rPr>
          <w:rFonts w:asciiTheme="minorHAnsi" w:hAnsiTheme="minorHAnsi"/>
        </w:rPr>
        <w:t xml:space="preserve"> comparative analysis</w:t>
      </w:r>
      <w:r w:rsidR="00D619AB" w:rsidRPr="43E8FBBB">
        <w:rPr>
          <w:rFonts w:asciiTheme="minorHAnsi" w:hAnsiTheme="minorHAnsi"/>
        </w:rPr>
        <w:t>.</w:t>
      </w:r>
      <w:r w:rsidR="00EB7387" w:rsidRPr="12792AF1">
        <w:rPr>
          <w:rFonts w:asciiTheme="minorHAnsi" w:hAnsiTheme="minorHAnsi"/>
        </w:rPr>
        <w:t xml:space="preserve"> </w:t>
      </w:r>
    </w:p>
    <w:p w14:paraId="3B5FE87F" w14:textId="757FDA84" w:rsidR="00EB7387" w:rsidRDefault="00EB7387" w:rsidP="004C58E0">
      <w:pPr>
        <w:jc w:val="left"/>
      </w:pPr>
      <w:r>
        <w:t xml:space="preserve">A comparison of research integrity arrangements aided in the distillation of thematic analyses. Key themes </w:t>
      </w:r>
      <w:r w:rsidR="00CE4A75">
        <w:t>of focus</w:t>
      </w:r>
      <w:r>
        <w:t xml:space="preserve"> include:</w:t>
      </w:r>
    </w:p>
    <w:p w14:paraId="69671B23" w14:textId="77777777" w:rsidR="00EB7387" w:rsidRDefault="00EB7387" w:rsidP="004C58E0">
      <w:pPr>
        <w:pStyle w:val="Bullet1stlevel"/>
        <w:jc w:val="left"/>
      </w:pPr>
      <w:r>
        <w:t>Research integrity systems’ attributes.</w:t>
      </w:r>
    </w:p>
    <w:p w14:paraId="3389071A" w14:textId="6124D923" w:rsidR="00EB7387" w:rsidRDefault="00EB7387" w:rsidP="004C58E0">
      <w:pPr>
        <w:pStyle w:val="Bullet1stlevel"/>
        <w:jc w:val="left"/>
      </w:pPr>
      <w:r>
        <w:t>Drivers of differen</w:t>
      </w:r>
      <w:r w:rsidR="004F0B0D">
        <w:t>t</w:t>
      </w:r>
      <w:r>
        <w:t xml:space="preserve"> research integrity governance models.</w:t>
      </w:r>
    </w:p>
    <w:p w14:paraId="2AE22DD0" w14:textId="77777777" w:rsidR="00EB7387" w:rsidRDefault="00EB7387" w:rsidP="004C58E0">
      <w:pPr>
        <w:pStyle w:val="Bullet1stlevel"/>
        <w:jc w:val="left"/>
      </w:pPr>
      <w:r>
        <w:t>Benefits and limitations of different research integrity governance models.</w:t>
      </w:r>
    </w:p>
    <w:p w14:paraId="42045556" w14:textId="77777777" w:rsidR="00EB7387" w:rsidRDefault="00EB7387" w:rsidP="004C58E0">
      <w:pPr>
        <w:jc w:val="left"/>
      </w:pPr>
      <w:r>
        <w:t xml:space="preserve">Thematic analysis was primarily used to </w:t>
      </w:r>
      <w:r w:rsidRPr="00C70F48">
        <w:t>synthesise</w:t>
      </w:r>
      <w:r>
        <w:t xml:space="preserve"> the information gathered, gain key </w:t>
      </w:r>
      <w:proofErr w:type="gramStart"/>
      <w:r>
        <w:t>insights</w:t>
      </w:r>
      <w:proofErr w:type="gramEnd"/>
      <w:r>
        <w:t xml:space="preserve"> and understand findings documented within this Report. </w:t>
      </w:r>
    </w:p>
    <w:p w14:paraId="73793B82" w14:textId="77777777" w:rsidR="762AC23E" w:rsidRDefault="762AC23E" w:rsidP="006F0DDC">
      <w:pPr>
        <w:pStyle w:val="Heading3"/>
      </w:pPr>
      <w:bookmarkStart w:id="109" w:name="_Toc130308262"/>
      <w:r w:rsidRPr="12792AF1">
        <w:t>Case studies</w:t>
      </w:r>
      <w:bookmarkEnd w:id="109"/>
      <w:r w:rsidRPr="12792AF1">
        <w:t xml:space="preserve"> </w:t>
      </w:r>
    </w:p>
    <w:p w14:paraId="6D43461E" w14:textId="40535446" w:rsidR="762AC23E" w:rsidRDefault="762AC23E" w:rsidP="004C58E0">
      <w:pPr>
        <w:pStyle w:val="BodyText"/>
        <w:spacing w:before="60" w:after="60"/>
        <w:rPr>
          <w:rFonts w:asciiTheme="minorHAnsi" w:hAnsiTheme="minorHAnsi"/>
        </w:rPr>
      </w:pPr>
      <w:r>
        <w:t>Case studies provide a</w:t>
      </w:r>
      <w:r w:rsidR="00827A9A">
        <w:t xml:space="preserve"> </w:t>
      </w:r>
      <w:r>
        <w:t>description of consistent research integrity elements</w:t>
      </w:r>
      <w:r w:rsidR="00827A9A">
        <w:t xml:space="preserve"> within each jurisdiction</w:t>
      </w:r>
      <w:r>
        <w:t>. Findings were primarily drawn from grey literature and illustrate the operationalisation of the research integrity model in that country.</w:t>
      </w:r>
    </w:p>
    <w:p w14:paraId="40167516" w14:textId="263A34D6" w:rsidR="762AC23E" w:rsidRDefault="762AC23E" w:rsidP="004C58E0">
      <w:pPr>
        <w:jc w:val="left"/>
        <w:rPr>
          <w:rFonts w:asciiTheme="minorHAnsi" w:hAnsiTheme="minorHAnsi"/>
        </w:rPr>
      </w:pPr>
      <w:r>
        <w:t xml:space="preserve">A </w:t>
      </w:r>
      <w:r w:rsidRPr="12792AF1">
        <w:rPr>
          <w:rFonts w:asciiTheme="minorHAnsi" w:hAnsiTheme="minorHAnsi"/>
        </w:rPr>
        <w:t>set of focus areas were identified to guide the information collected and reported against within each case study. These include:</w:t>
      </w:r>
    </w:p>
    <w:p w14:paraId="33B5F536" w14:textId="77777777" w:rsidR="762AC23E" w:rsidRDefault="762AC23E" w:rsidP="004C58E0">
      <w:pPr>
        <w:pStyle w:val="Bullet1stlevel"/>
        <w:jc w:val="left"/>
      </w:pPr>
      <w:r>
        <w:t>Governance model.</w:t>
      </w:r>
    </w:p>
    <w:p w14:paraId="50456CC6" w14:textId="77777777" w:rsidR="762AC23E" w:rsidRDefault="762AC23E" w:rsidP="004C58E0">
      <w:pPr>
        <w:pStyle w:val="Bullet1stlevel"/>
        <w:jc w:val="left"/>
      </w:pPr>
      <w:r>
        <w:t>Key organisation.</w:t>
      </w:r>
    </w:p>
    <w:p w14:paraId="00F8827E" w14:textId="7F33C5F8" w:rsidR="762AC23E" w:rsidRDefault="762AC23E" w:rsidP="004C58E0">
      <w:pPr>
        <w:pStyle w:val="Bullet1stlevel"/>
        <w:jc w:val="left"/>
      </w:pPr>
      <w:r>
        <w:t>Rationale for establishment.</w:t>
      </w:r>
    </w:p>
    <w:p w14:paraId="0E94A928" w14:textId="77777777" w:rsidR="762AC23E" w:rsidRDefault="762AC23E" w:rsidP="004C58E0">
      <w:pPr>
        <w:pStyle w:val="Bullet1stlevel"/>
        <w:jc w:val="left"/>
      </w:pPr>
      <w:r>
        <w:t>Scope: misconduct, remit, responsible entity, output.</w:t>
      </w:r>
    </w:p>
    <w:p w14:paraId="616B52C7" w14:textId="3AD94CC7" w:rsidR="762AC23E" w:rsidRDefault="762AC23E" w:rsidP="004C58E0">
      <w:pPr>
        <w:pStyle w:val="Bullet1stlevel"/>
        <w:jc w:val="left"/>
      </w:pPr>
      <w:r>
        <w:t>Decision-making framework.</w:t>
      </w:r>
    </w:p>
    <w:p w14:paraId="0A2B518C" w14:textId="77777777" w:rsidR="762AC23E" w:rsidRDefault="762AC23E" w:rsidP="004C58E0">
      <w:pPr>
        <w:pStyle w:val="Bullet1stlevel"/>
        <w:jc w:val="left"/>
      </w:pPr>
      <w:r>
        <w:t>Costs.</w:t>
      </w:r>
    </w:p>
    <w:p w14:paraId="0A0BFCCC" w14:textId="77777777" w:rsidR="762AC23E" w:rsidRDefault="762AC23E" w:rsidP="004C58E0">
      <w:pPr>
        <w:pStyle w:val="Bullet1stlevel"/>
        <w:jc w:val="left"/>
      </w:pPr>
      <w:r>
        <w:t>Annual case throughput.</w:t>
      </w:r>
    </w:p>
    <w:p w14:paraId="619710A4" w14:textId="14294248" w:rsidR="762AC23E" w:rsidRDefault="762AC23E" w:rsidP="004C58E0">
      <w:pPr>
        <w:pStyle w:val="Bullet1stlevel"/>
        <w:jc w:val="left"/>
      </w:pPr>
      <w:r>
        <w:t xml:space="preserve">Background context to the country’s research integrity  </w:t>
      </w:r>
    </w:p>
    <w:p w14:paraId="4730D455" w14:textId="77777777" w:rsidR="762AC23E" w:rsidRDefault="762AC23E" w:rsidP="004C58E0">
      <w:pPr>
        <w:pStyle w:val="Bullet1stlevel"/>
        <w:jc w:val="left"/>
      </w:pPr>
      <w:r>
        <w:t>Reviews and commentary.</w:t>
      </w:r>
    </w:p>
    <w:p w14:paraId="641B952C" w14:textId="77777777" w:rsidR="762AC23E" w:rsidRDefault="762AC23E" w:rsidP="004C58E0">
      <w:pPr>
        <w:pStyle w:val="Bullet1stlevel"/>
        <w:jc w:val="left"/>
      </w:pPr>
      <w:r>
        <w:t xml:space="preserve">Policy, </w:t>
      </w:r>
      <w:proofErr w:type="gramStart"/>
      <w:r>
        <w:t>process</w:t>
      </w:r>
      <w:proofErr w:type="gramEnd"/>
      <w:r>
        <w:t xml:space="preserve"> and legislative requirements.</w:t>
      </w:r>
    </w:p>
    <w:p w14:paraId="68E4932B" w14:textId="77777777" w:rsidR="762AC23E" w:rsidRDefault="762AC23E" w:rsidP="004C58E0">
      <w:pPr>
        <w:pStyle w:val="Bullet1stlevel"/>
        <w:jc w:val="left"/>
      </w:pPr>
      <w:r>
        <w:t>Graphic: structure of research integrity institutions.</w:t>
      </w:r>
    </w:p>
    <w:p w14:paraId="2D7BCCCE" w14:textId="51EFE6FC" w:rsidR="762AC23E" w:rsidRDefault="762AC23E" w:rsidP="004C58E0">
      <w:pPr>
        <w:jc w:val="left"/>
      </w:pPr>
      <w:r>
        <w:t>Individual case studies for each country were developed to provide a description of the research integrity arrangements that exist.</w:t>
      </w:r>
    </w:p>
    <w:p w14:paraId="3B4A96BD" w14:textId="56EDDB0F" w:rsidR="00EB7387" w:rsidRPr="004E0BFE" w:rsidRDefault="00EB7387" w:rsidP="006F0DDC">
      <w:pPr>
        <w:pStyle w:val="Heading3"/>
      </w:pPr>
      <w:bookmarkStart w:id="110" w:name="_Toc122434020"/>
      <w:bookmarkStart w:id="111" w:name="_Toc125900564"/>
      <w:bookmarkStart w:id="112" w:name="_Toc125968158"/>
      <w:bookmarkStart w:id="113" w:name="_Toc125968477"/>
      <w:bookmarkStart w:id="114" w:name="_Toc126159131"/>
      <w:bookmarkStart w:id="115" w:name="_Toc126162099"/>
      <w:bookmarkStart w:id="116" w:name="_Toc128136706"/>
      <w:bookmarkStart w:id="117" w:name="_Toc128462454"/>
      <w:bookmarkStart w:id="118" w:name="_Toc130308263"/>
      <w:r w:rsidRPr="004E0BFE">
        <w:t>Illustrative taxonomy</w:t>
      </w:r>
      <w:bookmarkEnd w:id="110"/>
      <w:bookmarkEnd w:id="111"/>
      <w:bookmarkEnd w:id="112"/>
      <w:bookmarkEnd w:id="113"/>
      <w:bookmarkEnd w:id="114"/>
      <w:bookmarkEnd w:id="115"/>
      <w:bookmarkEnd w:id="116"/>
      <w:bookmarkEnd w:id="117"/>
      <w:bookmarkEnd w:id="118"/>
    </w:p>
    <w:p w14:paraId="3785A9FA" w14:textId="1575BFB6" w:rsidR="00EB7387" w:rsidRPr="00010669" w:rsidRDefault="00EB7387" w:rsidP="004C58E0">
      <w:pPr>
        <w:jc w:val="left"/>
      </w:pPr>
      <w:r>
        <w:t xml:space="preserve">Due to the complex and varied nature of global research integrity models, diagrammatic representations were created to visualise the different research integrity governance arrangements and identify common attributes. These visuals can be found throughout the document, with narrative provided to </w:t>
      </w:r>
      <w:r w:rsidR="004F00E0">
        <w:t xml:space="preserve">discuss </w:t>
      </w:r>
      <w:r>
        <w:t xml:space="preserve">the thematic analysis and findings. </w:t>
      </w:r>
    </w:p>
    <w:p w14:paraId="1DD6A314" w14:textId="77777777" w:rsidR="00EB7387" w:rsidRPr="004E0BFE" w:rsidRDefault="00EB7387" w:rsidP="006F0DDC">
      <w:pPr>
        <w:pStyle w:val="Heading3"/>
      </w:pPr>
      <w:bookmarkStart w:id="119" w:name="_Toc122434021"/>
      <w:bookmarkStart w:id="120" w:name="_Toc125900565"/>
      <w:bookmarkStart w:id="121" w:name="_Toc125968159"/>
      <w:bookmarkStart w:id="122" w:name="_Toc125968478"/>
      <w:bookmarkStart w:id="123" w:name="_Toc126159132"/>
      <w:bookmarkStart w:id="124" w:name="_Toc126162100"/>
      <w:bookmarkStart w:id="125" w:name="_Toc128136707"/>
      <w:bookmarkStart w:id="126" w:name="_Toc128462455"/>
      <w:bookmarkStart w:id="127" w:name="_Toc130308264"/>
      <w:r w:rsidRPr="004E0BFE">
        <w:t>Limitations</w:t>
      </w:r>
      <w:bookmarkEnd w:id="119"/>
      <w:bookmarkEnd w:id="120"/>
      <w:bookmarkEnd w:id="121"/>
      <w:bookmarkEnd w:id="122"/>
      <w:bookmarkEnd w:id="123"/>
      <w:bookmarkEnd w:id="124"/>
      <w:bookmarkEnd w:id="125"/>
      <w:bookmarkEnd w:id="126"/>
      <w:bookmarkEnd w:id="127"/>
    </w:p>
    <w:p w14:paraId="4E3B0623" w14:textId="317CADD9" w:rsidR="00EB7387" w:rsidRDefault="00EB7387" w:rsidP="004C58E0">
      <w:pPr>
        <w:jc w:val="left"/>
      </w:pPr>
      <w:r>
        <w:t xml:space="preserve">The known limitations of this </w:t>
      </w:r>
      <w:r w:rsidR="00FD2788">
        <w:t>Report</w:t>
      </w:r>
      <w:r>
        <w:t xml:space="preserve"> include:</w:t>
      </w:r>
    </w:p>
    <w:p w14:paraId="020521CE" w14:textId="4AEF27FE" w:rsidR="0066596F" w:rsidRDefault="0066596F" w:rsidP="004C58E0">
      <w:pPr>
        <w:pStyle w:val="Bullet1stlevel"/>
        <w:jc w:val="left"/>
      </w:pPr>
      <w:r>
        <w:lastRenderedPageBreak/>
        <w:t xml:space="preserve">There </w:t>
      </w:r>
      <w:r w:rsidR="00FD2788">
        <w:t>are</w:t>
      </w:r>
      <w:r>
        <w:t xml:space="preserve"> </w:t>
      </w:r>
      <w:r w:rsidRPr="00C55C2F">
        <w:t xml:space="preserve">limited </w:t>
      </w:r>
      <w:r w:rsidR="0011268B" w:rsidRPr="00C55C2F">
        <w:t>reports, literature or other information</w:t>
      </w:r>
      <w:r w:rsidR="0011268B">
        <w:t xml:space="preserve"> </w:t>
      </w:r>
      <w:r w:rsidR="0011268B" w:rsidRPr="00C55C2F">
        <w:t xml:space="preserve">that </w:t>
      </w:r>
      <w:r w:rsidR="00D5381B" w:rsidRPr="00C55C2F">
        <w:t>assesses or describes elements of effective governance arrangements</w:t>
      </w:r>
      <w:r w:rsidR="00D5381B">
        <w:t xml:space="preserve"> for research integrity. </w:t>
      </w:r>
    </w:p>
    <w:p w14:paraId="1DA81D9E" w14:textId="2396CB6E" w:rsidR="00EB7387" w:rsidRDefault="00EB7387" w:rsidP="004C58E0">
      <w:pPr>
        <w:pStyle w:val="Bullet1stlevel"/>
        <w:jc w:val="left"/>
      </w:pPr>
      <w:r>
        <w:t xml:space="preserve">A review of the literature revealed there is </w:t>
      </w:r>
      <w:r w:rsidRPr="00C55C2F">
        <w:t>limited information available in the public domain</w:t>
      </w:r>
      <w:r>
        <w:t xml:space="preserve"> on some details and elements of research integrity arrangements in select jurisdictions, in particular </w:t>
      </w:r>
      <w:r w:rsidRPr="00C55C2F">
        <w:t>New Zealand and Singapore</w:t>
      </w:r>
      <w:r>
        <w:t xml:space="preserve">. </w:t>
      </w:r>
    </w:p>
    <w:p w14:paraId="1A61A713" w14:textId="1D092CD4" w:rsidR="00836F86" w:rsidRDefault="00EB7387" w:rsidP="004C58E0">
      <w:pPr>
        <w:pStyle w:val="Bullet1stlevel"/>
        <w:jc w:val="left"/>
      </w:pPr>
      <w:r>
        <w:t xml:space="preserve">There was </w:t>
      </w:r>
      <w:r w:rsidRPr="00C55C2F">
        <w:t>limited reliable data to assess the costs associated with the establishment and ongoing maintenance of research integrity arrangements</w:t>
      </w:r>
      <w:r w:rsidR="004268C8">
        <w:t>.</w:t>
      </w:r>
    </w:p>
    <w:p w14:paraId="2B16B25B" w14:textId="5ADEF440" w:rsidR="00F86B6A" w:rsidRDefault="00836F86" w:rsidP="004C58E0">
      <w:pPr>
        <w:pStyle w:val="Bullet1stlevel"/>
        <w:jc w:val="left"/>
      </w:pPr>
      <w:r>
        <w:t xml:space="preserve">There was also limited availability of </w:t>
      </w:r>
      <w:r w:rsidR="00F86B6A">
        <w:t>total</w:t>
      </w:r>
      <w:r w:rsidR="00EB7387" w:rsidRPr="00EB7387">
        <w:t xml:space="preserve"> ‘annual </w:t>
      </w:r>
      <w:r w:rsidR="00F86B6A">
        <w:t>caseloads’</w:t>
      </w:r>
      <w:r w:rsidR="009C5282">
        <w:t xml:space="preserve"> for some of the </w:t>
      </w:r>
      <w:r w:rsidR="001770EB">
        <w:t>jurisdictions</w:t>
      </w:r>
      <w:r w:rsidR="00EB7387">
        <w:t xml:space="preserve">. </w:t>
      </w:r>
    </w:p>
    <w:p w14:paraId="45AC1606" w14:textId="455C4A1F" w:rsidR="004268C8" w:rsidRDefault="00EB7387" w:rsidP="004C58E0">
      <w:pPr>
        <w:pStyle w:val="Bullet1stlevel"/>
        <w:jc w:val="left"/>
      </w:pPr>
      <w:r>
        <w:t xml:space="preserve">Funding for all activities </w:t>
      </w:r>
      <w:r w:rsidR="0094250C">
        <w:t>is</w:t>
      </w:r>
      <w:r>
        <w:t xml:space="preserve"> aggregated such that </w:t>
      </w:r>
      <w:r w:rsidRPr="00C763A7">
        <w:t>specific functions are not easily identifiable.</w:t>
      </w:r>
      <w:r>
        <w:t xml:space="preserve"> The source</w:t>
      </w:r>
      <w:r w:rsidR="00190E21">
        <w:t>s</w:t>
      </w:r>
      <w:r>
        <w:t xml:space="preserve"> of information available in each jurisdiction was not consistent</w:t>
      </w:r>
      <w:r w:rsidR="006D3EEC">
        <w:t>.</w:t>
      </w:r>
      <w:r w:rsidR="000509C6">
        <w:t xml:space="preserve"> </w:t>
      </w:r>
      <w:r w:rsidR="006A3027">
        <w:t xml:space="preserve">Given the lack of information to draw comparisons </w:t>
      </w:r>
      <w:r w:rsidR="009D5EED">
        <w:t>from</w:t>
      </w:r>
      <w:r w:rsidR="006A3027" w:rsidDel="00EA101C">
        <w:t xml:space="preserve"> </w:t>
      </w:r>
      <w:r w:rsidR="00EA101C">
        <w:t>information on funding</w:t>
      </w:r>
      <w:r w:rsidR="00B804F7">
        <w:t xml:space="preserve">, </w:t>
      </w:r>
      <w:r w:rsidR="00612792">
        <w:t xml:space="preserve">this </w:t>
      </w:r>
      <w:r w:rsidR="006A3027">
        <w:t xml:space="preserve">was not included in the individual country case studies or summary table. </w:t>
      </w:r>
      <w:bookmarkEnd w:id="86"/>
      <w:bookmarkEnd w:id="87"/>
    </w:p>
    <w:p w14:paraId="2C1E380B" w14:textId="23F3CB1E" w:rsidR="000E0A31" w:rsidRDefault="00D85191" w:rsidP="004C58E0">
      <w:pPr>
        <w:pStyle w:val="Bullet1stlevel"/>
        <w:jc w:val="left"/>
      </w:pPr>
      <w:r>
        <w:t>The case studies provide a summary of research integrity governance arrangements in the selected jurisdictions. Examples have be</w:t>
      </w:r>
      <w:r w:rsidR="00AA2F25">
        <w:t xml:space="preserve">en used to demonstrate the responsibilities of </w:t>
      </w:r>
      <w:r w:rsidR="004C76D6">
        <w:t>funding agencies and research institutions within each arrangement (where this information was available)</w:t>
      </w:r>
      <w:r w:rsidR="002F0D0B">
        <w:t xml:space="preserve">. </w:t>
      </w:r>
    </w:p>
    <w:p w14:paraId="6A216960" w14:textId="77777777" w:rsidR="000E0A31" w:rsidRDefault="000E0A31" w:rsidP="004C58E0">
      <w:pPr>
        <w:pStyle w:val="Heading1"/>
        <w:rPr>
          <w:rFonts w:hint="eastAsia"/>
        </w:rPr>
      </w:pPr>
      <w:bookmarkStart w:id="128" w:name="_Toc125968160"/>
      <w:bookmarkStart w:id="129" w:name="_Toc128136708"/>
      <w:bookmarkStart w:id="130" w:name="_Toc128462456"/>
      <w:bookmarkStart w:id="131" w:name="_Toc130308265"/>
      <w:bookmarkStart w:id="132" w:name="_Toc149054838"/>
      <w:r>
        <w:lastRenderedPageBreak/>
        <w:t>Research integrity and its governance</w:t>
      </w:r>
      <w:bookmarkEnd w:id="128"/>
      <w:bookmarkEnd w:id="129"/>
      <w:bookmarkEnd w:id="130"/>
      <w:bookmarkEnd w:id="131"/>
      <w:bookmarkEnd w:id="132"/>
    </w:p>
    <w:p w14:paraId="1ED46BC2" w14:textId="1156A882" w:rsidR="000E0A31" w:rsidRDefault="000E0A31" w:rsidP="004C58E0">
      <w:pPr>
        <w:pStyle w:val="Heading2"/>
      </w:pPr>
      <w:bookmarkStart w:id="133" w:name="_Toc125900567"/>
      <w:bookmarkStart w:id="134" w:name="_Toc125968161"/>
      <w:bookmarkStart w:id="135" w:name="_Toc125968480"/>
      <w:bookmarkStart w:id="136" w:name="_Toc126159134"/>
      <w:bookmarkStart w:id="137" w:name="_Toc126162102"/>
      <w:bookmarkStart w:id="138" w:name="_Toc128136709"/>
      <w:bookmarkStart w:id="139" w:name="_Toc128462457"/>
      <w:bookmarkStart w:id="140" w:name="_Toc130308266"/>
      <w:bookmarkStart w:id="141" w:name="_Toc149054839"/>
      <w:r>
        <w:t xml:space="preserve">Research integrity </w:t>
      </w:r>
      <w:r w:rsidRPr="009D13DF">
        <w:t xml:space="preserve">is </w:t>
      </w:r>
      <w:r>
        <w:t xml:space="preserve">essential to </w:t>
      </w:r>
      <w:r w:rsidR="00D426A0">
        <w:t xml:space="preserve">credible research and evidence-based </w:t>
      </w:r>
      <w:proofErr w:type="gramStart"/>
      <w:r w:rsidR="00D426A0">
        <w:t>decision</w:t>
      </w:r>
      <w:r w:rsidR="006E6960">
        <w:t>-</w:t>
      </w:r>
      <w:r w:rsidR="00D426A0">
        <w:t>making</w:t>
      </w:r>
      <w:bookmarkEnd w:id="133"/>
      <w:bookmarkEnd w:id="134"/>
      <w:bookmarkEnd w:id="135"/>
      <w:bookmarkEnd w:id="136"/>
      <w:bookmarkEnd w:id="137"/>
      <w:bookmarkEnd w:id="138"/>
      <w:bookmarkEnd w:id="139"/>
      <w:bookmarkEnd w:id="140"/>
      <w:bookmarkEnd w:id="141"/>
      <w:proofErr w:type="gramEnd"/>
    </w:p>
    <w:p w14:paraId="5636A9D2" w14:textId="74BA1F5A" w:rsidR="000E0A31" w:rsidRDefault="000E0A31" w:rsidP="004C58E0">
      <w:pPr>
        <w:jc w:val="left"/>
        <w:rPr>
          <w:i/>
        </w:rPr>
      </w:pPr>
      <w:r>
        <w:t xml:space="preserve">Fundamentally, research integrity maintains trust in </w:t>
      </w:r>
      <w:r w:rsidRPr="003227EF">
        <w:t xml:space="preserve">research, science and </w:t>
      </w:r>
      <w:r>
        <w:t xml:space="preserve">in the </w:t>
      </w:r>
      <w:r w:rsidRPr="003227EF">
        <w:t xml:space="preserve">use of public funds </w:t>
      </w:r>
      <w:r>
        <w:t>for</w:t>
      </w:r>
      <w:r w:rsidRPr="003227EF">
        <w:t xml:space="preserve"> research.</w:t>
      </w:r>
      <w:r>
        <w:t xml:space="preserve"> Globally, d</w:t>
      </w:r>
      <w:r w:rsidRPr="003227EF">
        <w:t>efinitions and concepts of research integrity are varied</w:t>
      </w:r>
      <w:r>
        <w:t xml:space="preserve">. One definition, offered by the </w:t>
      </w:r>
      <w:r w:rsidR="00E06587">
        <w:t>Organisation for Economic Co-operation and Development (</w:t>
      </w:r>
      <w:r>
        <w:t>OECD</w:t>
      </w:r>
      <w:r w:rsidR="00E06587">
        <w:t>)</w:t>
      </w:r>
      <w:r>
        <w:t>, frames research integrity as ‘</w:t>
      </w:r>
      <w:r w:rsidRPr="00026837">
        <w:t>an overarching term that refers to the ethos of research</w:t>
      </w:r>
      <w:r>
        <w:t>’. That is,</w:t>
      </w:r>
    </w:p>
    <w:p w14:paraId="0A1DCDE9" w14:textId="55322B90" w:rsidR="000E0A31" w:rsidRDefault="000E0A31" w:rsidP="00CB5163">
      <w:pPr>
        <w:pStyle w:val="Quote"/>
      </w:pPr>
      <w:r>
        <w:t>“</w:t>
      </w:r>
      <w:r w:rsidRPr="00122180">
        <w:t xml:space="preserve">Integrity may be attributed to individual researchers, but also to institutions or the entire research ecosystem. Research integrity refers specifically to upholding certain values, norms, and principles that constitute good scientific practice (freedom of scientific research, openness, </w:t>
      </w:r>
      <w:proofErr w:type="gramStart"/>
      <w:r w:rsidRPr="00122180">
        <w:t>honesty</w:t>
      </w:r>
      <w:proofErr w:type="gramEnd"/>
      <w:r w:rsidRPr="00122180">
        <w:t xml:space="preserve"> and accountability). These apply to individual researchers, research institutions and science as a social system, and to every stage of the research process</w:t>
      </w:r>
      <w:r>
        <w:t>”</w:t>
      </w:r>
      <w:r w:rsidR="00DF46E3">
        <w:rPr>
          <w:iCs/>
        </w:rPr>
        <w:t>.</w:t>
      </w:r>
      <w:r w:rsidR="00DF46E3" w:rsidRPr="00DF46E3">
        <w:rPr>
          <w:iCs/>
          <w:vertAlign w:val="superscript"/>
        </w:rPr>
        <w:t xml:space="preserve"> </w:t>
      </w:r>
      <w:r w:rsidR="00ED49C9">
        <w:rPr>
          <w:rStyle w:val="FootnoteReference"/>
          <w:iCs/>
        </w:rPr>
        <w:footnoteReference w:id="22"/>
      </w:r>
    </w:p>
    <w:p w14:paraId="34711759" w14:textId="50CCE282" w:rsidR="000E0A31" w:rsidRDefault="000E0A31" w:rsidP="004C58E0">
      <w:pPr>
        <w:jc w:val="left"/>
      </w:pPr>
      <w:r>
        <w:t>Research integrity and good research practice</w:t>
      </w:r>
      <w:r w:rsidR="00435238">
        <w:t>s are</w:t>
      </w:r>
      <w:r>
        <w:t xml:space="preserve"> essential to ensuring that quality research outputs can be relied upon to support evidence-based decisions which materially affect the individual, economy, </w:t>
      </w:r>
      <w:proofErr w:type="gramStart"/>
      <w:r>
        <w:t>environment</w:t>
      </w:r>
      <w:proofErr w:type="gramEnd"/>
      <w:r>
        <w:t xml:space="preserve"> and broader society.</w:t>
      </w:r>
      <w:r>
        <w:rPr>
          <w:rStyle w:val="FootnoteReference"/>
        </w:rPr>
        <w:footnoteReference w:id="23"/>
      </w:r>
      <w:r>
        <w:t xml:space="preserve"> </w:t>
      </w:r>
      <w:r>
        <w:rPr>
          <w:rStyle w:val="FootnoteReference"/>
        </w:rPr>
        <w:footnoteReference w:id="24"/>
      </w:r>
    </w:p>
    <w:p w14:paraId="7199718B" w14:textId="77777777" w:rsidR="000E0A31" w:rsidRPr="005E16CA" w:rsidRDefault="000E0A31" w:rsidP="00B348A4">
      <w:pPr>
        <w:pStyle w:val="Heading2"/>
      </w:pPr>
      <w:bookmarkStart w:id="142" w:name="_Toc149054840"/>
      <w:r>
        <w:t>Breaches of r</w:t>
      </w:r>
      <w:r w:rsidRPr="00010669">
        <w:t xml:space="preserve">esearch integrity </w:t>
      </w:r>
      <w:r>
        <w:t>tend to be</w:t>
      </w:r>
      <w:r w:rsidRPr="00010669">
        <w:t xml:space="preserve"> </w:t>
      </w:r>
      <w:r>
        <w:t xml:space="preserve">atypical and vary by degrees of </w:t>
      </w:r>
      <w:proofErr w:type="gramStart"/>
      <w:r>
        <w:t>severity</w:t>
      </w:r>
      <w:bookmarkEnd w:id="142"/>
      <w:proofErr w:type="gramEnd"/>
    </w:p>
    <w:p w14:paraId="26A5D4E3" w14:textId="600B6FAC" w:rsidR="000E0A31" w:rsidRDefault="000E0A31" w:rsidP="004C58E0">
      <w:pPr>
        <w:jc w:val="left"/>
      </w:pPr>
      <w:r>
        <w:t>There are many types of misconduct</w:t>
      </w:r>
      <w:r w:rsidR="00657A39">
        <w:t xml:space="preserve"> and breaches of research integrity occur on a spectrum.</w:t>
      </w:r>
      <w:r>
        <w:t xml:space="preserve"> </w:t>
      </w:r>
      <w:r w:rsidR="005E6D3C">
        <w:t>S</w:t>
      </w:r>
      <w:r>
        <w:t xml:space="preserve">erious forms of misconduct include fabrication, </w:t>
      </w:r>
      <w:proofErr w:type="gramStart"/>
      <w:r>
        <w:t>falsification</w:t>
      </w:r>
      <w:proofErr w:type="gramEnd"/>
      <w:r>
        <w:t xml:space="preserve"> or plagiarism</w:t>
      </w:r>
      <w:r w:rsidR="001A1AA8">
        <w:t xml:space="preserve"> (FFP)</w:t>
      </w:r>
      <w:r>
        <w:t>.</w:t>
      </w:r>
      <w:r w:rsidR="00385EDB">
        <w:rPr>
          <w:rStyle w:val="FootnoteReference"/>
        </w:rPr>
        <w:footnoteReference w:id="25"/>
      </w:r>
      <w:r>
        <w:t xml:space="preserve"> Other types </w:t>
      </w:r>
      <w:r w:rsidR="00D5186F">
        <w:t>of breaches may include</w:t>
      </w:r>
      <w:r>
        <w:t xml:space="preserve"> questionable research practices</w:t>
      </w:r>
      <w:r w:rsidR="008246DD">
        <w:t xml:space="preserve"> (Q</w:t>
      </w:r>
      <w:r w:rsidR="00A96146">
        <w:t>RP</w:t>
      </w:r>
      <w:r w:rsidR="008246DD">
        <w:t>)</w:t>
      </w:r>
      <w:r>
        <w:t>.</w:t>
      </w:r>
      <w:r w:rsidRPr="00D90A56">
        <w:rPr>
          <w:rStyle w:val="FootnoteReference"/>
          <w:sz w:val="18"/>
          <w:szCs w:val="18"/>
        </w:rPr>
        <w:t xml:space="preserve"> </w:t>
      </w:r>
      <w:r w:rsidRPr="0004156D">
        <w:rPr>
          <w:rStyle w:val="FootnoteReference"/>
          <w:szCs w:val="20"/>
        </w:rPr>
        <w:footnoteReference w:id="26"/>
      </w:r>
      <w:r>
        <w:t xml:space="preserve"> </w:t>
      </w:r>
      <w:r>
        <w:rPr>
          <w:rStyle w:val="FootnoteReference"/>
        </w:rPr>
        <w:footnoteReference w:id="27"/>
      </w:r>
      <w:r>
        <w:t xml:space="preserve"> </w:t>
      </w:r>
    </w:p>
    <w:p w14:paraId="688A2850" w14:textId="656D8F8D" w:rsidR="000E0A31" w:rsidRDefault="000E0A31" w:rsidP="004C58E0">
      <w:pPr>
        <w:jc w:val="left"/>
      </w:pPr>
      <w:r>
        <w:t>All cases of research misconduct threaten the credibility and quality of research processes, data gathered, and reports published. In turn, these undermine the utility of these outputs in informing evidence-based practices, policy or validating theories.</w:t>
      </w:r>
      <w:r>
        <w:rPr>
          <w:rStyle w:val="FootnoteReference"/>
        </w:rPr>
        <w:footnoteReference w:id="28"/>
      </w:r>
      <w:r w:rsidR="0031510C">
        <w:t xml:space="preserve"> </w:t>
      </w:r>
      <w:r w:rsidR="007E496E">
        <w:t xml:space="preserve">Public confidence in the </w:t>
      </w:r>
      <w:r w:rsidR="007279C8">
        <w:t xml:space="preserve">research sector is also undermined </w:t>
      </w:r>
      <w:r w:rsidR="0036361C">
        <w:t>in high</w:t>
      </w:r>
      <w:r w:rsidR="00126A2C">
        <w:t>-</w:t>
      </w:r>
      <w:r w:rsidR="0036361C">
        <w:t xml:space="preserve">profile breaches of research integrity. </w:t>
      </w:r>
      <w:r>
        <w:t xml:space="preserve">Research misconduct and breaches of research integrity are driven by a researcher’s behaviour in addition to the broader system and culture in which the individual operates. </w:t>
      </w:r>
    </w:p>
    <w:p w14:paraId="17396C64" w14:textId="77777777" w:rsidR="000E0A31" w:rsidRDefault="000E0A31" w:rsidP="004C58E0">
      <w:pPr>
        <w:pStyle w:val="Heading2"/>
      </w:pPr>
      <w:bookmarkStart w:id="143" w:name="_Toc125900568"/>
      <w:bookmarkStart w:id="144" w:name="_Toc125968162"/>
      <w:bookmarkStart w:id="145" w:name="_Toc125968481"/>
      <w:bookmarkStart w:id="146" w:name="_Toc126159135"/>
      <w:bookmarkStart w:id="147" w:name="_Toc126162103"/>
      <w:bookmarkStart w:id="148" w:name="_Toc128136710"/>
      <w:bookmarkStart w:id="149" w:name="_Toc128462458"/>
      <w:bookmarkStart w:id="150" w:name="_Toc130308267"/>
      <w:bookmarkStart w:id="151" w:name="_Toc149054841"/>
      <w:r>
        <w:lastRenderedPageBreak/>
        <w:t xml:space="preserve">Research integrity governance models have evolved to manage and prevent research integrity issues and </w:t>
      </w:r>
      <w:proofErr w:type="gramStart"/>
      <w:r>
        <w:t>risks</w:t>
      </w:r>
      <w:bookmarkEnd w:id="143"/>
      <w:bookmarkEnd w:id="144"/>
      <w:bookmarkEnd w:id="145"/>
      <w:bookmarkEnd w:id="146"/>
      <w:bookmarkEnd w:id="147"/>
      <w:bookmarkEnd w:id="148"/>
      <w:bookmarkEnd w:id="149"/>
      <w:bookmarkEnd w:id="150"/>
      <w:bookmarkEnd w:id="151"/>
      <w:proofErr w:type="gramEnd"/>
    </w:p>
    <w:p w14:paraId="10FFFE50" w14:textId="4A5157E7" w:rsidR="000E0A31" w:rsidRDefault="009148D4" w:rsidP="004C58E0">
      <w:pPr>
        <w:jc w:val="left"/>
      </w:pPr>
      <w:r>
        <w:t>There</w:t>
      </w:r>
      <w:r w:rsidR="000E0A31">
        <w:t xml:space="preserve"> </w:t>
      </w:r>
      <w:r w:rsidR="00143461">
        <w:t>are</w:t>
      </w:r>
      <w:r w:rsidR="000E0A31">
        <w:t xml:space="preserve"> multiple ways for the research sector to prevent</w:t>
      </w:r>
      <w:r w:rsidR="003D28C2">
        <w:t xml:space="preserve"> and</w:t>
      </w:r>
      <w:r w:rsidR="000E0A31">
        <w:t xml:space="preserve"> respond to research misconduct or breaches of research in</w:t>
      </w:r>
      <w:r w:rsidR="00DF446A">
        <w:t>t</w:t>
      </w:r>
      <w:r w:rsidR="000E0A31">
        <w:t xml:space="preserve">egrity. Increasingly, international efforts are being driven to better define and coordinate the approach to </w:t>
      </w:r>
      <w:r w:rsidR="008B3B49">
        <w:t xml:space="preserve">the governance of </w:t>
      </w:r>
      <w:r w:rsidR="000E0A31">
        <w:t>research integrity. The 2010 Singapore Statement on Research Integrity</w:t>
      </w:r>
      <w:r w:rsidR="00772722">
        <w:t xml:space="preserve"> (the Singapore Statement)</w:t>
      </w:r>
      <w:r w:rsidR="000E0A31">
        <w:t xml:space="preserve"> outlined elements of responsible research practice.</w:t>
      </w:r>
      <w:r w:rsidR="000E0A31">
        <w:rPr>
          <w:rStyle w:val="FootnoteReference"/>
        </w:rPr>
        <w:footnoteReference w:id="29"/>
      </w:r>
      <w:r w:rsidR="000E0A31">
        <w:t xml:space="preserve"> Th</w:t>
      </w:r>
      <w:r w:rsidR="00772722">
        <w:t>e Singapore</w:t>
      </w:r>
      <w:r w:rsidR="000E0A31">
        <w:t xml:space="preserve"> </w:t>
      </w:r>
      <w:r w:rsidR="00EA40E7">
        <w:t xml:space="preserve">Statement </w:t>
      </w:r>
      <w:r w:rsidR="000E0A31">
        <w:t>was intended to inform country-specific policy development and practical application in research integrity arrangements</w:t>
      </w:r>
      <w:r w:rsidR="00F07970">
        <w:t xml:space="preserve"> internationally</w:t>
      </w:r>
      <w:r w:rsidR="00752DAC">
        <w:t xml:space="preserve">. </w:t>
      </w:r>
    </w:p>
    <w:p w14:paraId="47CC0F90" w14:textId="5774BB44" w:rsidR="000E0A31" w:rsidRDefault="000E0A31" w:rsidP="004C58E0">
      <w:pPr>
        <w:jc w:val="left"/>
      </w:pPr>
      <w:r>
        <w:t xml:space="preserve">Research integrity governance models facilitate greater transparency within the research sector, and positively incentivise researchers and research institutions to better </w:t>
      </w:r>
      <w:proofErr w:type="gramStart"/>
      <w:r>
        <w:t>self-regulate</w:t>
      </w:r>
      <w:r w:rsidR="00772722">
        <w:t>,</w:t>
      </w:r>
      <w:r>
        <w:t xml:space="preserve"> and</w:t>
      </w:r>
      <w:proofErr w:type="gramEnd"/>
      <w:r>
        <w:t xml:space="preserve"> promote a culture of integrity and ethical practices.</w:t>
      </w:r>
      <w:bookmarkStart w:id="152" w:name="_Ref131154363"/>
      <w:r w:rsidR="003A407F">
        <w:rPr>
          <w:rStyle w:val="FootnoteReference"/>
        </w:rPr>
        <w:footnoteReference w:id="30"/>
      </w:r>
      <w:bookmarkEnd w:id="152"/>
      <w:r w:rsidR="003A407F">
        <w:t xml:space="preserve"> </w:t>
      </w:r>
    </w:p>
    <w:p w14:paraId="083334F5" w14:textId="77777777" w:rsidR="00F948AC" w:rsidRDefault="00F948AC" w:rsidP="004C58E0">
      <w:pPr>
        <w:spacing w:before="0" w:after="160" w:line="259" w:lineRule="auto"/>
        <w:jc w:val="left"/>
      </w:pPr>
    </w:p>
    <w:p w14:paraId="593F35C2" w14:textId="6FED9327" w:rsidR="00273F52" w:rsidRDefault="00273F52" w:rsidP="004C58E0">
      <w:pPr>
        <w:spacing w:before="0" w:after="160" w:line="259" w:lineRule="auto"/>
        <w:jc w:val="left"/>
        <w:sectPr w:rsidR="00273F52" w:rsidSect="00287BB1">
          <w:pgSz w:w="11906" w:h="16838"/>
          <w:pgMar w:top="1440" w:right="1440" w:bottom="1440" w:left="1440" w:header="708" w:footer="708" w:gutter="0"/>
          <w:pgNumType w:start="1"/>
          <w:cols w:space="708"/>
          <w:docGrid w:linePitch="360"/>
        </w:sectPr>
      </w:pPr>
    </w:p>
    <w:p w14:paraId="11727AC0" w14:textId="66F1614C" w:rsidR="004D61C8" w:rsidRPr="000756C4" w:rsidRDefault="00F948AC" w:rsidP="004C58E0">
      <w:pPr>
        <w:pStyle w:val="Heading1"/>
        <w:rPr>
          <w:rFonts w:hint="eastAsia"/>
        </w:rPr>
      </w:pPr>
      <w:bookmarkStart w:id="153" w:name="_Toc149054842"/>
      <w:r w:rsidRPr="00865F9D">
        <w:lastRenderedPageBreak/>
        <w:t xml:space="preserve">Comparison of research integrity governance systems </w:t>
      </w:r>
      <w:r>
        <w:t>internationally</w:t>
      </w:r>
      <w:bookmarkEnd w:id="153"/>
      <w:r w:rsidRPr="00865F9D">
        <w:t xml:space="preserve"> </w:t>
      </w:r>
      <w:r w:rsidR="004D61C8" w:rsidRPr="000756C4">
        <w:t xml:space="preserve"> </w:t>
      </w:r>
    </w:p>
    <w:p w14:paraId="685FFA55" w14:textId="59245763" w:rsidR="00F948AC" w:rsidRDefault="001D75A2" w:rsidP="004C58E0">
      <w:pPr>
        <w:pStyle w:val="BodyText1"/>
      </w:pPr>
      <w:r>
        <w:t xml:space="preserve">Table </w:t>
      </w:r>
      <w:r w:rsidR="007E2759">
        <w:t>2</w:t>
      </w:r>
      <w:r>
        <w:t xml:space="preserve"> compares research integrity systems and attributes across Australia and </w:t>
      </w:r>
      <w:r w:rsidR="00673F43">
        <w:t xml:space="preserve">the </w:t>
      </w:r>
      <w:r>
        <w:t xml:space="preserve">nine </w:t>
      </w:r>
      <w:r w:rsidR="00673F43">
        <w:t>selected jurisdictions</w:t>
      </w:r>
      <w:r>
        <w:t xml:space="preserve">. </w:t>
      </w:r>
      <w:r w:rsidR="007E6DB0">
        <w:t xml:space="preserve">The table demonstrates </w:t>
      </w:r>
      <w:r w:rsidR="00D02C5F">
        <w:t xml:space="preserve">the diversity present across different research integrity governance arrangements. As discussed earlier in this Report, </w:t>
      </w:r>
      <w:r w:rsidR="00DD0E46">
        <w:t xml:space="preserve">this is </w:t>
      </w:r>
      <w:r w:rsidR="0031510C">
        <w:t>reflective of</w:t>
      </w:r>
      <w:r w:rsidR="00D02C5F">
        <w:t xml:space="preserve"> </w:t>
      </w:r>
      <w:r w:rsidR="0031510C">
        <w:t xml:space="preserve">the different </w:t>
      </w:r>
      <w:r w:rsidR="002B116D">
        <w:t>political, governance and local research culture</w:t>
      </w:r>
      <w:r w:rsidR="0031510C">
        <w:t xml:space="preserve"> variances internationally</w:t>
      </w:r>
      <w:r w:rsidR="00752DAC">
        <w:t xml:space="preserve">. </w:t>
      </w:r>
    </w:p>
    <w:tbl>
      <w:tblPr>
        <w:tblStyle w:val="TableGrid"/>
        <w:tblW w:w="518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28" w:type="dxa"/>
          <w:left w:w="28" w:type="dxa"/>
          <w:bottom w:w="28" w:type="dxa"/>
          <w:right w:w="28" w:type="dxa"/>
        </w:tblCellMar>
        <w:tblLook w:val="04A0" w:firstRow="1" w:lastRow="0" w:firstColumn="1" w:lastColumn="0" w:noHBand="0" w:noVBand="1"/>
      </w:tblPr>
      <w:tblGrid>
        <w:gridCol w:w="281"/>
        <w:gridCol w:w="990"/>
        <w:gridCol w:w="1279"/>
        <w:gridCol w:w="1419"/>
        <w:gridCol w:w="1275"/>
        <w:gridCol w:w="1272"/>
        <w:gridCol w:w="1419"/>
        <w:gridCol w:w="1416"/>
        <w:gridCol w:w="1419"/>
        <w:gridCol w:w="1304"/>
        <w:gridCol w:w="1205"/>
        <w:gridCol w:w="1174"/>
      </w:tblGrid>
      <w:tr w:rsidR="00E93646" w:rsidRPr="0024608B" w14:paraId="24EFC6D8" w14:textId="77777777" w:rsidTr="00E71F81">
        <w:trPr>
          <w:cantSplit/>
          <w:trHeight w:val="20"/>
          <w:tblHeader/>
        </w:trPr>
        <w:tc>
          <w:tcPr>
            <w:tcW w:w="97" w:type="pct"/>
            <w:shd w:val="clear" w:color="auto" w:fill="1E49E2" w:themeFill="accent1"/>
          </w:tcPr>
          <w:p w14:paraId="16426C4C" w14:textId="77777777" w:rsidR="00E93646" w:rsidRPr="00865F9D" w:rsidRDefault="00E93646" w:rsidP="004C58E0">
            <w:pPr>
              <w:spacing w:before="60" w:afterLines="20" w:after="48" w:line="259" w:lineRule="auto"/>
              <w:jc w:val="left"/>
              <w:rPr>
                <w:rFonts w:asciiTheme="minorHAnsi" w:eastAsia="Times New Roman" w:hAnsiTheme="minorHAnsi" w:cstheme="minorHAnsi"/>
                <w:b/>
                <w:color w:val="FFFFFF" w:themeColor="background1"/>
                <w:sz w:val="11"/>
                <w:szCs w:val="11"/>
                <w:lang w:eastAsia="en-AU"/>
              </w:rPr>
            </w:pPr>
          </w:p>
        </w:tc>
        <w:tc>
          <w:tcPr>
            <w:tcW w:w="342" w:type="pct"/>
            <w:shd w:val="clear" w:color="auto" w:fill="1E49E2" w:themeFill="accent1"/>
            <w:vAlign w:val="center"/>
          </w:tcPr>
          <w:p w14:paraId="0D414C6B" w14:textId="77777777" w:rsidR="00E93646" w:rsidRPr="00865F9D" w:rsidRDefault="00E93646" w:rsidP="004C58E0">
            <w:pPr>
              <w:spacing w:before="60" w:afterLines="20" w:after="48" w:line="259" w:lineRule="auto"/>
              <w:jc w:val="left"/>
              <w:rPr>
                <w:rFonts w:asciiTheme="minorHAnsi" w:hAnsiTheme="minorHAnsi" w:cstheme="minorHAnsi"/>
                <w:b/>
                <w:bCs/>
                <w:color w:val="FFFFFF" w:themeColor="background1"/>
                <w:sz w:val="11"/>
                <w:szCs w:val="11"/>
              </w:rPr>
            </w:pPr>
            <w:r w:rsidRPr="00865F9D">
              <w:rPr>
                <w:rFonts w:asciiTheme="minorHAnsi" w:eastAsia="Times New Roman" w:hAnsiTheme="minorHAnsi" w:cstheme="minorHAnsi"/>
                <w:b/>
                <w:color w:val="FFFFFF" w:themeColor="background1"/>
                <w:sz w:val="11"/>
                <w:szCs w:val="11"/>
                <w:lang w:eastAsia="en-AU"/>
              </w:rPr>
              <w:t>Attribute</w:t>
            </w:r>
          </w:p>
        </w:tc>
        <w:tc>
          <w:tcPr>
            <w:tcW w:w="442" w:type="pct"/>
            <w:shd w:val="clear" w:color="auto" w:fill="1E49E2" w:themeFill="accent1"/>
            <w:vAlign w:val="center"/>
          </w:tcPr>
          <w:p w14:paraId="1D1D702D" w14:textId="77777777" w:rsidR="00E93646" w:rsidRPr="00865F9D" w:rsidRDefault="00E93646" w:rsidP="004C58E0">
            <w:pPr>
              <w:spacing w:before="60" w:afterLines="20" w:after="48"/>
              <w:jc w:val="left"/>
              <w:rPr>
                <w:rFonts w:asciiTheme="minorHAnsi" w:hAnsiTheme="minorHAnsi" w:cstheme="minorHAnsi"/>
                <w:b/>
                <w:bCs/>
                <w:color w:val="FFFFFF" w:themeColor="background1"/>
                <w:sz w:val="11"/>
                <w:szCs w:val="11"/>
              </w:rPr>
            </w:pPr>
            <w:r w:rsidRPr="00865F9D">
              <w:rPr>
                <w:rFonts w:asciiTheme="minorHAnsi" w:hAnsiTheme="minorHAnsi" w:cstheme="minorHAnsi"/>
                <w:b/>
                <w:bCs/>
                <w:color w:val="FFFFFF" w:themeColor="background1"/>
                <w:sz w:val="11"/>
                <w:szCs w:val="11"/>
                <w:lang w:val="en-US"/>
              </w:rPr>
              <w:t>Australia</w:t>
            </w:r>
          </w:p>
        </w:tc>
        <w:tc>
          <w:tcPr>
            <w:tcW w:w="491" w:type="pct"/>
            <w:shd w:val="clear" w:color="auto" w:fill="1E49E2" w:themeFill="accent1"/>
            <w:vAlign w:val="center"/>
          </w:tcPr>
          <w:p w14:paraId="0D6536E2" w14:textId="77777777" w:rsidR="00E93646" w:rsidRPr="00BE44E3" w:rsidRDefault="00E93646" w:rsidP="004C58E0">
            <w:pPr>
              <w:spacing w:before="60" w:afterLines="20" w:after="48"/>
              <w:jc w:val="left"/>
              <w:rPr>
                <w:rFonts w:asciiTheme="minorHAnsi" w:hAnsiTheme="minorHAnsi" w:cstheme="minorHAnsi"/>
                <w:b/>
                <w:color w:val="FFFFFF" w:themeColor="background1"/>
                <w:sz w:val="11"/>
                <w:szCs w:val="11"/>
                <w:lang w:val="en-US"/>
              </w:rPr>
            </w:pPr>
            <w:r w:rsidRPr="00BE44E3">
              <w:rPr>
                <w:rFonts w:asciiTheme="minorHAnsi" w:hAnsiTheme="minorHAnsi" w:cstheme="minorHAnsi"/>
                <w:b/>
                <w:color w:val="FFFFFF" w:themeColor="background1"/>
                <w:sz w:val="11"/>
                <w:szCs w:val="11"/>
                <w:lang w:val="en-US"/>
              </w:rPr>
              <w:t>Canada</w:t>
            </w:r>
          </w:p>
        </w:tc>
        <w:tc>
          <w:tcPr>
            <w:tcW w:w="441" w:type="pct"/>
            <w:shd w:val="clear" w:color="auto" w:fill="1E49E2" w:themeFill="accent1"/>
            <w:vAlign w:val="center"/>
          </w:tcPr>
          <w:p w14:paraId="7EF728FB" w14:textId="77777777" w:rsidR="00E93646" w:rsidRPr="00BE44E3" w:rsidRDefault="00E93646" w:rsidP="004C58E0">
            <w:pPr>
              <w:spacing w:before="60" w:afterLines="20" w:after="48"/>
              <w:jc w:val="left"/>
              <w:rPr>
                <w:rFonts w:asciiTheme="minorHAnsi" w:hAnsiTheme="minorHAnsi" w:cstheme="minorHAnsi"/>
                <w:b/>
                <w:color w:val="FFFFFF" w:themeColor="background1"/>
                <w:sz w:val="11"/>
                <w:szCs w:val="11"/>
              </w:rPr>
            </w:pPr>
            <w:r w:rsidRPr="002D7F1D">
              <w:rPr>
                <w:rFonts w:asciiTheme="minorHAnsi" w:hAnsiTheme="minorHAnsi" w:cstheme="minorHAnsi"/>
                <w:b/>
                <w:bCs/>
                <w:color w:val="FFFFFF" w:themeColor="background1"/>
                <w:sz w:val="11"/>
                <w:szCs w:val="11"/>
                <w:lang w:val="en-US"/>
              </w:rPr>
              <w:t>Denmark</w:t>
            </w:r>
          </w:p>
        </w:tc>
        <w:tc>
          <w:tcPr>
            <w:tcW w:w="440" w:type="pct"/>
            <w:shd w:val="clear" w:color="auto" w:fill="1E49E2" w:themeFill="accent1"/>
            <w:vAlign w:val="center"/>
          </w:tcPr>
          <w:p w14:paraId="6AEC1DD1" w14:textId="13C38683" w:rsidR="00E93646" w:rsidRPr="00BE44E3" w:rsidRDefault="00551D1F" w:rsidP="004C58E0">
            <w:pPr>
              <w:spacing w:before="60" w:afterLines="20" w:after="48"/>
              <w:jc w:val="left"/>
              <w:rPr>
                <w:rFonts w:asciiTheme="minorHAnsi" w:hAnsiTheme="minorHAnsi" w:cstheme="minorHAnsi"/>
                <w:b/>
                <w:color w:val="FFFFFF" w:themeColor="background1"/>
                <w:sz w:val="11"/>
                <w:szCs w:val="11"/>
              </w:rPr>
            </w:pPr>
            <w:r>
              <w:rPr>
                <w:rFonts w:asciiTheme="minorHAnsi" w:hAnsiTheme="minorHAnsi" w:cstheme="minorHAnsi"/>
                <w:b/>
                <w:color w:val="FFFFFF" w:themeColor="background1"/>
                <w:sz w:val="11"/>
                <w:szCs w:val="11"/>
                <w:lang w:val="en-US"/>
              </w:rPr>
              <w:t xml:space="preserve">Republic of </w:t>
            </w:r>
            <w:r w:rsidR="00E93646" w:rsidRPr="00BE44E3">
              <w:rPr>
                <w:rFonts w:asciiTheme="minorHAnsi" w:hAnsiTheme="minorHAnsi" w:cstheme="minorHAnsi"/>
                <w:b/>
                <w:color w:val="FFFFFF" w:themeColor="background1"/>
                <w:sz w:val="11"/>
                <w:szCs w:val="11"/>
                <w:lang w:val="en-US"/>
              </w:rPr>
              <w:t>Ireland</w:t>
            </w:r>
          </w:p>
        </w:tc>
        <w:tc>
          <w:tcPr>
            <w:tcW w:w="491" w:type="pct"/>
            <w:shd w:val="clear" w:color="auto" w:fill="1E49E2" w:themeFill="accent1"/>
            <w:vAlign w:val="center"/>
          </w:tcPr>
          <w:p w14:paraId="7F40C5D8" w14:textId="77777777" w:rsidR="00E93646" w:rsidRPr="002D7F1D" w:rsidRDefault="00E93646" w:rsidP="004C58E0">
            <w:pPr>
              <w:spacing w:before="60" w:afterLines="20" w:after="48"/>
              <w:jc w:val="left"/>
              <w:rPr>
                <w:rFonts w:asciiTheme="minorHAnsi" w:hAnsiTheme="minorHAnsi" w:cstheme="minorHAnsi"/>
                <w:b/>
                <w:bCs/>
                <w:color w:val="FFFFFF" w:themeColor="background1"/>
                <w:sz w:val="11"/>
                <w:szCs w:val="11"/>
              </w:rPr>
            </w:pPr>
            <w:r w:rsidRPr="002D7F1D">
              <w:rPr>
                <w:rFonts w:asciiTheme="minorHAnsi" w:hAnsiTheme="minorHAnsi" w:cstheme="minorHAnsi"/>
                <w:b/>
                <w:bCs/>
                <w:color w:val="FFFFFF" w:themeColor="background1"/>
                <w:sz w:val="11"/>
                <w:szCs w:val="11"/>
                <w:lang w:val="en-US"/>
              </w:rPr>
              <w:t>Japan</w:t>
            </w:r>
          </w:p>
        </w:tc>
        <w:tc>
          <w:tcPr>
            <w:tcW w:w="490" w:type="pct"/>
            <w:shd w:val="clear" w:color="auto" w:fill="1E49E2" w:themeFill="accent1"/>
            <w:vAlign w:val="center"/>
          </w:tcPr>
          <w:p w14:paraId="72F2F776" w14:textId="77777777" w:rsidR="00E93646" w:rsidRPr="002D7F1D" w:rsidRDefault="00E93646" w:rsidP="004C58E0">
            <w:pPr>
              <w:spacing w:before="60" w:afterLines="20" w:after="48"/>
              <w:jc w:val="left"/>
              <w:rPr>
                <w:rFonts w:asciiTheme="minorHAnsi" w:hAnsiTheme="minorHAnsi" w:cstheme="minorHAnsi"/>
                <w:b/>
                <w:bCs/>
                <w:color w:val="FFFFFF" w:themeColor="background1"/>
                <w:sz w:val="11"/>
                <w:szCs w:val="11"/>
              </w:rPr>
            </w:pPr>
            <w:r w:rsidRPr="002D7F1D">
              <w:rPr>
                <w:rFonts w:asciiTheme="minorHAnsi" w:hAnsiTheme="minorHAnsi" w:cstheme="minorHAnsi"/>
                <w:b/>
                <w:bCs/>
                <w:color w:val="FFFFFF" w:themeColor="background1"/>
                <w:sz w:val="11"/>
                <w:szCs w:val="11"/>
                <w:lang w:val="en-US"/>
              </w:rPr>
              <w:t>New Zealand</w:t>
            </w:r>
          </w:p>
        </w:tc>
        <w:tc>
          <w:tcPr>
            <w:tcW w:w="491" w:type="pct"/>
            <w:shd w:val="clear" w:color="auto" w:fill="1E49E2" w:themeFill="accent1"/>
            <w:vAlign w:val="center"/>
          </w:tcPr>
          <w:p w14:paraId="6E0C5DC7" w14:textId="77777777" w:rsidR="00E93646" w:rsidRPr="002D7F1D" w:rsidRDefault="00E93646" w:rsidP="004C58E0">
            <w:pPr>
              <w:spacing w:before="60" w:afterLines="20" w:after="48"/>
              <w:jc w:val="left"/>
              <w:rPr>
                <w:rFonts w:asciiTheme="minorHAnsi" w:hAnsiTheme="minorHAnsi" w:cstheme="minorHAnsi"/>
                <w:b/>
                <w:bCs/>
                <w:color w:val="FFFFFF" w:themeColor="background1"/>
                <w:sz w:val="11"/>
                <w:szCs w:val="11"/>
              </w:rPr>
            </w:pPr>
            <w:r w:rsidRPr="002D7F1D">
              <w:rPr>
                <w:rFonts w:asciiTheme="minorHAnsi" w:hAnsiTheme="minorHAnsi" w:cstheme="minorHAnsi"/>
                <w:b/>
                <w:bCs/>
                <w:color w:val="FFFFFF" w:themeColor="background1"/>
                <w:sz w:val="11"/>
                <w:szCs w:val="11"/>
                <w:lang w:val="en-US"/>
              </w:rPr>
              <w:t>Singapore</w:t>
            </w:r>
          </w:p>
        </w:tc>
        <w:tc>
          <w:tcPr>
            <w:tcW w:w="451" w:type="pct"/>
            <w:shd w:val="clear" w:color="auto" w:fill="1E49E2" w:themeFill="accent1"/>
            <w:vAlign w:val="center"/>
          </w:tcPr>
          <w:p w14:paraId="6B769B7E" w14:textId="77777777" w:rsidR="00E93646" w:rsidRPr="0024608B" w:rsidRDefault="00E93646" w:rsidP="004C58E0">
            <w:pPr>
              <w:spacing w:before="60" w:afterLines="20" w:after="48"/>
              <w:jc w:val="left"/>
              <w:rPr>
                <w:rFonts w:asciiTheme="minorHAnsi" w:hAnsiTheme="minorHAnsi" w:cstheme="minorHAnsi"/>
                <w:b/>
                <w:bCs/>
                <w:color w:val="FF0000"/>
                <w:sz w:val="11"/>
                <w:szCs w:val="11"/>
              </w:rPr>
            </w:pPr>
            <w:r w:rsidRPr="002D7F1D">
              <w:rPr>
                <w:rFonts w:asciiTheme="minorHAnsi" w:hAnsiTheme="minorHAnsi" w:cstheme="minorHAnsi"/>
                <w:b/>
                <w:bCs/>
                <w:color w:val="FFFFFF" w:themeColor="background1"/>
                <w:sz w:val="11"/>
                <w:szCs w:val="11"/>
                <w:lang w:val="en-US"/>
              </w:rPr>
              <w:t>Sweden</w:t>
            </w:r>
          </w:p>
        </w:tc>
        <w:tc>
          <w:tcPr>
            <w:tcW w:w="417" w:type="pct"/>
            <w:shd w:val="clear" w:color="auto" w:fill="1E49E2" w:themeFill="accent1"/>
            <w:vAlign w:val="center"/>
          </w:tcPr>
          <w:p w14:paraId="403828E2" w14:textId="77777777" w:rsidR="00E93646" w:rsidRPr="002D7F1D" w:rsidRDefault="00E93646" w:rsidP="004C58E0">
            <w:pPr>
              <w:spacing w:before="60" w:afterLines="20" w:after="48"/>
              <w:jc w:val="left"/>
              <w:rPr>
                <w:rFonts w:asciiTheme="minorHAnsi" w:hAnsiTheme="minorHAnsi" w:cstheme="minorHAnsi"/>
                <w:b/>
                <w:bCs/>
                <w:color w:val="FFFFFF" w:themeColor="background1"/>
                <w:sz w:val="11"/>
                <w:szCs w:val="11"/>
              </w:rPr>
            </w:pPr>
            <w:r w:rsidRPr="002D7F1D">
              <w:rPr>
                <w:rFonts w:asciiTheme="minorHAnsi" w:hAnsiTheme="minorHAnsi" w:cstheme="minorHAnsi"/>
                <w:b/>
                <w:bCs/>
                <w:color w:val="FFFFFF" w:themeColor="background1"/>
                <w:sz w:val="11"/>
                <w:szCs w:val="11"/>
                <w:lang w:val="en-US"/>
              </w:rPr>
              <w:t>United Kingdom</w:t>
            </w:r>
          </w:p>
        </w:tc>
        <w:tc>
          <w:tcPr>
            <w:tcW w:w="406" w:type="pct"/>
            <w:shd w:val="clear" w:color="auto" w:fill="1E49E2" w:themeFill="accent1"/>
            <w:vAlign w:val="center"/>
          </w:tcPr>
          <w:p w14:paraId="45854689" w14:textId="67D1ED13" w:rsidR="00E93646" w:rsidRPr="00765AB5" w:rsidRDefault="00E93646" w:rsidP="004C58E0">
            <w:pPr>
              <w:spacing w:before="60" w:afterLines="20" w:after="48"/>
              <w:jc w:val="left"/>
              <w:rPr>
                <w:rFonts w:asciiTheme="minorHAnsi" w:hAnsiTheme="minorHAnsi" w:cstheme="minorHAnsi"/>
                <w:b/>
                <w:color w:val="FFFFFF" w:themeColor="background1"/>
                <w:sz w:val="11"/>
                <w:szCs w:val="11"/>
              </w:rPr>
            </w:pPr>
            <w:r w:rsidRPr="00765AB5">
              <w:rPr>
                <w:rFonts w:asciiTheme="minorHAnsi" w:hAnsiTheme="minorHAnsi" w:cstheme="minorHAnsi"/>
                <w:b/>
                <w:color w:val="FFFFFF" w:themeColor="background1"/>
                <w:sz w:val="11"/>
                <w:szCs w:val="11"/>
                <w:lang w:val="en-US"/>
              </w:rPr>
              <w:t>United States</w:t>
            </w:r>
            <w:r w:rsidR="00551D1F">
              <w:rPr>
                <w:rFonts w:asciiTheme="minorHAnsi" w:hAnsiTheme="minorHAnsi" w:cstheme="minorHAnsi"/>
                <w:b/>
                <w:color w:val="FFFFFF" w:themeColor="background1"/>
                <w:sz w:val="11"/>
                <w:szCs w:val="11"/>
                <w:lang w:val="en-US"/>
              </w:rPr>
              <w:t xml:space="preserve"> of America</w:t>
            </w:r>
          </w:p>
        </w:tc>
      </w:tr>
      <w:tr w:rsidR="003D0EC3" w:rsidRPr="00865F9D" w14:paraId="43301514" w14:textId="77777777" w:rsidTr="00E71F81">
        <w:trPr>
          <w:cantSplit/>
          <w:trHeight w:val="20"/>
        </w:trPr>
        <w:tc>
          <w:tcPr>
            <w:tcW w:w="97" w:type="pct"/>
            <w:shd w:val="clear" w:color="auto" w:fill="E5E5E5" w:themeFill="background2"/>
          </w:tcPr>
          <w:p w14:paraId="566D9091" w14:textId="78A407C0" w:rsidR="003D0EC3" w:rsidRDefault="00AE4D3D"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eastAsia="en-AU"/>
              </w:rPr>
              <w:t>1.</w:t>
            </w:r>
          </w:p>
        </w:tc>
        <w:tc>
          <w:tcPr>
            <w:tcW w:w="342" w:type="pct"/>
            <w:shd w:val="clear" w:color="auto" w:fill="E5E5E5" w:themeFill="background2"/>
          </w:tcPr>
          <w:p w14:paraId="444FEACF" w14:textId="5F5334E9" w:rsidR="003D0EC3" w:rsidRPr="00865F9D" w:rsidRDefault="003D0EC3"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eastAsia="en-AU"/>
              </w:rPr>
              <w:t>Model type</w:t>
            </w:r>
          </w:p>
        </w:tc>
        <w:tc>
          <w:tcPr>
            <w:tcW w:w="442" w:type="pct"/>
          </w:tcPr>
          <w:p w14:paraId="48EFE2C3" w14:textId="56DD51DB"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Self-regulation with national oversight model</w:t>
            </w:r>
            <w:r w:rsidR="00A13847">
              <w:rPr>
                <w:rFonts w:asciiTheme="minorHAnsi" w:hAnsiTheme="minorHAnsi" w:cstheme="minorHAnsi"/>
                <w:sz w:val="11"/>
                <w:szCs w:val="11"/>
              </w:rPr>
              <w:t>.</w:t>
            </w:r>
          </w:p>
        </w:tc>
        <w:tc>
          <w:tcPr>
            <w:tcW w:w="491" w:type="pct"/>
          </w:tcPr>
          <w:p w14:paraId="35DB2B55" w14:textId="039A15DB"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Self-regulation with national oversight model</w:t>
            </w:r>
            <w:r w:rsidR="00A13847">
              <w:rPr>
                <w:rFonts w:asciiTheme="minorHAnsi" w:hAnsiTheme="minorHAnsi" w:cstheme="minorHAnsi"/>
                <w:sz w:val="11"/>
                <w:szCs w:val="11"/>
              </w:rPr>
              <w:t>.</w:t>
            </w:r>
          </w:p>
        </w:tc>
        <w:tc>
          <w:tcPr>
            <w:tcW w:w="441" w:type="pct"/>
          </w:tcPr>
          <w:p w14:paraId="341A2336" w14:textId="5E8A1E8B"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National</w:t>
            </w:r>
            <w:r w:rsidRPr="00865F9D">
              <w:rPr>
                <w:rFonts w:asciiTheme="minorHAnsi" w:hAnsiTheme="minorHAnsi" w:cstheme="minorHAnsi"/>
                <w:sz w:val="11"/>
                <w:szCs w:val="11"/>
              </w:rPr>
              <w:t xml:space="preserve"> governance model</w:t>
            </w:r>
            <w:r>
              <w:rPr>
                <w:rFonts w:asciiTheme="minorHAnsi" w:hAnsiTheme="minorHAnsi" w:cstheme="minorHAnsi"/>
                <w:sz w:val="11"/>
                <w:szCs w:val="11"/>
              </w:rPr>
              <w:t>.</w:t>
            </w:r>
            <w:r w:rsidRPr="00865F9D">
              <w:rPr>
                <w:rFonts w:asciiTheme="minorHAnsi" w:hAnsiTheme="minorHAnsi" w:cstheme="minorHAnsi"/>
                <w:sz w:val="11"/>
                <w:szCs w:val="11"/>
              </w:rPr>
              <w:t xml:space="preserve"> It </w:t>
            </w:r>
            <w:r>
              <w:rPr>
                <w:rFonts w:asciiTheme="minorHAnsi" w:hAnsiTheme="minorHAnsi" w:cstheme="minorHAnsi"/>
                <w:sz w:val="11"/>
                <w:szCs w:val="11"/>
              </w:rPr>
              <w:t>has</w:t>
            </w:r>
            <w:r w:rsidRPr="00865F9D">
              <w:rPr>
                <w:rFonts w:asciiTheme="minorHAnsi" w:hAnsiTheme="minorHAnsi" w:cstheme="minorHAnsi"/>
                <w:sz w:val="11"/>
                <w:szCs w:val="11"/>
              </w:rPr>
              <w:t xml:space="preserve"> an independent statutory body with investigatory powers</w:t>
            </w:r>
            <w:r>
              <w:rPr>
                <w:rFonts w:asciiTheme="minorHAnsi" w:hAnsiTheme="minorHAnsi" w:cstheme="minorHAnsi"/>
                <w:sz w:val="11"/>
                <w:szCs w:val="11"/>
              </w:rPr>
              <w:t>.</w:t>
            </w:r>
          </w:p>
        </w:tc>
        <w:tc>
          <w:tcPr>
            <w:tcW w:w="440" w:type="pct"/>
          </w:tcPr>
          <w:p w14:paraId="69C5A575" w14:textId="23145981"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S</w:t>
            </w:r>
            <w:r w:rsidRPr="00865F9D">
              <w:rPr>
                <w:rFonts w:asciiTheme="minorHAnsi" w:hAnsiTheme="minorHAnsi" w:cstheme="minorHAnsi"/>
                <w:sz w:val="11"/>
                <w:szCs w:val="11"/>
              </w:rPr>
              <w:t>elf-</w:t>
            </w:r>
            <w:r>
              <w:rPr>
                <w:rFonts w:asciiTheme="minorHAnsi" w:hAnsiTheme="minorHAnsi" w:cstheme="minorHAnsi"/>
                <w:sz w:val="11"/>
                <w:szCs w:val="11"/>
              </w:rPr>
              <w:t>regulated</w:t>
            </w:r>
            <w:r w:rsidRPr="00865F9D">
              <w:rPr>
                <w:rFonts w:asciiTheme="minorHAnsi" w:hAnsiTheme="minorHAnsi" w:cstheme="minorHAnsi"/>
                <w:sz w:val="11"/>
                <w:szCs w:val="11"/>
              </w:rPr>
              <w:t xml:space="preserve"> model. It is a national advisory body with an education / promotion focus.</w:t>
            </w:r>
            <w:r>
              <w:rPr>
                <w:rFonts w:asciiTheme="minorHAnsi" w:hAnsiTheme="minorHAnsi" w:cstheme="minorHAnsi"/>
                <w:sz w:val="11"/>
                <w:szCs w:val="11"/>
              </w:rPr>
              <w:t xml:space="preserve"> </w:t>
            </w:r>
          </w:p>
        </w:tc>
        <w:tc>
          <w:tcPr>
            <w:tcW w:w="491" w:type="pct"/>
          </w:tcPr>
          <w:p w14:paraId="5E696759" w14:textId="316DCF65"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National</w:t>
            </w:r>
            <w:r w:rsidRPr="00865F9D">
              <w:rPr>
                <w:rFonts w:asciiTheme="minorHAnsi" w:hAnsiTheme="minorHAnsi" w:cstheme="minorHAnsi"/>
                <w:sz w:val="11"/>
                <w:szCs w:val="11"/>
              </w:rPr>
              <w:t xml:space="preserve"> oversight model</w:t>
            </w:r>
            <w:r>
              <w:rPr>
                <w:rFonts w:asciiTheme="minorHAnsi" w:hAnsiTheme="minorHAnsi" w:cstheme="minorHAnsi"/>
                <w:sz w:val="11"/>
                <w:szCs w:val="11"/>
              </w:rPr>
              <w:t xml:space="preserve">, with a body that creates guidelines for the investigation of research misconduct. </w:t>
            </w:r>
          </w:p>
        </w:tc>
        <w:tc>
          <w:tcPr>
            <w:tcW w:w="490" w:type="pct"/>
          </w:tcPr>
          <w:p w14:paraId="0CAEA61D" w14:textId="49451720"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S</w:t>
            </w:r>
            <w:r w:rsidRPr="00865F9D">
              <w:rPr>
                <w:rFonts w:asciiTheme="minorHAnsi" w:hAnsiTheme="minorHAnsi" w:cstheme="minorHAnsi"/>
                <w:sz w:val="11"/>
                <w:szCs w:val="11"/>
              </w:rPr>
              <w:t>elf-</w:t>
            </w:r>
            <w:r>
              <w:rPr>
                <w:rFonts w:asciiTheme="minorHAnsi" w:hAnsiTheme="minorHAnsi" w:cstheme="minorHAnsi"/>
                <w:sz w:val="11"/>
                <w:szCs w:val="11"/>
              </w:rPr>
              <w:t>regulated</w:t>
            </w:r>
            <w:r w:rsidRPr="00865F9D">
              <w:rPr>
                <w:rFonts w:asciiTheme="minorHAnsi" w:hAnsiTheme="minorHAnsi" w:cstheme="minorHAnsi"/>
                <w:sz w:val="11"/>
                <w:szCs w:val="11"/>
              </w:rPr>
              <w:t xml:space="preserve"> model, with no separate national body</w:t>
            </w:r>
            <w:r>
              <w:rPr>
                <w:rFonts w:asciiTheme="minorHAnsi" w:hAnsiTheme="minorHAnsi" w:cstheme="minorHAnsi"/>
                <w:sz w:val="11"/>
                <w:szCs w:val="11"/>
              </w:rPr>
              <w:t xml:space="preserve"> or regulatory function</w:t>
            </w:r>
            <w:r w:rsidR="00A13847">
              <w:rPr>
                <w:rFonts w:asciiTheme="minorHAnsi" w:hAnsiTheme="minorHAnsi" w:cstheme="minorHAnsi"/>
                <w:sz w:val="11"/>
                <w:szCs w:val="11"/>
              </w:rPr>
              <w:t>.</w:t>
            </w:r>
          </w:p>
        </w:tc>
        <w:tc>
          <w:tcPr>
            <w:tcW w:w="491" w:type="pct"/>
          </w:tcPr>
          <w:p w14:paraId="232765C7" w14:textId="7A94F2AD"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National</w:t>
            </w:r>
            <w:r w:rsidRPr="00865F9D">
              <w:rPr>
                <w:rFonts w:asciiTheme="minorHAnsi" w:hAnsiTheme="minorHAnsi" w:cstheme="minorHAnsi"/>
                <w:sz w:val="11"/>
                <w:szCs w:val="11"/>
              </w:rPr>
              <w:t xml:space="preserve"> oversight model</w:t>
            </w:r>
            <w:r w:rsidR="00A13847">
              <w:rPr>
                <w:rFonts w:asciiTheme="minorHAnsi" w:hAnsiTheme="minorHAnsi" w:cstheme="minorHAnsi"/>
                <w:sz w:val="11"/>
                <w:szCs w:val="11"/>
              </w:rPr>
              <w:t>.</w:t>
            </w:r>
          </w:p>
        </w:tc>
        <w:tc>
          <w:tcPr>
            <w:tcW w:w="451" w:type="pct"/>
          </w:tcPr>
          <w:p w14:paraId="39784275" w14:textId="3F2EBEB3"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National</w:t>
            </w:r>
            <w:r w:rsidRPr="00865F9D">
              <w:rPr>
                <w:rFonts w:asciiTheme="minorHAnsi" w:hAnsiTheme="minorHAnsi" w:cstheme="minorHAnsi"/>
                <w:sz w:val="11"/>
                <w:szCs w:val="11"/>
              </w:rPr>
              <w:t xml:space="preserve"> governance model</w:t>
            </w:r>
            <w:r w:rsidR="00A13847">
              <w:rPr>
                <w:rFonts w:asciiTheme="minorHAnsi" w:hAnsiTheme="minorHAnsi" w:cstheme="minorHAnsi"/>
                <w:sz w:val="11"/>
                <w:szCs w:val="11"/>
              </w:rPr>
              <w:t>.</w:t>
            </w:r>
          </w:p>
        </w:tc>
        <w:tc>
          <w:tcPr>
            <w:tcW w:w="417" w:type="pct"/>
          </w:tcPr>
          <w:p w14:paraId="559A6110" w14:textId="24CCAC66"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Self-regulated</w:t>
            </w:r>
            <w:r w:rsidRPr="00865F9D">
              <w:rPr>
                <w:rFonts w:asciiTheme="minorHAnsi" w:hAnsiTheme="minorHAnsi" w:cstheme="minorHAnsi"/>
                <w:sz w:val="11"/>
                <w:szCs w:val="11"/>
              </w:rPr>
              <w:t xml:space="preserve"> model.</w:t>
            </w:r>
          </w:p>
        </w:tc>
        <w:tc>
          <w:tcPr>
            <w:tcW w:w="406" w:type="pct"/>
          </w:tcPr>
          <w:p w14:paraId="1E8A857F" w14:textId="39B23F2A" w:rsidR="003D0EC3" w:rsidRDefault="003D0EC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National</w:t>
            </w:r>
            <w:r w:rsidRPr="00865F9D">
              <w:rPr>
                <w:rFonts w:asciiTheme="minorHAnsi" w:hAnsiTheme="minorHAnsi" w:cstheme="minorHAnsi"/>
                <w:sz w:val="11"/>
                <w:szCs w:val="11"/>
              </w:rPr>
              <w:t xml:space="preserve"> governance model.</w:t>
            </w:r>
          </w:p>
        </w:tc>
      </w:tr>
      <w:tr w:rsidR="00E93646" w:rsidRPr="00865F9D" w14:paraId="5BA83C55" w14:textId="77777777" w:rsidTr="00273F52">
        <w:trPr>
          <w:trHeight w:val="20"/>
        </w:trPr>
        <w:tc>
          <w:tcPr>
            <w:tcW w:w="97" w:type="pct"/>
            <w:shd w:val="clear" w:color="auto" w:fill="E5E5E5" w:themeFill="background2"/>
          </w:tcPr>
          <w:p w14:paraId="1DAC147A" w14:textId="00A61620" w:rsidR="00E93646" w:rsidRDefault="00AE4D3D"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eastAsia="en-AU"/>
              </w:rPr>
              <w:t>2</w:t>
            </w:r>
            <w:r w:rsidR="00E93646">
              <w:rPr>
                <w:rFonts w:asciiTheme="minorHAnsi" w:hAnsiTheme="minorHAnsi" w:cstheme="minorHAnsi"/>
                <w:b/>
                <w:bCs/>
                <w:color w:val="000000"/>
                <w:sz w:val="11"/>
                <w:szCs w:val="11"/>
                <w:lang w:eastAsia="en-AU"/>
              </w:rPr>
              <w:t>.</w:t>
            </w:r>
          </w:p>
        </w:tc>
        <w:tc>
          <w:tcPr>
            <w:tcW w:w="342" w:type="pct"/>
            <w:shd w:val="clear" w:color="auto" w:fill="E5E5E5" w:themeFill="background2"/>
          </w:tcPr>
          <w:p w14:paraId="3E997370" w14:textId="77777777" w:rsidR="00E93646" w:rsidRDefault="0032597C"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eastAsia="en-AU"/>
              </w:rPr>
              <w:t>Summary of governance arrangements</w:t>
            </w:r>
          </w:p>
          <w:p w14:paraId="6D9A5526" w14:textId="23859D6F" w:rsidR="006A0ECB" w:rsidRPr="00865F9D" w:rsidRDefault="006A0ECB" w:rsidP="004C58E0">
            <w:pPr>
              <w:spacing w:before="60" w:afterLines="20" w:after="48"/>
              <w:jc w:val="left"/>
              <w:rPr>
                <w:rFonts w:asciiTheme="minorHAnsi" w:hAnsiTheme="minorHAnsi" w:cstheme="minorHAnsi"/>
                <w:b/>
                <w:bCs/>
                <w:sz w:val="11"/>
                <w:szCs w:val="11"/>
              </w:rPr>
            </w:pPr>
          </w:p>
        </w:tc>
        <w:tc>
          <w:tcPr>
            <w:tcW w:w="442" w:type="pct"/>
          </w:tcPr>
          <w:p w14:paraId="2D8EB7D6" w14:textId="32740CAA" w:rsidR="00481BBC" w:rsidRDefault="0043563D"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 xml:space="preserve">A national </w:t>
            </w:r>
            <w:r w:rsidR="003B76BA">
              <w:rPr>
                <w:rFonts w:asciiTheme="minorHAnsi" w:hAnsiTheme="minorHAnsi" w:cstheme="minorHAnsi"/>
                <w:sz w:val="11"/>
                <w:szCs w:val="11"/>
              </w:rPr>
              <w:t>code of conduct</w:t>
            </w:r>
            <w:r>
              <w:rPr>
                <w:rFonts w:asciiTheme="minorHAnsi" w:hAnsiTheme="minorHAnsi" w:cstheme="minorHAnsi"/>
                <w:sz w:val="11"/>
                <w:szCs w:val="11"/>
              </w:rPr>
              <w:t xml:space="preserve"> has been developed by</w:t>
            </w:r>
            <w:r w:rsidR="00712A2B">
              <w:rPr>
                <w:rFonts w:asciiTheme="minorHAnsi" w:hAnsiTheme="minorHAnsi" w:cstheme="minorHAnsi"/>
                <w:sz w:val="11"/>
                <w:szCs w:val="11"/>
              </w:rPr>
              <w:t xml:space="preserve"> the NHMRC, ARC and Universities Australia that </w:t>
            </w:r>
            <w:r w:rsidR="00CA48A4">
              <w:rPr>
                <w:rFonts w:asciiTheme="minorHAnsi" w:hAnsiTheme="minorHAnsi" w:cstheme="minorHAnsi"/>
                <w:sz w:val="11"/>
                <w:szCs w:val="11"/>
              </w:rPr>
              <w:t xml:space="preserve">outlines a framework </w:t>
            </w:r>
            <w:r w:rsidR="00326F48">
              <w:rPr>
                <w:rFonts w:asciiTheme="minorHAnsi" w:hAnsiTheme="minorHAnsi" w:cstheme="minorHAnsi"/>
                <w:sz w:val="11"/>
                <w:szCs w:val="11"/>
              </w:rPr>
              <w:t>for</w:t>
            </w:r>
            <w:r w:rsidR="00CA48A4">
              <w:rPr>
                <w:rFonts w:asciiTheme="minorHAnsi" w:hAnsiTheme="minorHAnsi" w:cstheme="minorHAnsi"/>
                <w:sz w:val="11"/>
                <w:szCs w:val="11"/>
              </w:rPr>
              <w:t xml:space="preserve"> the</w:t>
            </w:r>
            <w:r w:rsidR="00AB33A8">
              <w:rPr>
                <w:rFonts w:asciiTheme="minorHAnsi" w:hAnsiTheme="minorHAnsi" w:cstheme="minorHAnsi"/>
                <w:sz w:val="11"/>
                <w:szCs w:val="11"/>
              </w:rPr>
              <w:t xml:space="preserve"> </w:t>
            </w:r>
            <w:r w:rsidR="00497F09">
              <w:rPr>
                <w:rFonts w:asciiTheme="minorHAnsi" w:hAnsiTheme="minorHAnsi" w:cstheme="minorHAnsi"/>
                <w:sz w:val="11"/>
                <w:szCs w:val="11"/>
              </w:rPr>
              <w:t xml:space="preserve">responsible </w:t>
            </w:r>
            <w:r w:rsidR="00AB33A8">
              <w:rPr>
                <w:rFonts w:asciiTheme="minorHAnsi" w:hAnsiTheme="minorHAnsi" w:cstheme="minorHAnsi"/>
                <w:sz w:val="11"/>
                <w:szCs w:val="11"/>
              </w:rPr>
              <w:t>conduct of research in Australia</w:t>
            </w:r>
            <w:r w:rsidR="00481BBC">
              <w:rPr>
                <w:rFonts w:asciiTheme="minorHAnsi" w:hAnsiTheme="minorHAnsi" w:cstheme="minorHAnsi"/>
                <w:sz w:val="11"/>
                <w:szCs w:val="11"/>
              </w:rPr>
              <w:t xml:space="preserve">. Guidelines prescribe a model that institutions must follow when managing and investigating potential breaches of the </w:t>
            </w:r>
            <w:r w:rsidR="003B76BA">
              <w:rPr>
                <w:rFonts w:asciiTheme="minorHAnsi" w:hAnsiTheme="minorHAnsi" w:cstheme="minorHAnsi"/>
                <w:sz w:val="11"/>
                <w:szCs w:val="11"/>
              </w:rPr>
              <w:t>c</w:t>
            </w:r>
            <w:r w:rsidR="00481BBC">
              <w:rPr>
                <w:rFonts w:asciiTheme="minorHAnsi" w:hAnsiTheme="minorHAnsi" w:cstheme="minorHAnsi"/>
                <w:sz w:val="11"/>
                <w:szCs w:val="11"/>
              </w:rPr>
              <w:t>ode</w:t>
            </w:r>
            <w:r w:rsidR="003B76BA">
              <w:rPr>
                <w:rFonts w:asciiTheme="minorHAnsi" w:hAnsiTheme="minorHAnsi" w:cstheme="minorHAnsi"/>
                <w:sz w:val="11"/>
                <w:szCs w:val="11"/>
              </w:rPr>
              <w:t xml:space="preserve"> of conduct</w:t>
            </w:r>
            <w:r w:rsidR="00481BBC">
              <w:rPr>
                <w:rFonts w:asciiTheme="minorHAnsi" w:hAnsiTheme="minorHAnsi" w:cstheme="minorHAnsi"/>
                <w:sz w:val="11"/>
                <w:szCs w:val="11"/>
              </w:rPr>
              <w:t xml:space="preserve">. </w:t>
            </w:r>
          </w:p>
          <w:p w14:paraId="006A0FCF" w14:textId="4837864E" w:rsidR="003B76BA" w:rsidRPr="001A628D" w:rsidRDefault="003B76BA"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 xml:space="preserve">As funders of research, the NHMRC and ARC stipulate research </w:t>
            </w:r>
            <w:r w:rsidR="00422EC7">
              <w:rPr>
                <w:rFonts w:asciiTheme="minorHAnsi" w:hAnsiTheme="minorHAnsi" w:cstheme="minorHAnsi"/>
                <w:sz w:val="11"/>
                <w:szCs w:val="11"/>
              </w:rPr>
              <w:t>institutions</w:t>
            </w:r>
            <w:r>
              <w:rPr>
                <w:rFonts w:asciiTheme="minorHAnsi" w:hAnsiTheme="minorHAnsi" w:cstheme="minorHAnsi"/>
                <w:sz w:val="11"/>
                <w:szCs w:val="11"/>
              </w:rPr>
              <w:t xml:space="preserve"> </w:t>
            </w:r>
            <w:r w:rsidR="00224E06">
              <w:rPr>
                <w:rFonts w:asciiTheme="minorHAnsi" w:hAnsiTheme="minorHAnsi" w:cstheme="minorHAnsi"/>
                <w:sz w:val="11"/>
                <w:szCs w:val="11"/>
              </w:rPr>
              <w:t xml:space="preserve">must meet the code of conduct and guidelines as a condition of </w:t>
            </w:r>
            <w:r w:rsidR="00224E06" w:rsidRPr="001A628D">
              <w:rPr>
                <w:rFonts w:asciiTheme="minorHAnsi" w:hAnsiTheme="minorHAnsi" w:cstheme="minorHAnsi"/>
                <w:sz w:val="11"/>
                <w:szCs w:val="11"/>
              </w:rPr>
              <w:t>funding.</w:t>
            </w:r>
          </w:p>
          <w:p w14:paraId="4D24043E" w14:textId="3143F676" w:rsidR="00B94636" w:rsidRPr="00865F9D" w:rsidRDefault="0083455B" w:rsidP="004C58E0">
            <w:pPr>
              <w:spacing w:before="60" w:afterLines="20" w:after="48"/>
              <w:jc w:val="left"/>
              <w:rPr>
                <w:rFonts w:asciiTheme="minorHAnsi" w:hAnsiTheme="minorHAnsi" w:cstheme="minorHAnsi"/>
                <w:color w:val="FF0000"/>
                <w:sz w:val="11"/>
                <w:szCs w:val="11"/>
              </w:rPr>
            </w:pPr>
            <w:r>
              <w:rPr>
                <w:rFonts w:asciiTheme="minorHAnsi" w:hAnsiTheme="minorHAnsi" w:cstheme="minorHAnsi"/>
                <w:sz w:val="11"/>
                <w:szCs w:val="11"/>
              </w:rPr>
              <w:t xml:space="preserve">The Australian Research Integrity Committee (ARIC) is </w:t>
            </w:r>
            <w:r w:rsidR="00A130D2" w:rsidRPr="00CB36F8">
              <w:rPr>
                <w:rFonts w:asciiTheme="minorHAnsi" w:hAnsiTheme="minorHAnsi" w:cstheme="minorHAnsi"/>
                <w:sz w:val="11"/>
                <w:szCs w:val="11"/>
              </w:rPr>
              <w:t>administered by the NHMRC and ARC</w:t>
            </w:r>
            <w:r w:rsidR="00076CD2" w:rsidRPr="00CB36F8">
              <w:rPr>
                <w:rFonts w:asciiTheme="minorHAnsi" w:hAnsiTheme="minorHAnsi" w:cstheme="minorHAnsi"/>
                <w:sz w:val="11"/>
                <w:szCs w:val="11"/>
              </w:rPr>
              <w:t xml:space="preserve"> </w:t>
            </w:r>
            <w:r w:rsidR="00846BD7" w:rsidRPr="00CB36F8">
              <w:rPr>
                <w:rFonts w:asciiTheme="minorHAnsi" w:hAnsiTheme="minorHAnsi" w:cstheme="minorHAnsi"/>
                <w:sz w:val="11"/>
                <w:szCs w:val="11"/>
              </w:rPr>
              <w:t xml:space="preserve">to </w:t>
            </w:r>
            <w:r w:rsidR="005E3292" w:rsidRPr="00CB36F8">
              <w:rPr>
                <w:rFonts w:asciiTheme="minorHAnsi" w:hAnsiTheme="minorHAnsi" w:cstheme="minorHAnsi"/>
                <w:sz w:val="11"/>
                <w:szCs w:val="11"/>
              </w:rPr>
              <w:t>undertake reviews of institutional processes</w:t>
            </w:r>
            <w:r w:rsidR="00C7537A">
              <w:rPr>
                <w:rFonts w:asciiTheme="minorHAnsi" w:hAnsiTheme="minorHAnsi" w:cstheme="minorHAnsi"/>
                <w:sz w:val="11"/>
                <w:szCs w:val="11"/>
              </w:rPr>
              <w:t xml:space="preserve"> </w:t>
            </w:r>
            <w:r w:rsidR="00C7537A">
              <w:rPr>
                <w:rFonts w:asciiTheme="minorHAnsi" w:hAnsiTheme="minorHAnsi" w:cstheme="minorHAnsi"/>
                <w:sz w:val="11"/>
                <w:szCs w:val="11"/>
              </w:rPr>
              <w:lastRenderedPageBreak/>
              <w:t xml:space="preserve">(where requested </w:t>
            </w:r>
            <w:r w:rsidR="00C435AE">
              <w:rPr>
                <w:rFonts w:asciiTheme="minorHAnsi" w:hAnsiTheme="minorHAnsi" w:cstheme="minorHAnsi"/>
                <w:sz w:val="11"/>
                <w:szCs w:val="11"/>
              </w:rPr>
              <w:t>in accordance with the ARIC Framework)</w:t>
            </w:r>
            <w:r w:rsidR="00C7537A">
              <w:rPr>
                <w:rFonts w:asciiTheme="minorHAnsi" w:hAnsiTheme="minorHAnsi" w:cstheme="minorHAnsi"/>
                <w:sz w:val="11"/>
                <w:szCs w:val="11"/>
              </w:rPr>
              <w:t xml:space="preserve"> </w:t>
            </w:r>
            <w:r w:rsidR="005E3292" w:rsidRPr="00CB36F8">
              <w:rPr>
                <w:rFonts w:asciiTheme="minorHAnsi" w:hAnsiTheme="minorHAnsi" w:cstheme="minorHAnsi"/>
                <w:sz w:val="11"/>
                <w:szCs w:val="11"/>
              </w:rPr>
              <w:t xml:space="preserve">to </w:t>
            </w:r>
            <w:r w:rsidR="00846BD7" w:rsidRPr="00CB36F8">
              <w:rPr>
                <w:rFonts w:asciiTheme="minorHAnsi" w:hAnsiTheme="minorHAnsi" w:cstheme="minorHAnsi"/>
                <w:sz w:val="11"/>
                <w:szCs w:val="11"/>
              </w:rPr>
              <w:t>ensure</w:t>
            </w:r>
            <w:r w:rsidR="00437524" w:rsidRPr="00CB36F8">
              <w:rPr>
                <w:rFonts w:asciiTheme="minorHAnsi" w:hAnsiTheme="minorHAnsi" w:cstheme="minorHAnsi"/>
                <w:sz w:val="11"/>
                <w:szCs w:val="11"/>
              </w:rPr>
              <w:t xml:space="preserve"> institutions are appropriately managing and investigating potential breaches of the </w:t>
            </w:r>
            <w:r w:rsidR="007A7B9E">
              <w:rPr>
                <w:rFonts w:asciiTheme="minorHAnsi" w:hAnsiTheme="minorHAnsi" w:cstheme="minorHAnsi"/>
                <w:sz w:val="11"/>
                <w:szCs w:val="11"/>
              </w:rPr>
              <w:t>c</w:t>
            </w:r>
            <w:r w:rsidR="00437524" w:rsidRPr="00CB36F8">
              <w:rPr>
                <w:rFonts w:asciiTheme="minorHAnsi" w:hAnsiTheme="minorHAnsi" w:cstheme="minorHAnsi"/>
                <w:sz w:val="11"/>
                <w:szCs w:val="11"/>
              </w:rPr>
              <w:t>ode</w:t>
            </w:r>
            <w:r w:rsidR="007A7B9E">
              <w:rPr>
                <w:rFonts w:asciiTheme="minorHAnsi" w:hAnsiTheme="minorHAnsi" w:cstheme="minorHAnsi"/>
                <w:sz w:val="11"/>
                <w:szCs w:val="11"/>
              </w:rPr>
              <w:t xml:space="preserve"> of conduct</w:t>
            </w:r>
            <w:r w:rsidR="00437524" w:rsidRPr="00CB36F8">
              <w:rPr>
                <w:rFonts w:asciiTheme="minorHAnsi" w:hAnsiTheme="minorHAnsi" w:cstheme="minorHAnsi"/>
                <w:sz w:val="11"/>
                <w:szCs w:val="11"/>
              </w:rPr>
              <w:t>.</w:t>
            </w:r>
            <w:r w:rsidR="000C7DD6" w:rsidRPr="001A628D">
              <w:rPr>
                <w:rFonts w:asciiTheme="minorHAnsi" w:hAnsiTheme="minorHAnsi" w:cstheme="minorHAnsi"/>
                <w:sz w:val="11"/>
                <w:szCs w:val="11"/>
              </w:rPr>
              <w:t xml:space="preserve"> </w:t>
            </w:r>
            <w:r w:rsidR="007D06D1">
              <w:rPr>
                <w:rFonts w:asciiTheme="minorHAnsi" w:hAnsiTheme="minorHAnsi" w:cstheme="minorHAnsi"/>
                <w:sz w:val="11"/>
                <w:szCs w:val="11"/>
              </w:rPr>
              <w:t>ARIC</w:t>
            </w:r>
            <w:r w:rsidR="000C7DD6" w:rsidRPr="001A628D">
              <w:rPr>
                <w:rFonts w:asciiTheme="minorHAnsi" w:hAnsiTheme="minorHAnsi" w:cstheme="minorHAnsi"/>
                <w:sz w:val="11"/>
                <w:szCs w:val="11"/>
              </w:rPr>
              <w:t xml:space="preserve"> </w:t>
            </w:r>
            <w:r w:rsidR="00591659">
              <w:rPr>
                <w:rFonts w:asciiTheme="minorHAnsi" w:hAnsiTheme="minorHAnsi" w:cstheme="minorHAnsi"/>
                <w:sz w:val="11"/>
                <w:szCs w:val="11"/>
              </w:rPr>
              <w:t>provides</w:t>
            </w:r>
            <w:r w:rsidR="000C7DD6">
              <w:rPr>
                <w:rFonts w:asciiTheme="minorHAnsi" w:hAnsiTheme="minorHAnsi" w:cstheme="minorHAnsi"/>
                <w:sz w:val="11"/>
                <w:szCs w:val="11"/>
              </w:rPr>
              <w:t xml:space="preserve"> advice to the NHMRC/ARC CEO on the outcome of their review and any </w:t>
            </w:r>
            <w:r w:rsidR="00047131">
              <w:rPr>
                <w:rFonts w:asciiTheme="minorHAnsi" w:hAnsiTheme="minorHAnsi" w:cstheme="minorHAnsi"/>
                <w:sz w:val="11"/>
                <w:szCs w:val="11"/>
              </w:rPr>
              <w:t>recommendations</w:t>
            </w:r>
            <w:r w:rsidR="000C7DD6">
              <w:rPr>
                <w:rFonts w:asciiTheme="minorHAnsi" w:hAnsiTheme="minorHAnsi" w:cstheme="minorHAnsi"/>
                <w:sz w:val="11"/>
                <w:szCs w:val="11"/>
              </w:rPr>
              <w:t xml:space="preserve"> for the institution to action.</w:t>
            </w:r>
          </w:p>
        </w:tc>
        <w:tc>
          <w:tcPr>
            <w:tcW w:w="491" w:type="pct"/>
          </w:tcPr>
          <w:p w14:paraId="0ECF2A03" w14:textId="77777777" w:rsidR="00CF08CF" w:rsidRPr="00CF08CF" w:rsidRDefault="00CF08CF" w:rsidP="004C58E0">
            <w:pPr>
              <w:spacing w:before="60" w:afterLines="20" w:after="48"/>
              <w:jc w:val="left"/>
              <w:rPr>
                <w:rFonts w:asciiTheme="minorHAnsi" w:hAnsiTheme="minorHAnsi" w:cstheme="minorHAnsi"/>
                <w:sz w:val="11"/>
                <w:szCs w:val="11"/>
              </w:rPr>
            </w:pPr>
            <w:r w:rsidRPr="00CF08CF">
              <w:rPr>
                <w:rFonts w:asciiTheme="minorHAnsi" w:hAnsiTheme="minorHAnsi" w:cstheme="minorHAnsi"/>
                <w:sz w:val="11"/>
                <w:szCs w:val="11"/>
              </w:rPr>
              <w:lastRenderedPageBreak/>
              <w:t xml:space="preserve">A framework is in-place that establishes responsibilities to help support and promote a positive research </w:t>
            </w:r>
            <w:proofErr w:type="gramStart"/>
            <w:r w:rsidRPr="00CF08CF">
              <w:rPr>
                <w:rFonts w:asciiTheme="minorHAnsi" w:hAnsiTheme="minorHAnsi" w:cstheme="minorHAnsi"/>
                <w:sz w:val="11"/>
                <w:szCs w:val="11"/>
              </w:rPr>
              <w:t>environment, and</w:t>
            </w:r>
            <w:proofErr w:type="gramEnd"/>
            <w:r w:rsidRPr="00CF08CF">
              <w:rPr>
                <w:rFonts w:asciiTheme="minorHAnsi" w:hAnsiTheme="minorHAnsi" w:cstheme="minorHAnsi"/>
                <w:sz w:val="11"/>
                <w:szCs w:val="11"/>
              </w:rPr>
              <w:t xml:space="preserve"> describe how allegations of research misconduct are investigated. Three federal government granting agencies developed the framework, it sets a national standard that other federal government agencies (as funders of research) may refer to in the development of their own research integrity policies. </w:t>
            </w:r>
          </w:p>
          <w:p w14:paraId="61CFA167" w14:textId="5859C058" w:rsidR="00E93646" w:rsidRPr="00865F9D" w:rsidRDefault="00CF08CF" w:rsidP="004C58E0">
            <w:pPr>
              <w:spacing w:before="60" w:afterLines="20" w:after="48"/>
              <w:jc w:val="left"/>
              <w:rPr>
                <w:rFonts w:asciiTheme="minorHAnsi" w:hAnsiTheme="minorHAnsi" w:cstheme="minorHAnsi"/>
                <w:sz w:val="11"/>
                <w:szCs w:val="11"/>
              </w:rPr>
            </w:pPr>
            <w:r w:rsidRPr="00CF08CF">
              <w:rPr>
                <w:rFonts w:asciiTheme="minorHAnsi" w:hAnsiTheme="minorHAnsi" w:cstheme="minorHAnsi"/>
                <w:sz w:val="11"/>
                <w:szCs w:val="11"/>
              </w:rPr>
              <w:t xml:space="preserve">Research institutions promote research culture and good research practices. It is the responsibility of research institutions to investigate allegations of breaches. An independent panel reviews the final investigation report relating to allegations of research misconduct </w:t>
            </w:r>
            <w:r w:rsidRPr="00CF08CF">
              <w:rPr>
                <w:rFonts w:asciiTheme="minorHAnsi" w:hAnsiTheme="minorHAnsi" w:cstheme="minorHAnsi"/>
                <w:sz w:val="11"/>
                <w:szCs w:val="11"/>
              </w:rPr>
              <w:lastRenderedPageBreak/>
              <w:t>(provided from the research institution</w:t>
            </w:r>
            <w:r w:rsidR="008323FF" w:rsidRPr="00CF08CF">
              <w:rPr>
                <w:rFonts w:asciiTheme="minorHAnsi" w:hAnsiTheme="minorHAnsi" w:cstheme="minorHAnsi"/>
                <w:sz w:val="11"/>
                <w:szCs w:val="11"/>
              </w:rPr>
              <w:t>)</w:t>
            </w:r>
            <w:r w:rsidR="007A7B9E">
              <w:rPr>
                <w:rFonts w:asciiTheme="minorHAnsi" w:hAnsiTheme="minorHAnsi" w:cstheme="minorHAnsi"/>
                <w:sz w:val="11"/>
                <w:szCs w:val="11"/>
              </w:rPr>
              <w:t xml:space="preserve"> </w:t>
            </w:r>
            <w:r w:rsidRPr="00CF08CF">
              <w:rPr>
                <w:rFonts w:asciiTheme="minorHAnsi" w:hAnsiTheme="minorHAnsi" w:cstheme="minorHAnsi"/>
                <w:sz w:val="11"/>
                <w:szCs w:val="11"/>
              </w:rPr>
              <w:t>and makes recommendations to the relevant granting agency President on appropriate recourse options.</w:t>
            </w:r>
          </w:p>
        </w:tc>
        <w:tc>
          <w:tcPr>
            <w:tcW w:w="441" w:type="pct"/>
          </w:tcPr>
          <w:p w14:paraId="3147A8CC" w14:textId="67D57D2C" w:rsidR="00634C48" w:rsidRPr="00634C48" w:rsidRDefault="00634C48" w:rsidP="004C58E0">
            <w:pPr>
              <w:spacing w:before="60" w:afterLines="20" w:after="48"/>
              <w:jc w:val="left"/>
              <w:rPr>
                <w:rFonts w:asciiTheme="minorHAnsi" w:hAnsiTheme="minorHAnsi" w:cstheme="minorHAnsi"/>
                <w:sz w:val="11"/>
                <w:szCs w:val="11"/>
              </w:rPr>
            </w:pPr>
            <w:r w:rsidRPr="00634C48">
              <w:rPr>
                <w:rFonts w:asciiTheme="minorHAnsi" w:hAnsiTheme="minorHAnsi" w:cstheme="minorHAnsi"/>
                <w:sz w:val="11"/>
                <w:szCs w:val="11"/>
              </w:rPr>
              <w:lastRenderedPageBreak/>
              <w:t xml:space="preserve">Legislation establishes responsibilities between the Danish Committee on Research Misconduct (NVU), and publicly funded Danish research institutions. The NVU investigates allegations of misconduct that involves “scientific misconduct”. Instances of QRP are investigated at the institution-level. </w:t>
            </w:r>
          </w:p>
          <w:p w14:paraId="5C212321" w14:textId="4B704D13" w:rsidR="00E93646" w:rsidRPr="00865F9D" w:rsidRDefault="00634C48" w:rsidP="004C58E0">
            <w:pPr>
              <w:spacing w:before="60" w:afterLines="20" w:after="48"/>
              <w:jc w:val="left"/>
              <w:rPr>
                <w:rFonts w:asciiTheme="minorHAnsi" w:hAnsiTheme="minorHAnsi" w:cstheme="minorHAnsi"/>
                <w:sz w:val="11"/>
                <w:szCs w:val="11"/>
              </w:rPr>
            </w:pPr>
            <w:r w:rsidRPr="00634C48">
              <w:rPr>
                <w:rFonts w:asciiTheme="minorHAnsi" w:hAnsiTheme="minorHAnsi" w:cstheme="minorHAnsi"/>
                <w:sz w:val="11"/>
                <w:szCs w:val="11"/>
              </w:rPr>
              <w:t>A code of conduct provides a principles-based approach to define good research practice and culture. Government organisations that fund research include adherence to the code of conduct as a condition of grant agreements and specify potential penalties for non-compliance</w:t>
            </w:r>
            <w:r w:rsidR="00752DAC">
              <w:rPr>
                <w:rFonts w:asciiTheme="minorHAnsi" w:hAnsiTheme="minorHAnsi" w:cstheme="minorHAnsi"/>
                <w:sz w:val="11"/>
                <w:szCs w:val="11"/>
              </w:rPr>
              <w:t xml:space="preserve">. </w:t>
            </w:r>
          </w:p>
        </w:tc>
        <w:tc>
          <w:tcPr>
            <w:tcW w:w="440" w:type="pct"/>
          </w:tcPr>
          <w:p w14:paraId="7CF090D0" w14:textId="77777777" w:rsidR="00BC17BE" w:rsidRPr="00BC17BE" w:rsidRDefault="00BC17BE" w:rsidP="004C58E0">
            <w:pPr>
              <w:spacing w:before="60" w:afterLines="20" w:after="48"/>
              <w:jc w:val="left"/>
              <w:rPr>
                <w:sz w:val="11"/>
                <w:szCs w:val="11"/>
              </w:rPr>
            </w:pPr>
            <w:r w:rsidRPr="00BC17BE">
              <w:rPr>
                <w:sz w:val="11"/>
                <w:szCs w:val="11"/>
              </w:rPr>
              <w:t xml:space="preserve">A national policy statement developed by a forum of government and non-government organisations describes four commitments to foster and ensure research integrity. </w:t>
            </w:r>
          </w:p>
          <w:p w14:paraId="33F08701" w14:textId="77777777" w:rsidR="00BC17BE" w:rsidRPr="00BC17BE" w:rsidRDefault="00BC17BE" w:rsidP="004C58E0">
            <w:pPr>
              <w:spacing w:before="60" w:afterLines="20" w:after="48"/>
              <w:jc w:val="left"/>
              <w:rPr>
                <w:sz w:val="11"/>
                <w:szCs w:val="11"/>
              </w:rPr>
            </w:pPr>
            <w:r w:rsidRPr="00BC17BE">
              <w:rPr>
                <w:sz w:val="11"/>
                <w:szCs w:val="11"/>
              </w:rPr>
              <w:t>Forum members may advise research institutions on investigations into allegations of research misconduct, and practices to govern and manage research integrity. This group does not have powers to investigate and handle complaints regarding specific misconduct or procedural fairness.</w:t>
            </w:r>
          </w:p>
          <w:p w14:paraId="1F27CDC8" w14:textId="5E0BCA23" w:rsidR="00BC17BE" w:rsidRDefault="00BC17BE" w:rsidP="004C58E0">
            <w:pPr>
              <w:spacing w:before="60" w:afterLines="20" w:after="48"/>
              <w:jc w:val="left"/>
              <w:rPr>
                <w:sz w:val="11"/>
                <w:szCs w:val="11"/>
              </w:rPr>
            </w:pPr>
            <w:r w:rsidRPr="00BC17BE">
              <w:rPr>
                <w:sz w:val="11"/>
                <w:szCs w:val="11"/>
              </w:rPr>
              <w:t>Research institutions are primarily responsible for maintaining good research practices and investigating allegations of research misconduct</w:t>
            </w:r>
            <w:r w:rsidR="00752DAC">
              <w:rPr>
                <w:sz w:val="11"/>
                <w:szCs w:val="11"/>
              </w:rPr>
              <w:t xml:space="preserve">. </w:t>
            </w:r>
          </w:p>
          <w:p w14:paraId="01DCAB72" w14:textId="00001B66" w:rsidR="00E93646" w:rsidRPr="00865F9D" w:rsidRDefault="00380D0C" w:rsidP="004C58E0">
            <w:pPr>
              <w:spacing w:before="60" w:afterLines="20" w:after="48"/>
              <w:jc w:val="left"/>
              <w:rPr>
                <w:rFonts w:asciiTheme="minorHAnsi" w:hAnsiTheme="minorHAnsi" w:cstheme="minorHAnsi"/>
                <w:sz w:val="11"/>
                <w:szCs w:val="11"/>
              </w:rPr>
            </w:pPr>
            <w:r w:rsidRPr="00380D0C">
              <w:rPr>
                <w:rFonts w:asciiTheme="minorHAnsi" w:hAnsiTheme="minorHAnsi" w:cstheme="minorHAnsi"/>
                <w:sz w:val="11"/>
                <w:szCs w:val="11"/>
              </w:rPr>
              <w:lastRenderedPageBreak/>
              <w:t>Ireland’s self-regulatory model applies to publicly funded research.</w:t>
            </w:r>
          </w:p>
        </w:tc>
        <w:tc>
          <w:tcPr>
            <w:tcW w:w="491" w:type="pct"/>
          </w:tcPr>
          <w:p w14:paraId="254A38C9" w14:textId="77777777" w:rsidR="00F310BB" w:rsidRPr="00F310BB" w:rsidRDefault="00F310BB" w:rsidP="004C58E0">
            <w:pPr>
              <w:spacing w:before="60" w:afterLines="20" w:after="48"/>
              <w:jc w:val="left"/>
              <w:rPr>
                <w:rFonts w:asciiTheme="minorHAnsi" w:hAnsiTheme="minorHAnsi" w:cstheme="minorHAnsi"/>
                <w:sz w:val="11"/>
                <w:szCs w:val="11"/>
              </w:rPr>
            </w:pPr>
            <w:r w:rsidRPr="00F310BB">
              <w:rPr>
                <w:rFonts w:asciiTheme="minorHAnsi" w:hAnsiTheme="minorHAnsi" w:cstheme="minorHAnsi"/>
                <w:sz w:val="11"/>
                <w:szCs w:val="11"/>
              </w:rPr>
              <w:lastRenderedPageBreak/>
              <w:t>Guidelines exist for the investigation of research misconduct which must be followed for organisations that receive public funding.</w:t>
            </w:r>
          </w:p>
          <w:p w14:paraId="2B71470B" w14:textId="49C37BFC" w:rsidR="00CB2063" w:rsidRPr="00CB2063" w:rsidRDefault="00CB2063" w:rsidP="004C58E0">
            <w:pPr>
              <w:spacing w:before="60" w:afterLines="20" w:after="48"/>
              <w:jc w:val="left"/>
              <w:rPr>
                <w:rFonts w:asciiTheme="minorHAnsi" w:hAnsiTheme="minorHAnsi" w:cstheme="minorHAnsi"/>
                <w:sz w:val="11"/>
                <w:szCs w:val="11"/>
              </w:rPr>
            </w:pPr>
            <w:r w:rsidRPr="00CB2063">
              <w:rPr>
                <w:rFonts w:asciiTheme="minorHAnsi" w:hAnsiTheme="minorHAnsi" w:cstheme="minorHAnsi"/>
                <w:sz w:val="11"/>
                <w:szCs w:val="11"/>
              </w:rPr>
              <w:t xml:space="preserve">A national office develops research integrity policy statements to establish responsibilities for good research practices at the researcher and institutional level. Researchers and research institutions have primary responsibility for maintaining good research culture. </w:t>
            </w:r>
          </w:p>
          <w:p w14:paraId="568263E1" w14:textId="7781A2A4" w:rsidR="00E93646" w:rsidRPr="00865F9D" w:rsidRDefault="00CB2063" w:rsidP="004C58E0">
            <w:pPr>
              <w:spacing w:before="60" w:afterLines="20" w:after="48"/>
              <w:jc w:val="left"/>
              <w:rPr>
                <w:rFonts w:asciiTheme="minorHAnsi" w:hAnsiTheme="minorHAnsi" w:cstheme="minorHAnsi"/>
                <w:sz w:val="11"/>
                <w:szCs w:val="11"/>
              </w:rPr>
            </w:pPr>
            <w:r w:rsidRPr="00CB2063">
              <w:rPr>
                <w:rFonts w:asciiTheme="minorHAnsi" w:hAnsiTheme="minorHAnsi" w:cstheme="minorHAnsi"/>
                <w:sz w:val="11"/>
                <w:szCs w:val="11"/>
              </w:rPr>
              <w:t xml:space="preserve">Funding agencies also have specific requirements under national guidelines as they award competitive research grants. These agencies review reports regarding investigations into research misconduct (completed at the institutional level) to ensure proper procedures were exercised and have the option to impose their own </w:t>
            </w:r>
            <w:r w:rsidRPr="00CB2063">
              <w:rPr>
                <w:rFonts w:asciiTheme="minorHAnsi" w:hAnsiTheme="minorHAnsi" w:cstheme="minorHAnsi"/>
                <w:sz w:val="11"/>
                <w:szCs w:val="11"/>
              </w:rPr>
              <w:lastRenderedPageBreak/>
              <w:t>sanctions on researchers if deemed appropriate.</w:t>
            </w:r>
          </w:p>
        </w:tc>
        <w:tc>
          <w:tcPr>
            <w:tcW w:w="490" w:type="pct"/>
          </w:tcPr>
          <w:p w14:paraId="2989229E" w14:textId="77777777" w:rsidR="00E93646" w:rsidRDefault="00EA4998" w:rsidP="004C58E0">
            <w:pPr>
              <w:spacing w:before="60" w:afterLines="20" w:after="48"/>
              <w:jc w:val="left"/>
              <w:rPr>
                <w:rFonts w:asciiTheme="minorHAnsi" w:hAnsiTheme="minorHAnsi"/>
                <w:sz w:val="11"/>
                <w:szCs w:val="11"/>
              </w:rPr>
            </w:pPr>
            <w:r w:rsidRPr="1F62616E">
              <w:rPr>
                <w:rFonts w:asciiTheme="minorHAnsi" w:hAnsiTheme="minorHAnsi"/>
                <w:sz w:val="11"/>
                <w:szCs w:val="11"/>
              </w:rPr>
              <w:lastRenderedPageBreak/>
              <w:t xml:space="preserve">A research charter document describes principles of sound research practices. Within the charter, research misconduct is addressed as an element of ethics and integrity in research. A national code has also been developed by a professional body that can be adopted by private and publicly funded research. </w:t>
            </w:r>
          </w:p>
          <w:p w14:paraId="68794FB2" w14:textId="77777777" w:rsidR="00A269A8" w:rsidRPr="00A269A8" w:rsidRDefault="00A269A8" w:rsidP="00A269A8">
            <w:pPr>
              <w:spacing w:before="60" w:afterLines="20" w:after="48"/>
              <w:jc w:val="left"/>
              <w:rPr>
                <w:rFonts w:asciiTheme="minorHAnsi" w:hAnsiTheme="minorHAnsi"/>
                <w:sz w:val="11"/>
                <w:szCs w:val="11"/>
              </w:rPr>
            </w:pPr>
            <w:r w:rsidRPr="00A269A8">
              <w:rPr>
                <w:rFonts w:asciiTheme="minorHAnsi" w:hAnsiTheme="minorHAnsi"/>
                <w:sz w:val="11"/>
                <w:szCs w:val="11"/>
              </w:rPr>
              <w:t>The largest providers of science research in New Zealand are the seven government-funded Crown Research Institutes (CRIs).</w:t>
            </w:r>
          </w:p>
          <w:p w14:paraId="10F350F5" w14:textId="77777777" w:rsidR="00A269A8" w:rsidRPr="00E168DA" w:rsidRDefault="00A269A8" w:rsidP="00A269A8">
            <w:pPr>
              <w:spacing w:before="60" w:afterLines="20" w:after="48"/>
              <w:jc w:val="left"/>
              <w:rPr>
                <w:rFonts w:asciiTheme="minorHAnsi" w:hAnsiTheme="minorHAnsi"/>
                <w:sz w:val="11"/>
                <w:szCs w:val="11"/>
              </w:rPr>
            </w:pPr>
            <w:r w:rsidRPr="00E168DA">
              <w:rPr>
                <w:rFonts w:asciiTheme="minorHAnsi" w:hAnsiTheme="minorHAnsi"/>
                <w:sz w:val="11"/>
                <w:szCs w:val="11"/>
              </w:rPr>
              <w:t xml:space="preserve">These agencies and institutions have provisions that require all host institutions to establish appropriate research misconduct and integrity procedures and guidelines where grant research activities occur. </w:t>
            </w:r>
          </w:p>
          <w:p w14:paraId="51804CC4" w14:textId="6175930E" w:rsidR="009D4D0D" w:rsidRDefault="00A269A8" w:rsidP="00A269A8">
            <w:pPr>
              <w:spacing w:before="60" w:afterLines="20" w:after="48"/>
              <w:jc w:val="left"/>
              <w:rPr>
                <w:rFonts w:asciiTheme="minorHAnsi" w:hAnsiTheme="minorHAnsi"/>
                <w:sz w:val="11"/>
                <w:szCs w:val="11"/>
              </w:rPr>
            </w:pPr>
            <w:r w:rsidRPr="00E168DA">
              <w:rPr>
                <w:rFonts w:asciiTheme="minorHAnsi" w:hAnsiTheme="minorHAnsi"/>
                <w:sz w:val="11"/>
                <w:szCs w:val="11"/>
              </w:rPr>
              <w:lastRenderedPageBreak/>
              <w:t>There is limited public information available that outlines how potential breaches of responsible research conduct are linked to funding agreements</w:t>
            </w:r>
            <w:r w:rsidRPr="00A269A8">
              <w:rPr>
                <w:rFonts w:asciiTheme="minorHAnsi" w:hAnsiTheme="minorHAnsi"/>
                <w:sz w:val="11"/>
                <w:szCs w:val="11"/>
              </w:rPr>
              <w:t>.</w:t>
            </w:r>
          </w:p>
          <w:p w14:paraId="745FC503" w14:textId="7F99711E" w:rsidR="00607DF9" w:rsidRPr="00865F9D" w:rsidRDefault="00607DF9" w:rsidP="004C58E0">
            <w:pPr>
              <w:spacing w:before="60" w:afterLines="20" w:after="48"/>
              <w:jc w:val="left"/>
              <w:rPr>
                <w:rFonts w:asciiTheme="minorHAnsi" w:hAnsiTheme="minorHAnsi"/>
                <w:sz w:val="11"/>
                <w:szCs w:val="11"/>
              </w:rPr>
            </w:pPr>
          </w:p>
        </w:tc>
        <w:tc>
          <w:tcPr>
            <w:tcW w:w="491" w:type="pct"/>
          </w:tcPr>
          <w:p w14:paraId="51295A59" w14:textId="662077C9" w:rsidR="00917748" w:rsidRDefault="00917748" w:rsidP="004C58E0">
            <w:pPr>
              <w:spacing w:before="60" w:afterLines="20" w:after="48"/>
              <w:jc w:val="left"/>
              <w:rPr>
                <w:rFonts w:asciiTheme="minorHAnsi" w:hAnsiTheme="minorHAnsi" w:cstheme="minorHAnsi"/>
                <w:sz w:val="11"/>
                <w:szCs w:val="11"/>
              </w:rPr>
            </w:pPr>
            <w:r w:rsidRPr="00917748">
              <w:rPr>
                <w:rFonts w:asciiTheme="minorHAnsi" w:hAnsiTheme="minorHAnsi" w:cstheme="minorHAnsi"/>
                <w:sz w:val="11"/>
                <w:szCs w:val="11"/>
              </w:rPr>
              <w:lastRenderedPageBreak/>
              <w:t xml:space="preserve">Research integrity and investigating allegations of research misconduct is the responsibility of research institutions. Whilst there is limited information on Singapore’s research integrity arrangements, </w:t>
            </w:r>
            <w:r w:rsidR="00816A74" w:rsidRPr="00816A74">
              <w:rPr>
                <w:rFonts w:asciiTheme="minorHAnsi" w:hAnsiTheme="minorHAnsi" w:cstheme="minorHAnsi"/>
                <w:sz w:val="11"/>
                <w:szCs w:val="11"/>
              </w:rPr>
              <w:t>it appears to govern both privately and publicly funded research activities</w:t>
            </w:r>
            <w:r w:rsidR="00752DAC">
              <w:rPr>
                <w:rFonts w:asciiTheme="minorHAnsi" w:hAnsiTheme="minorHAnsi" w:cstheme="minorHAnsi"/>
                <w:sz w:val="11"/>
                <w:szCs w:val="11"/>
              </w:rPr>
              <w:t xml:space="preserve">. </w:t>
            </w:r>
          </w:p>
          <w:p w14:paraId="1916056B" w14:textId="4A1FA20B" w:rsidR="00E93646" w:rsidRPr="00865F9D" w:rsidRDefault="003152DB"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Platforms exist for institutions to share experiences and findings. Funding agencies require institutions to have policies that address research integrity and misconduct.</w:t>
            </w:r>
          </w:p>
        </w:tc>
        <w:tc>
          <w:tcPr>
            <w:tcW w:w="451" w:type="pct"/>
          </w:tcPr>
          <w:p w14:paraId="01A439EF" w14:textId="77C7787F" w:rsidR="00F05447" w:rsidRDefault="00A7206B" w:rsidP="004C58E0">
            <w:pPr>
              <w:spacing w:before="60" w:afterLines="20" w:after="48"/>
              <w:jc w:val="left"/>
              <w:rPr>
                <w:rFonts w:asciiTheme="minorHAnsi" w:hAnsiTheme="minorHAnsi" w:cstheme="minorHAnsi"/>
                <w:sz w:val="11"/>
                <w:szCs w:val="11"/>
              </w:rPr>
            </w:pPr>
            <w:r w:rsidRPr="00A7206B">
              <w:rPr>
                <w:rFonts w:asciiTheme="minorHAnsi" w:hAnsiTheme="minorHAnsi" w:cstheme="minorHAnsi"/>
                <w:sz w:val="11"/>
                <w:szCs w:val="11"/>
              </w:rPr>
              <w:t xml:space="preserve">Legislation </w:t>
            </w:r>
            <w:r w:rsidR="004B4DB9">
              <w:rPr>
                <w:rFonts w:asciiTheme="minorHAnsi" w:hAnsiTheme="minorHAnsi" w:cstheme="minorHAnsi"/>
                <w:sz w:val="11"/>
                <w:szCs w:val="11"/>
              </w:rPr>
              <w:t>sets out the</w:t>
            </w:r>
            <w:r w:rsidRPr="00A7206B">
              <w:rPr>
                <w:rFonts w:asciiTheme="minorHAnsi" w:hAnsiTheme="minorHAnsi" w:cstheme="minorHAnsi"/>
                <w:sz w:val="11"/>
                <w:szCs w:val="11"/>
              </w:rPr>
              <w:t xml:space="preserve"> responsibilities and requirements for how investigations must be handled</w:t>
            </w:r>
            <w:r w:rsidR="004B4DB9">
              <w:rPr>
                <w:rFonts w:asciiTheme="minorHAnsi" w:hAnsiTheme="minorHAnsi" w:cstheme="minorHAnsi"/>
                <w:sz w:val="11"/>
                <w:szCs w:val="11"/>
              </w:rPr>
              <w:t xml:space="preserve">. It </w:t>
            </w:r>
            <w:r w:rsidRPr="00A7206B">
              <w:rPr>
                <w:rFonts w:asciiTheme="minorHAnsi" w:hAnsiTheme="minorHAnsi" w:cstheme="minorHAnsi"/>
                <w:sz w:val="11"/>
                <w:szCs w:val="11"/>
              </w:rPr>
              <w:t xml:space="preserve">applies to institutions </w:t>
            </w:r>
            <w:r w:rsidR="004B4DB9">
              <w:rPr>
                <w:rFonts w:asciiTheme="minorHAnsi" w:hAnsiTheme="minorHAnsi" w:cstheme="minorHAnsi"/>
                <w:sz w:val="11"/>
                <w:szCs w:val="11"/>
              </w:rPr>
              <w:t xml:space="preserve">that </w:t>
            </w:r>
            <w:r w:rsidRPr="00A7206B">
              <w:rPr>
                <w:rFonts w:asciiTheme="minorHAnsi" w:hAnsiTheme="minorHAnsi" w:cstheme="minorHAnsi"/>
                <w:sz w:val="11"/>
                <w:szCs w:val="11"/>
              </w:rPr>
              <w:t xml:space="preserve">receive public funding for research. </w:t>
            </w:r>
          </w:p>
          <w:p w14:paraId="5069F95D" w14:textId="0B97FFEF" w:rsidR="00572FE3" w:rsidRDefault="00A7206B" w:rsidP="004C58E0">
            <w:pPr>
              <w:spacing w:before="60" w:afterLines="20" w:after="48"/>
              <w:jc w:val="left"/>
              <w:rPr>
                <w:rFonts w:asciiTheme="minorHAnsi" w:hAnsiTheme="minorHAnsi" w:cstheme="minorHAnsi"/>
                <w:sz w:val="11"/>
                <w:szCs w:val="11"/>
              </w:rPr>
            </w:pPr>
            <w:r w:rsidRPr="00A7206B">
              <w:rPr>
                <w:rFonts w:asciiTheme="minorHAnsi" w:hAnsiTheme="minorHAnsi" w:cstheme="minorHAnsi"/>
                <w:sz w:val="11"/>
                <w:szCs w:val="11"/>
              </w:rPr>
              <w:t xml:space="preserve">An independent national board </w:t>
            </w:r>
            <w:r w:rsidR="009B0A02">
              <w:rPr>
                <w:rFonts w:asciiTheme="minorHAnsi" w:hAnsiTheme="minorHAnsi" w:cstheme="minorHAnsi"/>
                <w:sz w:val="11"/>
                <w:szCs w:val="11"/>
              </w:rPr>
              <w:t>is</w:t>
            </w:r>
            <w:r w:rsidRPr="00A7206B">
              <w:rPr>
                <w:rFonts w:asciiTheme="minorHAnsi" w:hAnsiTheme="minorHAnsi" w:cstheme="minorHAnsi"/>
                <w:sz w:val="11"/>
                <w:szCs w:val="11"/>
              </w:rPr>
              <w:t xml:space="preserve"> responsible for investigating cases of research misconduct in institutions receiving public research funding. </w:t>
            </w:r>
          </w:p>
          <w:p w14:paraId="453E67A7" w14:textId="4A2033A4" w:rsidR="003152DB" w:rsidRDefault="003152DB"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Funding agencies stipulate the responsibilities of researchers and research institutions in following good research practices and handling research misconduct.</w:t>
            </w:r>
          </w:p>
          <w:p w14:paraId="22CC700A" w14:textId="77777777" w:rsidR="00E93646" w:rsidRPr="00865F9D" w:rsidRDefault="00E93646" w:rsidP="004C58E0">
            <w:pPr>
              <w:spacing w:before="60" w:afterLines="20" w:after="48"/>
              <w:jc w:val="left"/>
              <w:rPr>
                <w:rFonts w:asciiTheme="minorHAnsi" w:hAnsiTheme="minorHAnsi" w:cstheme="minorHAnsi"/>
                <w:sz w:val="11"/>
                <w:szCs w:val="11"/>
              </w:rPr>
            </w:pPr>
          </w:p>
        </w:tc>
        <w:tc>
          <w:tcPr>
            <w:tcW w:w="417" w:type="pct"/>
          </w:tcPr>
          <w:p w14:paraId="293AC335" w14:textId="53E7A4D4" w:rsidR="009E62A5" w:rsidRDefault="009E62A5" w:rsidP="004C58E0">
            <w:pPr>
              <w:spacing w:before="60" w:afterLines="20" w:after="48"/>
              <w:jc w:val="left"/>
              <w:rPr>
                <w:rFonts w:asciiTheme="minorHAnsi" w:hAnsiTheme="minorHAnsi" w:cstheme="minorHAnsi"/>
                <w:sz w:val="11"/>
                <w:szCs w:val="11"/>
              </w:rPr>
            </w:pPr>
            <w:r w:rsidRPr="009E62A5">
              <w:rPr>
                <w:rFonts w:asciiTheme="minorHAnsi" w:hAnsiTheme="minorHAnsi" w:cstheme="minorHAnsi"/>
                <w:sz w:val="11"/>
                <w:szCs w:val="11"/>
              </w:rPr>
              <w:t xml:space="preserve">The </w:t>
            </w:r>
            <w:r w:rsidR="000A1B94">
              <w:rPr>
                <w:rFonts w:asciiTheme="minorHAnsi" w:hAnsiTheme="minorHAnsi" w:cstheme="minorHAnsi"/>
                <w:sz w:val="11"/>
                <w:szCs w:val="11"/>
              </w:rPr>
              <w:t>C</w:t>
            </w:r>
            <w:r w:rsidRPr="009E62A5">
              <w:rPr>
                <w:rFonts w:asciiTheme="minorHAnsi" w:hAnsiTheme="minorHAnsi" w:cstheme="minorHAnsi"/>
                <w:sz w:val="11"/>
                <w:szCs w:val="11"/>
              </w:rPr>
              <w:t xml:space="preserve">oncordat </w:t>
            </w:r>
            <w:r w:rsidR="000A1B94">
              <w:rPr>
                <w:rFonts w:asciiTheme="minorHAnsi" w:hAnsiTheme="minorHAnsi" w:cstheme="minorHAnsi"/>
                <w:sz w:val="11"/>
                <w:szCs w:val="11"/>
              </w:rPr>
              <w:t xml:space="preserve">to Support Research </w:t>
            </w:r>
            <w:r w:rsidR="00CA0549">
              <w:rPr>
                <w:rFonts w:asciiTheme="minorHAnsi" w:hAnsiTheme="minorHAnsi" w:cstheme="minorHAnsi"/>
                <w:sz w:val="11"/>
                <w:szCs w:val="11"/>
              </w:rPr>
              <w:t xml:space="preserve">Integrity </w:t>
            </w:r>
            <w:r w:rsidRPr="009E62A5">
              <w:rPr>
                <w:rFonts w:asciiTheme="minorHAnsi" w:hAnsiTheme="minorHAnsi" w:cstheme="minorHAnsi"/>
                <w:sz w:val="11"/>
                <w:szCs w:val="11"/>
              </w:rPr>
              <w:t xml:space="preserve">provides a national framework that defines good research conduct and responsibilities of parties to promote and govern credible research practices. </w:t>
            </w:r>
            <w:r w:rsidR="009B7DD6" w:rsidRPr="009B7DD6">
              <w:rPr>
                <w:rFonts w:asciiTheme="minorHAnsi" w:hAnsiTheme="minorHAnsi" w:cstheme="minorHAnsi"/>
                <w:sz w:val="11"/>
                <w:szCs w:val="11"/>
              </w:rPr>
              <w:t xml:space="preserve">Signatories to the </w:t>
            </w:r>
            <w:r w:rsidR="001D243F">
              <w:rPr>
                <w:rFonts w:asciiTheme="minorHAnsi" w:hAnsiTheme="minorHAnsi" w:cstheme="minorHAnsi"/>
                <w:sz w:val="11"/>
                <w:szCs w:val="11"/>
              </w:rPr>
              <w:t>document</w:t>
            </w:r>
            <w:r w:rsidR="009B7DD6" w:rsidRPr="009B7DD6">
              <w:rPr>
                <w:rFonts w:asciiTheme="minorHAnsi" w:hAnsiTheme="minorHAnsi" w:cstheme="minorHAnsi"/>
                <w:sz w:val="11"/>
                <w:szCs w:val="11"/>
              </w:rPr>
              <w:t xml:space="preserve"> meet the commitments through policy statements. </w:t>
            </w:r>
          </w:p>
          <w:p w14:paraId="166BEFF7" w14:textId="78AB2AFC" w:rsidR="009B7DD6" w:rsidRDefault="009E4CEF"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Funders</w:t>
            </w:r>
            <w:r w:rsidR="009B7DD6" w:rsidRPr="009B7DD6">
              <w:rPr>
                <w:rFonts w:asciiTheme="minorHAnsi" w:hAnsiTheme="minorHAnsi" w:cstheme="minorHAnsi"/>
                <w:sz w:val="11"/>
                <w:szCs w:val="11"/>
              </w:rPr>
              <w:t xml:space="preserve"> of </w:t>
            </w:r>
            <w:r>
              <w:rPr>
                <w:rFonts w:asciiTheme="minorHAnsi" w:hAnsiTheme="minorHAnsi" w:cstheme="minorHAnsi"/>
                <w:sz w:val="11"/>
                <w:szCs w:val="11"/>
              </w:rPr>
              <w:t xml:space="preserve">research impose conditions </w:t>
            </w:r>
            <w:r w:rsidR="00CA0549">
              <w:rPr>
                <w:rFonts w:asciiTheme="minorHAnsi" w:hAnsiTheme="minorHAnsi" w:cstheme="minorHAnsi"/>
                <w:sz w:val="11"/>
                <w:szCs w:val="11"/>
              </w:rPr>
              <w:t xml:space="preserve">on </w:t>
            </w:r>
            <w:r w:rsidR="00040477">
              <w:rPr>
                <w:rFonts w:asciiTheme="minorHAnsi" w:hAnsiTheme="minorHAnsi" w:cstheme="minorHAnsi"/>
                <w:sz w:val="11"/>
                <w:szCs w:val="11"/>
              </w:rPr>
              <w:t xml:space="preserve">research institutions </w:t>
            </w:r>
            <w:r>
              <w:rPr>
                <w:rFonts w:asciiTheme="minorHAnsi" w:hAnsiTheme="minorHAnsi" w:cstheme="minorHAnsi"/>
                <w:sz w:val="11"/>
                <w:szCs w:val="11"/>
              </w:rPr>
              <w:t>through grant funding</w:t>
            </w:r>
            <w:r w:rsidR="00015B70">
              <w:rPr>
                <w:rFonts w:asciiTheme="minorHAnsi" w:hAnsiTheme="minorHAnsi" w:cstheme="minorHAnsi"/>
                <w:sz w:val="11"/>
                <w:szCs w:val="11"/>
              </w:rPr>
              <w:t xml:space="preserve"> agreements</w:t>
            </w:r>
            <w:r>
              <w:rPr>
                <w:rFonts w:asciiTheme="minorHAnsi" w:hAnsiTheme="minorHAnsi" w:cstheme="minorHAnsi"/>
                <w:sz w:val="11"/>
                <w:szCs w:val="11"/>
              </w:rPr>
              <w:t>,</w:t>
            </w:r>
            <w:r w:rsidR="009B7DD6" w:rsidRPr="009B7DD6">
              <w:rPr>
                <w:rFonts w:asciiTheme="minorHAnsi" w:hAnsiTheme="minorHAnsi" w:cstheme="minorHAnsi"/>
                <w:sz w:val="11"/>
                <w:szCs w:val="11"/>
              </w:rPr>
              <w:t xml:space="preserve"> </w:t>
            </w:r>
          </w:p>
          <w:p w14:paraId="17F2FB9D" w14:textId="1710E7CE" w:rsidR="00E93646" w:rsidRDefault="00FC6B33"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A n</w:t>
            </w:r>
            <w:r w:rsidR="00E93646">
              <w:rPr>
                <w:rFonts w:asciiTheme="minorHAnsi" w:hAnsiTheme="minorHAnsi" w:cstheme="minorHAnsi"/>
                <w:sz w:val="11"/>
                <w:szCs w:val="11"/>
              </w:rPr>
              <w:t>ational committee</w:t>
            </w:r>
            <w:r w:rsidR="004A69CB">
              <w:rPr>
                <w:rFonts w:asciiTheme="minorHAnsi" w:hAnsiTheme="minorHAnsi" w:cstheme="minorHAnsi"/>
                <w:sz w:val="11"/>
                <w:szCs w:val="11"/>
              </w:rPr>
              <w:t xml:space="preserve"> </w:t>
            </w:r>
            <w:r w:rsidR="00E93646">
              <w:rPr>
                <w:rFonts w:asciiTheme="minorHAnsi" w:hAnsiTheme="minorHAnsi" w:cstheme="minorHAnsi"/>
                <w:sz w:val="11"/>
                <w:szCs w:val="11"/>
              </w:rPr>
              <w:t xml:space="preserve">has an education </w:t>
            </w:r>
            <w:r>
              <w:rPr>
                <w:rFonts w:asciiTheme="minorHAnsi" w:hAnsiTheme="minorHAnsi" w:cstheme="minorHAnsi"/>
                <w:sz w:val="11"/>
                <w:szCs w:val="11"/>
              </w:rPr>
              <w:t>and</w:t>
            </w:r>
            <w:r w:rsidR="00E93646">
              <w:rPr>
                <w:rFonts w:asciiTheme="minorHAnsi" w:hAnsiTheme="minorHAnsi" w:cstheme="minorHAnsi"/>
                <w:sz w:val="11"/>
                <w:szCs w:val="11"/>
              </w:rPr>
              <w:t xml:space="preserve"> promotion of research integrity focus.</w:t>
            </w:r>
            <w:r w:rsidR="0095033F">
              <w:rPr>
                <w:rFonts w:asciiTheme="minorHAnsi" w:hAnsiTheme="minorHAnsi" w:cstheme="minorHAnsi"/>
                <w:sz w:val="11"/>
                <w:szCs w:val="11"/>
              </w:rPr>
              <w:t xml:space="preserve"> It</w:t>
            </w:r>
            <w:r w:rsidR="00DA61EA">
              <w:rPr>
                <w:rFonts w:asciiTheme="minorHAnsi" w:hAnsiTheme="minorHAnsi" w:cstheme="minorHAnsi"/>
                <w:sz w:val="11"/>
                <w:szCs w:val="11"/>
              </w:rPr>
              <w:t xml:space="preserve"> </w:t>
            </w:r>
            <w:r w:rsidR="00DA61EA" w:rsidRPr="00AC089F">
              <w:rPr>
                <w:rFonts w:asciiTheme="minorHAnsi" w:hAnsiTheme="minorHAnsi" w:cstheme="minorHAnsi"/>
                <w:color w:val="auto"/>
                <w:sz w:val="11"/>
                <w:szCs w:val="11"/>
              </w:rPr>
              <w:t>does not have powers to investigate and handle complaints regarding specific misconduct or procedural fairness</w:t>
            </w:r>
            <w:r w:rsidR="0095033F">
              <w:rPr>
                <w:rFonts w:asciiTheme="minorHAnsi" w:hAnsiTheme="minorHAnsi" w:cstheme="minorHAnsi"/>
                <w:color w:val="auto"/>
                <w:sz w:val="11"/>
                <w:szCs w:val="11"/>
              </w:rPr>
              <w:t>.</w:t>
            </w:r>
          </w:p>
          <w:p w14:paraId="4F09CC1B" w14:textId="4C4B4113" w:rsidR="00E93646" w:rsidRPr="00865F9D" w:rsidRDefault="003152DB"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lastRenderedPageBreak/>
              <w:t xml:space="preserve">Funding agencies do not investigate allegations of research misconduct. </w:t>
            </w:r>
            <w:r w:rsidR="005F14F9">
              <w:rPr>
                <w:rFonts w:asciiTheme="minorHAnsi" w:hAnsiTheme="minorHAnsi" w:cstheme="minorHAnsi"/>
                <w:sz w:val="11"/>
                <w:szCs w:val="11"/>
              </w:rPr>
              <w:t>Research institutions bear primary responsibility for research integrity practices and investigations</w:t>
            </w:r>
            <w:r w:rsidR="00752DAC">
              <w:rPr>
                <w:rFonts w:asciiTheme="minorHAnsi" w:hAnsiTheme="minorHAnsi" w:cstheme="minorHAnsi"/>
                <w:sz w:val="11"/>
                <w:szCs w:val="11"/>
              </w:rPr>
              <w:t xml:space="preserve">. </w:t>
            </w:r>
          </w:p>
        </w:tc>
        <w:tc>
          <w:tcPr>
            <w:tcW w:w="406" w:type="pct"/>
          </w:tcPr>
          <w:p w14:paraId="2BAE7446" w14:textId="0CBD04A4" w:rsidR="00A4489D" w:rsidRDefault="00C83B6F" w:rsidP="004C58E0">
            <w:pPr>
              <w:spacing w:before="60" w:afterLines="20" w:after="48"/>
              <w:jc w:val="left"/>
              <w:rPr>
                <w:rFonts w:asciiTheme="minorHAnsi" w:hAnsiTheme="minorHAnsi" w:cstheme="minorHAnsi"/>
                <w:sz w:val="11"/>
                <w:szCs w:val="11"/>
              </w:rPr>
            </w:pPr>
            <w:r w:rsidRPr="00C83B6F">
              <w:rPr>
                <w:rFonts w:asciiTheme="minorHAnsi" w:hAnsiTheme="minorHAnsi" w:cstheme="minorHAnsi"/>
                <w:sz w:val="11"/>
                <w:szCs w:val="11"/>
              </w:rPr>
              <w:lastRenderedPageBreak/>
              <w:t xml:space="preserve">Two national policies </w:t>
            </w:r>
            <w:r w:rsidR="00DA3ACD">
              <w:rPr>
                <w:rFonts w:asciiTheme="minorHAnsi" w:hAnsiTheme="minorHAnsi" w:cstheme="minorHAnsi"/>
                <w:sz w:val="11"/>
                <w:szCs w:val="11"/>
              </w:rPr>
              <w:t>govern</w:t>
            </w:r>
            <w:r w:rsidRPr="00C83B6F">
              <w:rPr>
                <w:rFonts w:asciiTheme="minorHAnsi" w:hAnsiTheme="minorHAnsi" w:cstheme="minorHAnsi"/>
                <w:sz w:val="11"/>
                <w:szCs w:val="11"/>
              </w:rPr>
              <w:t xml:space="preserve"> research integrity in the US</w:t>
            </w:r>
            <w:r w:rsidR="007D3CB1">
              <w:rPr>
                <w:rFonts w:asciiTheme="minorHAnsi" w:hAnsiTheme="minorHAnsi" w:cstheme="minorHAnsi"/>
                <w:sz w:val="11"/>
                <w:szCs w:val="11"/>
              </w:rPr>
              <w:t xml:space="preserve"> </w:t>
            </w:r>
            <w:r w:rsidR="00DC62D0">
              <w:rPr>
                <w:rFonts w:asciiTheme="minorHAnsi" w:hAnsiTheme="minorHAnsi" w:cstheme="minorHAnsi"/>
                <w:sz w:val="11"/>
                <w:szCs w:val="11"/>
              </w:rPr>
              <w:t>–</w:t>
            </w:r>
            <w:r w:rsidR="007D3CB1">
              <w:rPr>
                <w:rFonts w:asciiTheme="minorHAnsi" w:hAnsiTheme="minorHAnsi" w:cstheme="minorHAnsi"/>
                <w:sz w:val="11"/>
                <w:szCs w:val="11"/>
              </w:rPr>
              <w:t xml:space="preserve"> </w:t>
            </w:r>
            <w:r w:rsidR="00DC62D0">
              <w:rPr>
                <w:rFonts w:asciiTheme="minorHAnsi" w:hAnsiTheme="minorHAnsi" w:cstheme="minorHAnsi"/>
                <w:sz w:val="11"/>
                <w:szCs w:val="11"/>
              </w:rPr>
              <w:t>the Federal Research Misconduct Policy and the Presidential Memorandum on Scientific Integrity</w:t>
            </w:r>
            <w:r w:rsidRPr="00C83B6F">
              <w:rPr>
                <w:rFonts w:asciiTheme="minorHAnsi" w:hAnsiTheme="minorHAnsi" w:cstheme="minorHAnsi"/>
                <w:sz w:val="11"/>
                <w:szCs w:val="11"/>
              </w:rPr>
              <w:t>. All federal government agencies and departments were required to implement the</w:t>
            </w:r>
            <w:r w:rsidR="002A762A">
              <w:rPr>
                <w:rFonts w:asciiTheme="minorHAnsi" w:hAnsiTheme="minorHAnsi" w:cstheme="minorHAnsi"/>
                <w:sz w:val="11"/>
                <w:szCs w:val="11"/>
              </w:rPr>
              <w:t xml:space="preserve"> </w:t>
            </w:r>
            <w:r w:rsidRPr="00C83B6F">
              <w:rPr>
                <w:rFonts w:asciiTheme="minorHAnsi" w:hAnsiTheme="minorHAnsi" w:cstheme="minorHAnsi"/>
                <w:sz w:val="11"/>
                <w:szCs w:val="11"/>
              </w:rPr>
              <w:t>Policy. Twenty-four federal government departments and agencies have adopted scientific integrity policies that are consistent with the Presidential Memorandum and the subsequent Memorandum to the Heads of Departments and Agencies.</w:t>
            </w:r>
            <w:r w:rsidR="00DC62D0">
              <w:rPr>
                <w:rFonts w:asciiTheme="minorHAnsi" w:hAnsiTheme="minorHAnsi" w:cstheme="minorHAnsi"/>
                <w:sz w:val="11"/>
                <w:szCs w:val="11"/>
              </w:rPr>
              <w:t xml:space="preserve"> These policies only apply to publicly funded research</w:t>
            </w:r>
            <w:r w:rsidR="00F6755F">
              <w:rPr>
                <w:rFonts w:asciiTheme="minorHAnsi" w:hAnsiTheme="minorHAnsi" w:cstheme="minorHAnsi"/>
                <w:sz w:val="11"/>
                <w:szCs w:val="11"/>
              </w:rPr>
              <w:t>.</w:t>
            </w:r>
          </w:p>
          <w:p w14:paraId="6FF31637" w14:textId="291B00BD" w:rsidR="00E93646" w:rsidRPr="00865F9D" w:rsidRDefault="00A4489D"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lastRenderedPageBreak/>
              <w:t>It is the responsibility</w:t>
            </w:r>
            <w:r w:rsidR="003152DB">
              <w:rPr>
                <w:rFonts w:asciiTheme="minorHAnsi" w:hAnsiTheme="minorHAnsi" w:cstheme="minorHAnsi"/>
                <w:sz w:val="11"/>
                <w:szCs w:val="11"/>
              </w:rPr>
              <w:t xml:space="preserve"> of federal agencies and departments </w:t>
            </w:r>
            <w:r w:rsidR="009F4224">
              <w:rPr>
                <w:rFonts w:asciiTheme="minorHAnsi" w:hAnsiTheme="minorHAnsi" w:cstheme="minorHAnsi"/>
                <w:sz w:val="11"/>
                <w:szCs w:val="11"/>
              </w:rPr>
              <w:t>to handle</w:t>
            </w:r>
            <w:r w:rsidR="003152DB">
              <w:rPr>
                <w:rFonts w:asciiTheme="minorHAnsi" w:hAnsiTheme="minorHAnsi" w:cstheme="minorHAnsi"/>
                <w:sz w:val="11"/>
                <w:szCs w:val="11"/>
              </w:rPr>
              <w:t xml:space="preserve"> allegations of research misconduct.</w:t>
            </w:r>
            <w:r>
              <w:rPr>
                <w:rFonts w:asciiTheme="minorHAnsi" w:hAnsiTheme="minorHAnsi" w:cstheme="minorHAnsi"/>
                <w:sz w:val="11"/>
                <w:szCs w:val="11"/>
              </w:rPr>
              <w:t xml:space="preserve"> </w:t>
            </w:r>
            <w:r w:rsidR="003152DB">
              <w:rPr>
                <w:rFonts w:asciiTheme="minorHAnsi" w:hAnsiTheme="minorHAnsi" w:cstheme="minorHAnsi"/>
                <w:sz w:val="11"/>
                <w:szCs w:val="11"/>
              </w:rPr>
              <w:t xml:space="preserve">Some </w:t>
            </w:r>
            <w:r>
              <w:rPr>
                <w:rFonts w:asciiTheme="minorHAnsi" w:hAnsiTheme="minorHAnsi" w:cstheme="minorHAnsi"/>
                <w:sz w:val="11"/>
                <w:szCs w:val="11"/>
              </w:rPr>
              <w:t>do this through</w:t>
            </w:r>
            <w:r w:rsidR="003152DB">
              <w:rPr>
                <w:rFonts w:asciiTheme="minorHAnsi" w:hAnsiTheme="minorHAnsi" w:cstheme="minorHAnsi"/>
                <w:sz w:val="11"/>
                <w:szCs w:val="11"/>
              </w:rPr>
              <w:t xml:space="preserve"> Offices of Research Integrity, whilst others have Offices of Inspector Generals. Some may have no direct office and rely on procedures.</w:t>
            </w:r>
          </w:p>
        </w:tc>
      </w:tr>
      <w:tr w:rsidR="00E93646" w:rsidRPr="00865F9D" w14:paraId="6D41F728" w14:textId="77777777" w:rsidTr="00E71F81">
        <w:trPr>
          <w:cantSplit/>
          <w:trHeight w:val="20"/>
        </w:trPr>
        <w:tc>
          <w:tcPr>
            <w:tcW w:w="97" w:type="pct"/>
            <w:shd w:val="clear" w:color="auto" w:fill="E5E5E5" w:themeFill="background2"/>
          </w:tcPr>
          <w:p w14:paraId="601F6890" w14:textId="7E5B6B9C" w:rsidR="00E93646" w:rsidRDefault="00AE4D3D"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eastAsia="en-AU"/>
              </w:rPr>
              <w:lastRenderedPageBreak/>
              <w:t>3</w:t>
            </w:r>
            <w:r w:rsidR="00E93646">
              <w:rPr>
                <w:rFonts w:asciiTheme="minorHAnsi" w:hAnsiTheme="minorHAnsi" w:cstheme="minorHAnsi"/>
                <w:b/>
                <w:bCs/>
                <w:color w:val="000000"/>
                <w:sz w:val="11"/>
                <w:szCs w:val="11"/>
                <w:lang w:eastAsia="en-AU"/>
              </w:rPr>
              <w:t>.</w:t>
            </w:r>
          </w:p>
        </w:tc>
        <w:tc>
          <w:tcPr>
            <w:tcW w:w="342" w:type="pct"/>
            <w:shd w:val="clear" w:color="auto" w:fill="E5E5E5" w:themeFill="background2"/>
          </w:tcPr>
          <w:p w14:paraId="2FFB346E" w14:textId="77777777" w:rsidR="00E93646" w:rsidRDefault="00E93646"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eastAsia="en-AU"/>
              </w:rPr>
              <w:t xml:space="preserve">Presence of a central body </w:t>
            </w:r>
          </w:p>
          <w:p w14:paraId="53172AD0" w14:textId="77777777" w:rsidR="00E93646" w:rsidRPr="00865F9D" w:rsidRDefault="00E93646" w:rsidP="004C58E0">
            <w:pPr>
              <w:spacing w:before="60" w:afterLines="20" w:after="48"/>
              <w:jc w:val="left"/>
              <w:rPr>
                <w:rFonts w:asciiTheme="minorHAnsi" w:hAnsiTheme="minorHAnsi" w:cstheme="minorHAnsi"/>
                <w:b/>
                <w:bCs/>
                <w:sz w:val="11"/>
                <w:szCs w:val="11"/>
              </w:rPr>
            </w:pPr>
          </w:p>
        </w:tc>
        <w:tc>
          <w:tcPr>
            <w:tcW w:w="442" w:type="pct"/>
          </w:tcPr>
          <w:p w14:paraId="3AD25903" w14:textId="0F3BCFF2" w:rsidR="00E93646" w:rsidRDefault="002E13A5"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While there is no overarching central body, t</w:t>
            </w:r>
            <w:r w:rsidR="00E93646">
              <w:rPr>
                <w:rFonts w:asciiTheme="minorHAnsi" w:hAnsiTheme="minorHAnsi" w:cstheme="minorHAnsi"/>
                <w:color w:val="auto"/>
                <w:sz w:val="11"/>
                <w:szCs w:val="11"/>
              </w:rPr>
              <w:t xml:space="preserve">wo main funding bodies in Australia, the ARC and NHMRC, </w:t>
            </w:r>
            <w:r w:rsidR="004679B5">
              <w:rPr>
                <w:rFonts w:asciiTheme="minorHAnsi" w:hAnsiTheme="minorHAnsi" w:cstheme="minorHAnsi"/>
                <w:color w:val="auto"/>
                <w:sz w:val="11"/>
                <w:szCs w:val="11"/>
              </w:rPr>
              <w:t xml:space="preserve">administer and support </w:t>
            </w:r>
            <w:r w:rsidR="0089070D">
              <w:rPr>
                <w:rFonts w:asciiTheme="minorHAnsi" w:hAnsiTheme="minorHAnsi" w:cstheme="minorHAnsi"/>
                <w:color w:val="auto"/>
                <w:sz w:val="11"/>
                <w:szCs w:val="11"/>
              </w:rPr>
              <w:t>ARIC</w:t>
            </w:r>
            <w:r>
              <w:rPr>
                <w:rFonts w:asciiTheme="minorHAnsi" w:hAnsiTheme="minorHAnsi" w:cstheme="minorHAnsi"/>
                <w:color w:val="auto"/>
                <w:sz w:val="11"/>
                <w:szCs w:val="11"/>
              </w:rPr>
              <w:t>. ARIC is</w:t>
            </w:r>
            <w:r w:rsidR="00E93646">
              <w:rPr>
                <w:rFonts w:asciiTheme="minorHAnsi" w:hAnsiTheme="minorHAnsi" w:cstheme="minorHAnsi"/>
                <w:color w:val="auto"/>
                <w:sz w:val="11"/>
                <w:szCs w:val="11"/>
              </w:rPr>
              <w:t xml:space="preserve"> an advisory </w:t>
            </w:r>
            <w:r w:rsidR="002C5BEF">
              <w:rPr>
                <w:rFonts w:asciiTheme="minorHAnsi" w:hAnsiTheme="minorHAnsi" w:cstheme="minorHAnsi"/>
                <w:color w:val="auto"/>
                <w:sz w:val="11"/>
                <w:szCs w:val="11"/>
              </w:rPr>
              <w:t>committee that</w:t>
            </w:r>
            <w:r w:rsidR="00530289">
              <w:rPr>
                <w:rFonts w:asciiTheme="minorHAnsi" w:hAnsiTheme="minorHAnsi" w:cstheme="minorHAnsi"/>
                <w:color w:val="auto"/>
                <w:sz w:val="11"/>
                <w:szCs w:val="11"/>
              </w:rPr>
              <w:t>, on request, reviews</w:t>
            </w:r>
            <w:r w:rsidR="00071A87">
              <w:rPr>
                <w:rFonts w:asciiTheme="minorHAnsi" w:hAnsiTheme="minorHAnsi" w:cstheme="minorHAnsi"/>
                <w:color w:val="auto"/>
                <w:sz w:val="11"/>
                <w:szCs w:val="11"/>
              </w:rPr>
              <w:t xml:space="preserve"> investigation processes and </w:t>
            </w:r>
            <w:r w:rsidR="00E93646">
              <w:rPr>
                <w:rFonts w:asciiTheme="minorHAnsi" w:hAnsiTheme="minorHAnsi" w:cstheme="minorHAnsi"/>
                <w:color w:val="auto"/>
                <w:sz w:val="11"/>
                <w:szCs w:val="11"/>
              </w:rPr>
              <w:t>makes recommendations</w:t>
            </w:r>
            <w:r>
              <w:rPr>
                <w:rFonts w:asciiTheme="minorHAnsi" w:hAnsiTheme="minorHAnsi" w:cstheme="minorHAnsi"/>
                <w:color w:val="auto"/>
                <w:sz w:val="11"/>
                <w:szCs w:val="11"/>
              </w:rPr>
              <w:t xml:space="preserve"> to the CEO</w:t>
            </w:r>
            <w:r w:rsidR="00646624">
              <w:rPr>
                <w:rFonts w:asciiTheme="minorHAnsi" w:hAnsiTheme="minorHAnsi" w:cstheme="minorHAnsi"/>
                <w:color w:val="auto"/>
                <w:sz w:val="11"/>
                <w:szCs w:val="11"/>
              </w:rPr>
              <w:t xml:space="preserve">s of the two funding </w:t>
            </w:r>
            <w:r w:rsidR="00530289">
              <w:rPr>
                <w:rFonts w:asciiTheme="minorHAnsi" w:hAnsiTheme="minorHAnsi" w:cstheme="minorHAnsi"/>
                <w:color w:val="auto"/>
                <w:sz w:val="11"/>
                <w:szCs w:val="11"/>
              </w:rPr>
              <w:t>agencies</w:t>
            </w:r>
            <w:r w:rsidR="00E93646">
              <w:rPr>
                <w:rFonts w:asciiTheme="minorHAnsi" w:hAnsiTheme="minorHAnsi" w:cstheme="minorHAnsi"/>
                <w:color w:val="auto"/>
                <w:sz w:val="11"/>
                <w:szCs w:val="11"/>
              </w:rPr>
              <w:t xml:space="preserve">. </w:t>
            </w:r>
          </w:p>
          <w:p w14:paraId="32AD8DB3" w14:textId="77777777" w:rsidR="00E93646" w:rsidRPr="00865F9D" w:rsidRDefault="00E93646" w:rsidP="004C58E0">
            <w:pPr>
              <w:spacing w:before="60" w:afterLines="20" w:after="48"/>
              <w:jc w:val="left"/>
              <w:rPr>
                <w:rFonts w:asciiTheme="minorHAnsi" w:hAnsiTheme="minorHAnsi" w:cstheme="minorHAnsi"/>
                <w:color w:val="auto"/>
                <w:sz w:val="11"/>
                <w:szCs w:val="11"/>
              </w:rPr>
            </w:pPr>
          </w:p>
        </w:tc>
        <w:tc>
          <w:tcPr>
            <w:tcW w:w="491" w:type="pct"/>
          </w:tcPr>
          <w:p w14:paraId="7903B842" w14:textId="38C4976F" w:rsidR="00E93646" w:rsidRDefault="001A628D"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The t</w:t>
            </w:r>
            <w:r w:rsidR="00E93646">
              <w:rPr>
                <w:rFonts w:asciiTheme="minorHAnsi" w:hAnsiTheme="minorHAnsi" w:cstheme="minorHAnsi"/>
                <w:color w:val="auto"/>
                <w:sz w:val="11"/>
                <w:szCs w:val="11"/>
              </w:rPr>
              <w:t xml:space="preserve">hree funding </w:t>
            </w:r>
            <w:r>
              <w:rPr>
                <w:rFonts w:asciiTheme="minorHAnsi" w:hAnsiTheme="minorHAnsi" w:cstheme="minorHAnsi"/>
                <w:color w:val="auto"/>
                <w:sz w:val="11"/>
                <w:szCs w:val="11"/>
              </w:rPr>
              <w:t xml:space="preserve">agencies established </w:t>
            </w:r>
            <w:r w:rsidR="00E93646">
              <w:rPr>
                <w:rFonts w:asciiTheme="minorHAnsi" w:hAnsiTheme="minorHAnsi" w:cstheme="minorHAnsi"/>
                <w:color w:val="auto"/>
                <w:sz w:val="11"/>
                <w:szCs w:val="11"/>
              </w:rPr>
              <w:t>t</w:t>
            </w:r>
            <w:r w:rsidR="00E93646" w:rsidRPr="00865F9D">
              <w:rPr>
                <w:rFonts w:asciiTheme="minorHAnsi" w:hAnsiTheme="minorHAnsi" w:cstheme="minorHAnsi"/>
                <w:color w:val="auto"/>
                <w:sz w:val="11"/>
                <w:szCs w:val="11"/>
              </w:rPr>
              <w:t>he Interagency Advisory Panel on Responsible Conduct of Research (PRCR)</w:t>
            </w:r>
            <w:r w:rsidR="00E93646">
              <w:rPr>
                <w:rFonts w:asciiTheme="minorHAnsi" w:hAnsiTheme="minorHAnsi" w:cstheme="minorHAnsi"/>
                <w:color w:val="auto"/>
                <w:sz w:val="11"/>
                <w:szCs w:val="11"/>
              </w:rPr>
              <w:t>, an</w:t>
            </w:r>
            <w:r w:rsidR="003E7A6A">
              <w:rPr>
                <w:rFonts w:asciiTheme="minorHAnsi" w:hAnsiTheme="minorHAnsi" w:cstheme="minorHAnsi"/>
                <w:color w:val="auto"/>
                <w:sz w:val="11"/>
                <w:szCs w:val="11"/>
              </w:rPr>
              <w:t xml:space="preserve"> </w:t>
            </w:r>
            <w:r w:rsidR="00E93646">
              <w:rPr>
                <w:rFonts w:asciiTheme="minorHAnsi" w:hAnsiTheme="minorHAnsi" w:cstheme="minorHAnsi"/>
                <w:color w:val="auto"/>
                <w:sz w:val="11"/>
                <w:szCs w:val="11"/>
              </w:rPr>
              <w:t xml:space="preserve">advisory panel that coordinates </w:t>
            </w:r>
            <w:r w:rsidR="00AE4D3D">
              <w:rPr>
                <w:rFonts w:asciiTheme="minorHAnsi" w:hAnsiTheme="minorHAnsi" w:cstheme="minorHAnsi"/>
                <w:color w:val="auto"/>
                <w:sz w:val="11"/>
                <w:szCs w:val="11"/>
              </w:rPr>
              <w:t>approaches</w:t>
            </w:r>
            <w:r>
              <w:rPr>
                <w:rFonts w:asciiTheme="minorHAnsi" w:hAnsiTheme="minorHAnsi" w:cstheme="minorHAnsi"/>
                <w:color w:val="auto"/>
                <w:sz w:val="11"/>
                <w:szCs w:val="11"/>
              </w:rPr>
              <w:t xml:space="preserve"> for the promotion and maintenance of the responsible conduct of research.</w:t>
            </w:r>
            <w:r w:rsidR="00E93646">
              <w:rPr>
                <w:rFonts w:asciiTheme="minorHAnsi" w:hAnsiTheme="minorHAnsi" w:cstheme="minorHAnsi"/>
                <w:color w:val="auto"/>
                <w:sz w:val="11"/>
                <w:szCs w:val="11"/>
              </w:rPr>
              <w:t xml:space="preserve"> </w:t>
            </w:r>
          </w:p>
          <w:p w14:paraId="1EC0BE81" w14:textId="5276201F" w:rsidR="00E93646" w:rsidRPr="00865F9D" w:rsidRDefault="00E93646" w:rsidP="004C58E0">
            <w:pPr>
              <w:spacing w:before="60" w:afterLines="20" w:after="48"/>
              <w:jc w:val="left"/>
              <w:rPr>
                <w:rFonts w:asciiTheme="minorHAnsi" w:hAnsiTheme="minorHAnsi" w:cstheme="minorHAnsi"/>
                <w:sz w:val="11"/>
                <w:szCs w:val="11"/>
              </w:rPr>
            </w:pPr>
          </w:p>
          <w:p w14:paraId="63591E86" w14:textId="77777777" w:rsidR="00E93646" w:rsidRPr="00865F9D" w:rsidRDefault="00E93646" w:rsidP="004C58E0">
            <w:pPr>
              <w:spacing w:before="60" w:afterLines="20" w:after="48"/>
              <w:jc w:val="left"/>
              <w:rPr>
                <w:rFonts w:asciiTheme="minorHAnsi" w:hAnsiTheme="minorHAnsi" w:cstheme="minorHAnsi"/>
                <w:color w:val="auto"/>
                <w:sz w:val="11"/>
                <w:szCs w:val="11"/>
              </w:rPr>
            </w:pPr>
          </w:p>
        </w:tc>
        <w:tc>
          <w:tcPr>
            <w:tcW w:w="441" w:type="pct"/>
          </w:tcPr>
          <w:p w14:paraId="07A96292" w14:textId="41FA5889" w:rsidR="00E93646" w:rsidRDefault="0089070D"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The NVU</w:t>
            </w:r>
            <w:r w:rsidR="004679B5">
              <w:rPr>
                <w:rFonts w:asciiTheme="minorHAnsi" w:hAnsiTheme="minorHAnsi" w:cstheme="minorHAnsi"/>
                <w:color w:val="auto"/>
                <w:sz w:val="11"/>
                <w:szCs w:val="11"/>
              </w:rPr>
              <w:t xml:space="preserve"> is a st</w:t>
            </w:r>
            <w:r w:rsidR="00E93646">
              <w:rPr>
                <w:rFonts w:asciiTheme="minorHAnsi" w:hAnsiTheme="minorHAnsi" w:cstheme="minorHAnsi"/>
                <w:color w:val="auto"/>
                <w:sz w:val="11"/>
                <w:szCs w:val="11"/>
              </w:rPr>
              <w:t>atutory body for investigating all allegations of serious research misconduct.</w:t>
            </w:r>
          </w:p>
          <w:p w14:paraId="0837272D" w14:textId="77777777" w:rsidR="00E93646" w:rsidRPr="00865F9D" w:rsidRDefault="00E93646" w:rsidP="004C58E0">
            <w:pPr>
              <w:spacing w:before="60" w:afterLines="20" w:after="48"/>
              <w:jc w:val="left"/>
              <w:rPr>
                <w:rFonts w:asciiTheme="minorHAnsi" w:hAnsiTheme="minorHAnsi" w:cstheme="minorHAnsi"/>
                <w:color w:val="auto"/>
                <w:sz w:val="11"/>
                <w:szCs w:val="11"/>
              </w:rPr>
            </w:pPr>
          </w:p>
        </w:tc>
        <w:tc>
          <w:tcPr>
            <w:tcW w:w="440" w:type="pct"/>
          </w:tcPr>
          <w:p w14:paraId="1806FD3B" w14:textId="7BDACF0B"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National Forum on Research Integrity</w:t>
            </w:r>
            <w:r>
              <w:rPr>
                <w:rFonts w:asciiTheme="minorHAnsi" w:hAnsiTheme="minorHAnsi" w:cstheme="minorHAnsi"/>
                <w:color w:val="auto"/>
                <w:sz w:val="11"/>
                <w:szCs w:val="11"/>
              </w:rPr>
              <w:t xml:space="preserve"> (NRIF)</w:t>
            </w:r>
            <w:r w:rsidR="00B519BB">
              <w:rPr>
                <w:rFonts w:asciiTheme="minorHAnsi" w:hAnsiTheme="minorHAnsi" w:cstheme="minorHAnsi"/>
                <w:color w:val="auto"/>
                <w:sz w:val="11"/>
                <w:szCs w:val="11"/>
              </w:rPr>
              <w:t xml:space="preserve"> is coordinated by </w:t>
            </w:r>
            <w:r w:rsidR="00F630A6">
              <w:rPr>
                <w:rFonts w:asciiTheme="minorHAnsi" w:hAnsiTheme="minorHAnsi" w:cstheme="minorHAnsi"/>
                <w:color w:val="auto"/>
                <w:sz w:val="11"/>
                <w:szCs w:val="11"/>
              </w:rPr>
              <w:t xml:space="preserve">the Irish Universities Association and the Technological Higher Education Association. It seeks to provide both a Community of Practice for the sharing of information and best practice pertaining to research integrity, as well as a steering group </w:t>
            </w:r>
            <w:r w:rsidR="00F570DB">
              <w:rPr>
                <w:rFonts w:asciiTheme="minorHAnsi" w:hAnsiTheme="minorHAnsi" w:cstheme="minorHAnsi"/>
                <w:color w:val="auto"/>
                <w:sz w:val="11"/>
                <w:szCs w:val="11"/>
              </w:rPr>
              <w:t>that discusses matters relating to research integrity</w:t>
            </w:r>
          </w:p>
        </w:tc>
        <w:tc>
          <w:tcPr>
            <w:tcW w:w="491" w:type="pct"/>
          </w:tcPr>
          <w:p w14:paraId="5F2D904E" w14:textId="77777777" w:rsidR="00E93646"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 xml:space="preserve">Office for Research Integrity Promotion within </w:t>
            </w:r>
            <w:r w:rsidRPr="00865F9D">
              <w:rPr>
                <w:rFonts w:asciiTheme="minorHAnsi" w:hAnsiTheme="minorHAnsi" w:cstheme="minorHAnsi"/>
                <w:color w:val="auto"/>
                <w:sz w:val="11"/>
                <w:szCs w:val="11"/>
              </w:rPr>
              <w:t>Ministry of Education, Culture, Sports, Science and Technology (MEXT)</w:t>
            </w:r>
            <w:r>
              <w:rPr>
                <w:rFonts w:asciiTheme="minorHAnsi" w:hAnsiTheme="minorHAnsi" w:cstheme="minorHAnsi"/>
                <w:color w:val="auto"/>
                <w:sz w:val="11"/>
                <w:szCs w:val="11"/>
              </w:rPr>
              <w:t xml:space="preserve"> coordinates policy and regulation. </w:t>
            </w:r>
          </w:p>
          <w:p w14:paraId="7205F24D" w14:textId="0A0BAA6E" w:rsidR="00E93646" w:rsidRPr="00865F9D" w:rsidRDefault="00E93646" w:rsidP="004C58E0">
            <w:pPr>
              <w:spacing w:before="60" w:afterLines="20" w:after="48"/>
              <w:jc w:val="left"/>
              <w:rPr>
                <w:rFonts w:asciiTheme="minorHAnsi" w:hAnsiTheme="minorHAnsi" w:cstheme="minorHAnsi"/>
                <w:sz w:val="11"/>
                <w:szCs w:val="11"/>
              </w:rPr>
            </w:pPr>
          </w:p>
        </w:tc>
        <w:tc>
          <w:tcPr>
            <w:tcW w:w="490" w:type="pct"/>
          </w:tcPr>
          <w:p w14:paraId="692D5860" w14:textId="7BE9DE9A" w:rsidR="00E93646"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 xml:space="preserve">No </w:t>
            </w:r>
            <w:r w:rsidR="004679B5">
              <w:rPr>
                <w:rFonts w:asciiTheme="minorHAnsi" w:hAnsiTheme="minorHAnsi" w:cstheme="minorHAnsi"/>
                <w:color w:val="auto"/>
                <w:sz w:val="11"/>
                <w:szCs w:val="11"/>
              </w:rPr>
              <w:t>central body.</w:t>
            </w:r>
            <w:r>
              <w:rPr>
                <w:rFonts w:asciiTheme="minorHAnsi" w:hAnsiTheme="minorHAnsi" w:cstheme="minorHAnsi"/>
                <w:color w:val="auto"/>
                <w:sz w:val="11"/>
                <w:szCs w:val="11"/>
              </w:rPr>
              <w:t xml:space="preserve"> </w:t>
            </w:r>
          </w:p>
          <w:p w14:paraId="0BA44401" w14:textId="43108D08" w:rsidR="00E93646" w:rsidRPr="00865F9D" w:rsidRDefault="00E93646" w:rsidP="004C58E0">
            <w:pPr>
              <w:spacing w:before="60" w:afterLines="20" w:after="48"/>
              <w:jc w:val="left"/>
              <w:rPr>
                <w:rFonts w:asciiTheme="minorHAnsi" w:hAnsiTheme="minorHAnsi"/>
                <w:color w:val="auto"/>
                <w:sz w:val="11"/>
                <w:szCs w:val="11"/>
              </w:rPr>
            </w:pPr>
            <w:r w:rsidRPr="7F79EF54">
              <w:rPr>
                <w:rFonts w:asciiTheme="minorHAnsi" w:hAnsiTheme="minorHAnsi"/>
                <w:color w:val="auto"/>
                <w:sz w:val="11"/>
                <w:szCs w:val="11"/>
              </w:rPr>
              <w:t xml:space="preserve">The Royal Society </w:t>
            </w:r>
            <w:proofErr w:type="spellStart"/>
            <w:r w:rsidRPr="7F79EF54">
              <w:rPr>
                <w:rFonts w:asciiTheme="minorHAnsi" w:hAnsiTheme="minorHAnsi"/>
                <w:color w:val="auto"/>
                <w:sz w:val="11"/>
                <w:szCs w:val="11"/>
              </w:rPr>
              <w:t>Te</w:t>
            </w:r>
            <w:proofErr w:type="spellEnd"/>
            <w:r w:rsidRPr="7F79EF54">
              <w:rPr>
                <w:rFonts w:asciiTheme="minorHAnsi" w:hAnsiTheme="minorHAnsi"/>
                <w:color w:val="auto"/>
                <w:sz w:val="11"/>
                <w:szCs w:val="11"/>
              </w:rPr>
              <w:t xml:space="preserve"> Apārangi (professional society) has assumed role and developed codes in collaboration with existing research institutions.</w:t>
            </w:r>
          </w:p>
        </w:tc>
        <w:tc>
          <w:tcPr>
            <w:tcW w:w="491" w:type="pct"/>
          </w:tcPr>
          <w:p w14:paraId="2443D966" w14:textId="77777777" w:rsidR="004679B5"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No central body</w:t>
            </w:r>
            <w:r w:rsidR="004679B5">
              <w:rPr>
                <w:rFonts w:asciiTheme="minorHAnsi" w:hAnsiTheme="minorHAnsi" w:cstheme="minorHAnsi"/>
                <w:color w:val="auto"/>
                <w:sz w:val="11"/>
                <w:szCs w:val="11"/>
              </w:rPr>
              <w:t>.</w:t>
            </w:r>
            <w:r>
              <w:rPr>
                <w:rFonts w:asciiTheme="minorHAnsi" w:hAnsiTheme="minorHAnsi" w:cstheme="minorHAnsi"/>
                <w:color w:val="auto"/>
                <w:sz w:val="11"/>
                <w:szCs w:val="11"/>
              </w:rPr>
              <w:t xml:space="preserve"> </w:t>
            </w:r>
          </w:p>
          <w:p w14:paraId="37D187C5" w14:textId="33D8B086" w:rsidR="00E93646" w:rsidRPr="00865F9D" w:rsidRDefault="004679B5"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T</w:t>
            </w:r>
            <w:r w:rsidR="00E93646">
              <w:rPr>
                <w:rFonts w:asciiTheme="minorHAnsi" w:hAnsiTheme="minorHAnsi" w:cstheme="minorHAnsi"/>
                <w:color w:val="auto"/>
                <w:sz w:val="11"/>
                <w:szCs w:val="11"/>
              </w:rPr>
              <w:t>he Singapore Institutional Research Integrity Offices Network (SIRION) that provides a platform for research institutions to share experiences and findings.</w:t>
            </w:r>
            <w:r w:rsidR="001B2351">
              <w:rPr>
                <w:rFonts w:asciiTheme="minorHAnsi" w:hAnsiTheme="minorHAnsi" w:cstheme="minorHAnsi"/>
                <w:color w:val="auto"/>
                <w:sz w:val="11"/>
                <w:szCs w:val="11"/>
              </w:rPr>
              <w:t xml:space="preserve"> </w:t>
            </w:r>
            <w:r w:rsidR="008705C4">
              <w:rPr>
                <w:rFonts w:asciiTheme="minorHAnsi" w:hAnsiTheme="minorHAnsi" w:cstheme="minorHAnsi"/>
                <w:color w:val="auto"/>
                <w:sz w:val="11"/>
                <w:szCs w:val="11"/>
              </w:rPr>
              <w:t>The National Research Foundation</w:t>
            </w:r>
            <w:r w:rsidR="00AF123B">
              <w:rPr>
                <w:rFonts w:asciiTheme="minorHAnsi" w:hAnsiTheme="minorHAnsi" w:cstheme="minorHAnsi"/>
                <w:color w:val="auto"/>
                <w:sz w:val="11"/>
                <w:szCs w:val="11"/>
              </w:rPr>
              <w:t xml:space="preserve"> </w:t>
            </w:r>
            <w:r w:rsidR="00C14A1C">
              <w:rPr>
                <w:rFonts w:asciiTheme="minorHAnsi" w:hAnsiTheme="minorHAnsi" w:cstheme="minorHAnsi"/>
                <w:color w:val="auto"/>
                <w:sz w:val="11"/>
                <w:szCs w:val="11"/>
              </w:rPr>
              <w:t xml:space="preserve">(NRF) </w:t>
            </w:r>
            <w:r w:rsidR="00826B6F">
              <w:rPr>
                <w:rFonts w:asciiTheme="minorHAnsi" w:hAnsiTheme="minorHAnsi" w:cstheme="minorHAnsi"/>
                <w:color w:val="auto"/>
                <w:sz w:val="11"/>
                <w:szCs w:val="11"/>
              </w:rPr>
              <w:t xml:space="preserve">outlines the national direction for research in </w:t>
            </w:r>
            <w:proofErr w:type="gramStart"/>
            <w:r w:rsidR="00826B6F">
              <w:rPr>
                <w:rFonts w:asciiTheme="minorHAnsi" w:hAnsiTheme="minorHAnsi" w:cstheme="minorHAnsi"/>
                <w:color w:val="auto"/>
                <w:sz w:val="11"/>
                <w:szCs w:val="11"/>
              </w:rPr>
              <w:t>Singapore, and</w:t>
            </w:r>
            <w:proofErr w:type="gramEnd"/>
            <w:r w:rsidR="00826B6F">
              <w:rPr>
                <w:rFonts w:asciiTheme="minorHAnsi" w:hAnsiTheme="minorHAnsi" w:cstheme="minorHAnsi"/>
                <w:color w:val="auto"/>
                <w:sz w:val="11"/>
                <w:szCs w:val="11"/>
              </w:rPr>
              <w:t xml:space="preserve"> is also a funding </w:t>
            </w:r>
            <w:r w:rsidR="00CF140A">
              <w:rPr>
                <w:rFonts w:asciiTheme="minorHAnsi" w:hAnsiTheme="minorHAnsi" w:cstheme="minorHAnsi"/>
                <w:color w:val="auto"/>
                <w:sz w:val="11"/>
                <w:szCs w:val="11"/>
              </w:rPr>
              <w:t>agency</w:t>
            </w:r>
            <w:r w:rsidR="00330291">
              <w:rPr>
                <w:rFonts w:asciiTheme="minorHAnsi" w:hAnsiTheme="minorHAnsi" w:cstheme="minorHAnsi"/>
                <w:color w:val="auto"/>
                <w:sz w:val="11"/>
                <w:szCs w:val="11"/>
              </w:rPr>
              <w:t>. However, it is not a central body pertaining to the maintenance of research integrity.</w:t>
            </w:r>
            <w:r w:rsidR="008705C4">
              <w:rPr>
                <w:rFonts w:asciiTheme="minorHAnsi" w:hAnsiTheme="minorHAnsi" w:cstheme="minorHAnsi"/>
                <w:color w:val="auto"/>
                <w:sz w:val="11"/>
                <w:szCs w:val="11"/>
              </w:rPr>
              <w:t xml:space="preserve"> </w:t>
            </w:r>
          </w:p>
        </w:tc>
        <w:tc>
          <w:tcPr>
            <w:tcW w:w="451" w:type="pct"/>
          </w:tcPr>
          <w:p w14:paraId="395E6CD1" w14:textId="5BD4AE0F" w:rsidR="00EA5284" w:rsidRDefault="00E93646" w:rsidP="004C58E0">
            <w:pPr>
              <w:spacing w:before="60" w:afterLines="20" w:after="48"/>
              <w:jc w:val="left"/>
              <w:rPr>
                <w:rFonts w:asciiTheme="minorHAnsi" w:hAnsiTheme="minorHAnsi"/>
                <w:sz w:val="11"/>
                <w:szCs w:val="11"/>
              </w:rPr>
            </w:pPr>
            <w:r w:rsidRPr="2FA4E81B">
              <w:rPr>
                <w:rFonts w:asciiTheme="minorHAnsi" w:hAnsiTheme="minorHAnsi"/>
                <w:sz w:val="11"/>
                <w:szCs w:val="11"/>
              </w:rPr>
              <w:t>The Board for Examination of Research Misconduct (</w:t>
            </w:r>
            <w:proofErr w:type="spellStart"/>
            <w:r w:rsidRPr="2FA4E81B">
              <w:rPr>
                <w:rFonts w:asciiTheme="minorHAnsi" w:hAnsiTheme="minorHAnsi"/>
                <w:sz w:val="11"/>
                <w:szCs w:val="11"/>
              </w:rPr>
              <w:t>Npof</w:t>
            </w:r>
            <w:proofErr w:type="spellEnd"/>
            <w:r w:rsidR="00EA5284" w:rsidRPr="2FA4E81B">
              <w:rPr>
                <w:rFonts w:asciiTheme="minorHAnsi" w:hAnsiTheme="minorHAnsi"/>
                <w:sz w:val="11"/>
                <w:szCs w:val="11"/>
              </w:rPr>
              <w:t>) was established to investigate serious breaches of misconduct, as outlined by the definition of research misconduct in the Act. The Board undertakes an independent investigation of research misconduct when an allegation has been made.</w:t>
            </w:r>
          </w:p>
          <w:p w14:paraId="7C526D40" w14:textId="48BF7188" w:rsidR="00E93646" w:rsidRPr="00865F9D" w:rsidRDefault="00E93646" w:rsidP="004C58E0">
            <w:pPr>
              <w:spacing w:before="60" w:afterLines="20" w:after="48"/>
              <w:jc w:val="left"/>
              <w:rPr>
                <w:rFonts w:asciiTheme="minorHAnsi" w:hAnsiTheme="minorHAnsi" w:cstheme="minorHAnsi"/>
                <w:color w:val="auto"/>
                <w:sz w:val="11"/>
                <w:szCs w:val="11"/>
              </w:rPr>
            </w:pPr>
          </w:p>
        </w:tc>
        <w:tc>
          <w:tcPr>
            <w:tcW w:w="417" w:type="pct"/>
          </w:tcPr>
          <w:p w14:paraId="0689D978" w14:textId="0D9A4CB1" w:rsidR="00030B59" w:rsidRPr="00857FDD" w:rsidRDefault="00886048" w:rsidP="004C58E0">
            <w:pPr>
              <w:pStyle w:val="BodyText"/>
              <w:spacing w:before="120"/>
              <w:rPr>
                <w:iCs/>
                <w:sz w:val="14"/>
                <w:szCs w:val="16"/>
              </w:rPr>
            </w:pPr>
            <w:r>
              <w:rPr>
                <w:sz w:val="11"/>
                <w:szCs w:val="11"/>
              </w:rPr>
              <w:t>UK Research and Innovation (</w:t>
            </w:r>
            <w:r w:rsidR="00030B59" w:rsidRPr="00857FDD">
              <w:rPr>
                <w:sz w:val="11"/>
                <w:szCs w:val="11"/>
              </w:rPr>
              <w:t>UKRI</w:t>
            </w:r>
            <w:r>
              <w:rPr>
                <w:sz w:val="11"/>
                <w:szCs w:val="11"/>
              </w:rPr>
              <w:t>)</w:t>
            </w:r>
            <w:r w:rsidR="009713A7">
              <w:rPr>
                <w:sz w:val="11"/>
                <w:szCs w:val="11"/>
              </w:rPr>
              <w:t xml:space="preserve"> </w:t>
            </w:r>
            <w:r w:rsidR="00030B59" w:rsidRPr="00857FDD">
              <w:rPr>
                <w:sz w:val="11"/>
                <w:szCs w:val="11"/>
              </w:rPr>
              <w:t xml:space="preserve">delivers </w:t>
            </w:r>
            <w:proofErr w:type="gramStart"/>
            <w:r w:rsidR="00030B59" w:rsidRPr="00857FDD">
              <w:rPr>
                <w:sz w:val="11"/>
                <w:szCs w:val="11"/>
              </w:rPr>
              <w:t>the majority of</w:t>
            </w:r>
            <w:proofErr w:type="gramEnd"/>
            <w:r w:rsidR="00030B59" w:rsidRPr="00857FDD">
              <w:rPr>
                <w:sz w:val="11"/>
                <w:szCs w:val="11"/>
              </w:rPr>
              <w:t xml:space="preserve"> public funding for research and innovation in the UK. Its policy statements </w:t>
            </w:r>
            <w:r w:rsidR="003F00C4">
              <w:rPr>
                <w:sz w:val="11"/>
                <w:szCs w:val="11"/>
              </w:rPr>
              <w:t>(</w:t>
            </w:r>
            <w:r w:rsidR="00030B59">
              <w:rPr>
                <w:sz w:val="11"/>
                <w:szCs w:val="11"/>
              </w:rPr>
              <w:t xml:space="preserve">also reflected in </w:t>
            </w:r>
            <w:r w:rsidR="00030B59" w:rsidRPr="00857FDD">
              <w:rPr>
                <w:sz w:val="11"/>
                <w:szCs w:val="11"/>
              </w:rPr>
              <w:t>grant standard terms and conditions</w:t>
            </w:r>
            <w:r w:rsidR="00030B59">
              <w:rPr>
                <w:sz w:val="11"/>
                <w:szCs w:val="11"/>
              </w:rPr>
              <w:t>)</w:t>
            </w:r>
            <w:r w:rsidR="00030B59" w:rsidRPr="00857FDD">
              <w:rPr>
                <w:sz w:val="11"/>
                <w:szCs w:val="11"/>
              </w:rPr>
              <w:t xml:space="preserve"> detail the responsibilities of the UKRI, research organisations and individual researchers on the governance of good research practices and responding to allegations of research misconduct</w:t>
            </w:r>
            <w:r w:rsidR="00030B59" w:rsidRPr="00857FDD">
              <w:rPr>
                <w:sz w:val="10"/>
                <w:szCs w:val="12"/>
              </w:rPr>
              <w:t>.</w:t>
            </w:r>
          </w:p>
          <w:p w14:paraId="71A67BCB" w14:textId="2FED0017" w:rsidR="00AC089F" w:rsidRDefault="00C52753" w:rsidP="004C58E0">
            <w:pPr>
              <w:spacing w:before="60" w:afterLines="20" w:after="48"/>
              <w:jc w:val="left"/>
              <w:rPr>
                <w:rFonts w:asciiTheme="minorHAnsi" w:hAnsiTheme="minorHAnsi" w:cstheme="minorHAnsi"/>
                <w:color w:val="auto"/>
                <w:sz w:val="11"/>
                <w:szCs w:val="11"/>
              </w:rPr>
            </w:pPr>
            <w:r w:rsidRPr="00AC089F">
              <w:rPr>
                <w:rFonts w:asciiTheme="minorHAnsi" w:hAnsiTheme="minorHAnsi" w:cstheme="minorHAnsi"/>
                <w:color w:val="auto"/>
                <w:sz w:val="11"/>
                <w:szCs w:val="11"/>
              </w:rPr>
              <w:t xml:space="preserve">The UK </w:t>
            </w:r>
            <w:r w:rsidR="00886048">
              <w:rPr>
                <w:rFonts w:asciiTheme="minorHAnsi" w:hAnsiTheme="minorHAnsi" w:cstheme="minorHAnsi"/>
                <w:color w:val="auto"/>
                <w:sz w:val="11"/>
                <w:szCs w:val="11"/>
              </w:rPr>
              <w:t>Committee on Research Integrity (</w:t>
            </w:r>
            <w:r w:rsidRPr="00AC089F">
              <w:rPr>
                <w:rFonts w:asciiTheme="minorHAnsi" w:hAnsiTheme="minorHAnsi" w:cstheme="minorHAnsi"/>
                <w:color w:val="auto"/>
                <w:sz w:val="11"/>
                <w:szCs w:val="11"/>
              </w:rPr>
              <w:t>CORI</w:t>
            </w:r>
            <w:r w:rsidR="00886048">
              <w:rPr>
                <w:rFonts w:asciiTheme="minorHAnsi" w:hAnsiTheme="minorHAnsi" w:cstheme="minorHAnsi"/>
                <w:color w:val="auto"/>
                <w:sz w:val="11"/>
                <w:szCs w:val="11"/>
              </w:rPr>
              <w:t>)</w:t>
            </w:r>
            <w:r w:rsidRPr="00AC089F">
              <w:rPr>
                <w:rFonts w:asciiTheme="minorHAnsi" w:hAnsiTheme="minorHAnsi" w:cstheme="minorHAnsi"/>
                <w:color w:val="auto"/>
                <w:sz w:val="11"/>
                <w:szCs w:val="11"/>
              </w:rPr>
              <w:t xml:space="preserve"> is an independent</w:t>
            </w:r>
            <w:r w:rsidR="00F13155">
              <w:rPr>
                <w:rFonts w:asciiTheme="minorHAnsi" w:hAnsiTheme="minorHAnsi" w:cstheme="minorHAnsi"/>
                <w:color w:val="auto"/>
                <w:sz w:val="11"/>
                <w:szCs w:val="11"/>
              </w:rPr>
              <w:t xml:space="preserve">, </w:t>
            </w:r>
            <w:r w:rsidR="00886048">
              <w:rPr>
                <w:rFonts w:asciiTheme="minorHAnsi" w:hAnsiTheme="minorHAnsi" w:cstheme="minorHAnsi"/>
                <w:color w:val="auto"/>
                <w:sz w:val="11"/>
                <w:szCs w:val="11"/>
              </w:rPr>
              <w:t>advisory</w:t>
            </w:r>
            <w:r w:rsidR="00886048" w:rsidRPr="00AC089F">
              <w:rPr>
                <w:rFonts w:asciiTheme="minorHAnsi" w:hAnsiTheme="minorHAnsi" w:cstheme="minorHAnsi"/>
                <w:color w:val="auto"/>
                <w:sz w:val="11"/>
                <w:szCs w:val="11"/>
              </w:rPr>
              <w:t xml:space="preserve"> committee</w:t>
            </w:r>
            <w:r w:rsidRPr="00AC089F">
              <w:rPr>
                <w:rFonts w:asciiTheme="minorHAnsi" w:hAnsiTheme="minorHAnsi" w:cstheme="minorHAnsi"/>
                <w:color w:val="auto"/>
                <w:sz w:val="11"/>
                <w:szCs w:val="11"/>
              </w:rPr>
              <w:t>,</w:t>
            </w:r>
            <w:r w:rsidR="002F35B6">
              <w:rPr>
                <w:rFonts w:asciiTheme="minorHAnsi" w:hAnsiTheme="minorHAnsi" w:cstheme="minorHAnsi"/>
                <w:color w:val="auto"/>
                <w:sz w:val="11"/>
                <w:szCs w:val="11"/>
              </w:rPr>
              <w:t xml:space="preserve"> </w:t>
            </w:r>
            <w:r w:rsidR="00FA66CA">
              <w:rPr>
                <w:rFonts w:asciiTheme="minorHAnsi" w:hAnsiTheme="minorHAnsi" w:cstheme="minorHAnsi"/>
                <w:color w:val="auto"/>
                <w:sz w:val="11"/>
                <w:szCs w:val="11"/>
              </w:rPr>
              <w:t>hosted</w:t>
            </w:r>
            <w:r w:rsidR="00F46BC9">
              <w:rPr>
                <w:rFonts w:asciiTheme="minorHAnsi" w:hAnsiTheme="minorHAnsi" w:cstheme="minorHAnsi"/>
                <w:color w:val="auto"/>
                <w:sz w:val="11"/>
                <w:szCs w:val="11"/>
              </w:rPr>
              <w:t xml:space="preserve"> by UKRI, </w:t>
            </w:r>
            <w:r w:rsidR="002F35B6">
              <w:rPr>
                <w:rFonts w:asciiTheme="minorHAnsi" w:hAnsiTheme="minorHAnsi" w:cstheme="minorHAnsi"/>
                <w:color w:val="auto"/>
                <w:sz w:val="11"/>
                <w:szCs w:val="11"/>
              </w:rPr>
              <w:t xml:space="preserve">which </w:t>
            </w:r>
            <w:r w:rsidR="002F35B6" w:rsidRPr="00121EE2">
              <w:rPr>
                <w:sz w:val="11"/>
                <w:szCs w:val="11"/>
              </w:rPr>
              <w:t>has formal responsibility for promoting research integrity across the UK, as well as building consensus and co-ownership across the system</w:t>
            </w:r>
            <w:r w:rsidR="00121EE2">
              <w:rPr>
                <w:sz w:val="11"/>
                <w:szCs w:val="11"/>
              </w:rPr>
              <w:t>.</w:t>
            </w:r>
          </w:p>
          <w:p w14:paraId="69427B68" w14:textId="0767F69B" w:rsidR="00C33738" w:rsidRDefault="00F13155"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I</w:t>
            </w:r>
            <w:r w:rsidR="00C52753" w:rsidRPr="00AC089F">
              <w:rPr>
                <w:rFonts w:asciiTheme="minorHAnsi" w:hAnsiTheme="minorHAnsi" w:cstheme="minorHAnsi"/>
                <w:color w:val="auto"/>
                <w:sz w:val="11"/>
                <w:szCs w:val="11"/>
              </w:rPr>
              <w:t xml:space="preserve">t does not have powers to investigate </w:t>
            </w:r>
            <w:r>
              <w:rPr>
                <w:rFonts w:asciiTheme="minorHAnsi" w:hAnsiTheme="minorHAnsi" w:cstheme="minorHAnsi"/>
                <w:color w:val="auto"/>
                <w:sz w:val="11"/>
                <w:szCs w:val="11"/>
              </w:rPr>
              <w:t>or</w:t>
            </w:r>
            <w:r w:rsidRPr="00AC089F">
              <w:rPr>
                <w:rFonts w:asciiTheme="minorHAnsi" w:hAnsiTheme="minorHAnsi" w:cstheme="minorHAnsi"/>
                <w:color w:val="auto"/>
                <w:sz w:val="11"/>
                <w:szCs w:val="11"/>
              </w:rPr>
              <w:t xml:space="preserve"> </w:t>
            </w:r>
            <w:r w:rsidR="00C52753" w:rsidRPr="00AC089F">
              <w:rPr>
                <w:rFonts w:asciiTheme="minorHAnsi" w:hAnsiTheme="minorHAnsi" w:cstheme="minorHAnsi"/>
                <w:color w:val="auto"/>
                <w:sz w:val="11"/>
                <w:szCs w:val="11"/>
              </w:rPr>
              <w:t xml:space="preserve">handle complaints. </w:t>
            </w:r>
          </w:p>
          <w:p w14:paraId="054D0922" w14:textId="77777777" w:rsidR="00E93646" w:rsidRPr="00865F9D" w:rsidRDefault="00E93646" w:rsidP="004C58E0">
            <w:pPr>
              <w:spacing w:before="60" w:afterLines="20" w:after="48"/>
              <w:jc w:val="left"/>
              <w:rPr>
                <w:rFonts w:asciiTheme="minorHAnsi" w:hAnsiTheme="minorHAnsi" w:cstheme="minorHAnsi"/>
                <w:color w:val="auto"/>
                <w:sz w:val="11"/>
                <w:szCs w:val="11"/>
              </w:rPr>
            </w:pPr>
          </w:p>
        </w:tc>
        <w:tc>
          <w:tcPr>
            <w:tcW w:w="406" w:type="pct"/>
          </w:tcPr>
          <w:p w14:paraId="644AF032" w14:textId="7FDCF1F5" w:rsidR="00C45D83" w:rsidRDefault="00C45D83" w:rsidP="004C58E0">
            <w:pPr>
              <w:spacing w:before="60" w:afterLines="20" w:after="48"/>
              <w:jc w:val="left"/>
              <w:rPr>
                <w:rFonts w:asciiTheme="minorHAnsi" w:hAnsiTheme="minorHAnsi"/>
                <w:color w:val="auto"/>
                <w:sz w:val="11"/>
                <w:szCs w:val="11"/>
              </w:rPr>
            </w:pPr>
            <w:r w:rsidRPr="33D6401D">
              <w:rPr>
                <w:rFonts w:asciiTheme="minorHAnsi" w:hAnsiTheme="minorHAnsi"/>
                <w:color w:val="auto"/>
                <w:sz w:val="11"/>
                <w:szCs w:val="11"/>
              </w:rPr>
              <w:t>Funding agencies will have their own research integrity processes and mechanisms, with some having an Office of Inspector General (OIG).</w:t>
            </w:r>
          </w:p>
          <w:p w14:paraId="52AA606C" w14:textId="2E6D5DF7" w:rsidR="00E93646" w:rsidRPr="00865F9D" w:rsidRDefault="00C45D83" w:rsidP="004C58E0">
            <w:pPr>
              <w:spacing w:before="60" w:afterLines="20" w:after="48"/>
              <w:jc w:val="left"/>
              <w:rPr>
                <w:rFonts w:asciiTheme="minorHAnsi" w:hAnsiTheme="minorHAnsi" w:cstheme="minorHAnsi"/>
                <w:color w:val="auto"/>
                <w:sz w:val="11"/>
                <w:szCs w:val="11"/>
              </w:rPr>
            </w:pPr>
            <w:r w:rsidRPr="33D6401D">
              <w:rPr>
                <w:rFonts w:asciiTheme="minorHAnsi" w:hAnsiTheme="minorHAnsi"/>
                <w:color w:val="auto"/>
                <w:sz w:val="11"/>
                <w:szCs w:val="11"/>
              </w:rPr>
              <w:t xml:space="preserve">An example is the </w:t>
            </w:r>
            <w:r w:rsidR="00E93646" w:rsidRPr="33D6401D">
              <w:rPr>
                <w:rFonts w:asciiTheme="minorHAnsi" w:hAnsiTheme="minorHAnsi"/>
                <w:color w:val="auto"/>
                <w:sz w:val="11"/>
                <w:szCs w:val="11"/>
              </w:rPr>
              <w:t>Office of Research Integrity (ORI)</w:t>
            </w:r>
            <w:r w:rsidRPr="33D6401D">
              <w:rPr>
                <w:rFonts w:asciiTheme="minorHAnsi" w:hAnsiTheme="minorHAnsi"/>
                <w:color w:val="auto"/>
                <w:sz w:val="11"/>
                <w:szCs w:val="11"/>
              </w:rPr>
              <w:t xml:space="preserve">, which </w:t>
            </w:r>
            <w:r w:rsidR="00171F19" w:rsidRPr="33D6401D">
              <w:rPr>
                <w:rFonts w:asciiTheme="minorHAnsi" w:hAnsiTheme="minorHAnsi"/>
                <w:color w:val="auto"/>
                <w:sz w:val="11"/>
                <w:szCs w:val="11"/>
              </w:rPr>
              <w:t>is responsible for maintaining research integrity that is relevant to all Public Health Service (PHS) research.</w:t>
            </w:r>
            <w:r w:rsidR="000A5771" w:rsidRPr="33D6401D">
              <w:rPr>
                <w:rFonts w:asciiTheme="minorHAnsi" w:hAnsiTheme="minorHAnsi"/>
                <w:color w:val="auto"/>
                <w:sz w:val="11"/>
                <w:szCs w:val="11"/>
              </w:rPr>
              <w:t xml:space="preserve"> It can review and monitor research </w:t>
            </w:r>
            <w:r w:rsidR="000627B0" w:rsidRPr="33D6401D">
              <w:rPr>
                <w:rFonts w:asciiTheme="minorHAnsi" w:hAnsiTheme="minorHAnsi"/>
                <w:color w:val="auto"/>
                <w:sz w:val="11"/>
                <w:szCs w:val="11"/>
              </w:rPr>
              <w:t>misconduct</w:t>
            </w:r>
            <w:r w:rsidR="000A5771" w:rsidRPr="33D6401D">
              <w:rPr>
                <w:rFonts w:asciiTheme="minorHAnsi" w:hAnsiTheme="minorHAnsi"/>
                <w:color w:val="auto"/>
                <w:sz w:val="11"/>
                <w:szCs w:val="11"/>
              </w:rPr>
              <w:t xml:space="preserve"> investigations </w:t>
            </w:r>
            <w:r w:rsidRPr="33D6401D">
              <w:rPr>
                <w:rFonts w:asciiTheme="minorHAnsi" w:hAnsiTheme="minorHAnsi"/>
                <w:color w:val="auto"/>
                <w:sz w:val="11"/>
                <w:szCs w:val="11"/>
              </w:rPr>
              <w:t>conducted by research that receives PHS funding.</w:t>
            </w:r>
          </w:p>
        </w:tc>
      </w:tr>
      <w:tr w:rsidR="00E93646" w:rsidRPr="00865F9D" w14:paraId="20A1EDA6" w14:textId="77777777" w:rsidTr="00E71F81">
        <w:trPr>
          <w:cantSplit/>
          <w:trHeight w:val="20"/>
        </w:trPr>
        <w:tc>
          <w:tcPr>
            <w:tcW w:w="97" w:type="pct"/>
            <w:shd w:val="clear" w:color="auto" w:fill="E5E5E5" w:themeFill="background2"/>
          </w:tcPr>
          <w:p w14:paraId="16B3B744" w14:textId="3162415E" w:rsidR="00E93646" w:rsidRDefault="00AE4D3D"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eastAsia="en-AU"/>
              </w:rPr>
              <w:lastRenderedPageBreak/>
              <w:t>4</w:t>
            </w:r>
            <w:r w:rsidR="00E93646">
              <w:rPr>
                <w:rFonts w:asciiTheme="minorHAnsi" w:hAnsiTheme="minorHAnsi" w:cstheme="minorHAnsi"/>
                <w:b/>
                <w:bCs/>
                <w:color w:val="000000"/>
                <w:sz w:val="11"/>
                <w:szCs w:val="11"/>
                <w:lang w:eastAsia="en-AU"/>
              </w:rPr>
              <w:t>.</w:t>
            </w:r>
          </w:p>
        </w:tc>
        <w:tc>
          <w:tcPr>
            <w:tcW w:w="342" w:type="pct"/>
            <w:shd w:val="clear" w:color="auto" w:fill="E5E5E5" w:themeFill="background2"/>
          </w:tcPr>
          <w:p w14:paraId="078A5764" w14:textId="77777777" w:rsidR="00E93646" w:rsidRPr="00865F9D" w:rsidRDefault="00E93646"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eastAsia="en-AU"/>
              </w:rPr>
              <w:t>Other organisations in the research integrity context. This includes funding agencies, research agencies and foundations.</w:t>
            </w:r>
          </w:p>
        </w:tc>
        <w:tc>
          <w:tcPr>
            <w:tcW w:w="442" w:type="pct"/>
          </w:tcPr>
          <w:p w14:paraId="614746D5" w14:textId="0541D736" w:rsidR="00E93646" w:rsidRDefault="006058EE"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NHMRC.</w:t>
            </w:r>
          </w:p>
          <w:p w14:paraId="0675395E" w14:textId="35BBEB62" w:rsidR="00E93646" w:rsidRDefault="006058EE"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ARC.</w:t>
            </w:r>
          </w:p>
        </w:tc>
        <w:tc>
          <w:tcPr>
            <w:tcW w:w="491" w:type="pct"/>
          </w:tcPr>
          <w:p w14:paraId="5A267269" w14:textId="77777777" w:rsidR="00E93646"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National Research Council of Canada (NRC)</w:t>
            </w:r>
            <w:r>
              <w:rPr>
                <w:rFonts w:asciiTheme="minorHAnsi" w:hAnsiTheme="minorHAnsi" w:cstheme="minorHAnsi"/>
                <w:sz w:val="11"/>
                <w:szCs w:val="11"/>
              </w:rPr>
              <w:t>.</w:t>
            </w:r>
          </w:p>
          <w:p w14:paraId="100006E1" w14:textId="4C991DA1"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Canadian Institutes of Health Research (CIHR).</w:t>
            </w:r>
          </w:p>
          <w:p w14:paraId="6C14AC52" w14:textId="77777777" w:rsidR="00E93646" w:rsidRDefault="00E93646" w:rsidP="004C58E0">
            <w:pPr>
              <w:spacing w:before="60" w:afterLines="20" w:after="48"/>
              <w:jc w:val="left"/>
              <w:rPr>
                <w:rFonts w:asciiTheme="minorHAnsi" w:hAnsiTheme="minorHAnsi" w:cstheme="minorHAnsi"/>
                <w:color w:val="auto"/>
                <w:sz w:val="11"/>
                <w:szCs w:val="11"/>
              </w:rPr>
            </w:pPr>
            <w:r w:rsidRPr="0052724F">
              <w:rPr>
                <w:rFonts w:asciiTheme="minorHAnsi" w:hAnsiTheme="minorHAnsi" w:cstheme="minorHAnsi"/>
                <w:color w:val="auto"/>
                <w:sz w:val="11"/>
                <w:szCs w:val="11"/>
              </w:rPr>
              <w:t>Natural Sciences and Engineering Research Council of Canada (NSERC)</w:t>
            </w:r>
            <w:r>
              <w:rPr>
                <w:rFonts w:asciiTheme="minorHAnsi" w:hAnsiTheme="minorHAnsi" w:cstheme="minorHAnsi"/>
                <w:color w:val="auto"/>
                <w:sz w:val="11"/>
                <w:szCs w:val="11"/>
              </w:rPr>
              <w:t>.</w:t>
            </w:r>
          </w:p>
          <w:p w14:paraId="7023A3AC"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5235A">
              <w:rPr>
                <w:rFonts w:asciiTheme="minorHAnsi" w:hAnsiTheme="minorHAnsi" w:cstheme="minorHAnsi"/>
                <w:color w:val="auto"/>
                <w:sz w:val="11"/>
                <w:szCs w:val="11"/>
              </w:rPr>
              <w:t>Social Sciences and Humanities Research Council of Canada (SSHRC)</w:t>
            </w:r>
            <w:r>
              <w:rPr>
                <w:rFonts w:asciiTheme="minorHAnsi" w:hAnsiTheme="minorHAnsi" w:cstheme="minorHAnsi"/>
                <w:color w:val="auto"/>
                <w:sz w:val="11"/>
                <w:szCs w:val="11"/>
              </w:rPr>
              <w:t>.</w:t>
            </w:r>
          </w:p>
        </w:tc>
        <w:tc>
          <w:tcPr>
            <w:tcW w:w="441" w:type="pct"/>
          </w:tcPr>
          <w:p w14:paraId="224AEE41" w14:textId="4FA68A02" w:rsidR="00E51667"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Danish National Research Foundation.</w:t>
            </w:r>
          </w:p>
          <w:p w14:paraId="2FA2F554" w14:textId="77777777" w:rsidR="00E93646"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Practice Committees (specific to each institution).</w:t>
            </w:r>
          </w:p>
          <w:p w14:paraId="36C39029" w14:textId="3C2CDBEC" w:rsidR="00E93646" w:rsidRPr="00865F9D" w:rsidRDefault="00E93646" w:rsidP="004C58E0">
            <w:pPr>
              <w:spacing w:before="60" w:afterLines="20" w:after="48"/>
              <w:jc w:val="left"/>
              <w:rPr>
                <w:rFonts w:asciiTheme="minorHAnsi" w:hAnsiTheme="minorHAnsi"/>
                <w:color w:val="auto"/>
                <w:sz w:val="11"/>
                <w:szCs w:val="11"/>
              </w:rPr>
            </w:pPr>
          </w:p>
        </w:tc>
        <w:tc>
          <w:tcPr>
            <w:tcW w:w="440" w:type="pct"/>
          </w:tcPr>
          <w:p w14:paraId="077E3D94" w14:textId="3B47B1B0" w:rsidR="00E93646" w:rsidRDefault="00E93646" w:rsidP="004C58E0">
            <w:pPr>
              <w:spacing w:before="60" w:afterLines="20" w:after="48"/>
              <w:jc w:val="left"/>
              <w:rPr>
                <w:rFonts w:asciiTheme="minorHAnsi" w:hAnsiTheme="minorHAnsi" w:cstheme="minorHAnsi"/>
                <w:sz w:val="11"/>
                <w:szCs w:val="11"/>
              </w:rPr>
            </w:pPr>
            <w:r w:rsidRPr="004B2831">
              <w:rPr>
                <w:rFonts w:asciiTheme="minorHAnsi" w:hAnsiTheme="minorHAnsi" w:cstheme="minorHAnsi"/>
                <w:sz w:val="11"/>
                <w:szCs w:val="11"/>
              </w:rPr>
              <w:t>Irish Universities Association (IUA)</w:t>
            </w:r>
            <w:r>
              <w:rPr>
                <w:rFonts w:asciiTheme="minorHAnsi" w:hAnsiTheme="minorHAnsi" w:cstheme="minorHAnsi"/>
                <w:sz w:val="11"/>
                <w:szCs w:val="11"/>
              </w:rPr>
              <w:t>.</w:t>
            </w:r>
          </w:p>
          <w:p w14:paraId="110D1196" w14:textId="77777777" w:rsidR="00E93646" w:rsidRDefault="00E93646" w:rsidP="004C58E0">
            <w:pPr>
              <w:spacing w:before="60" w:afterLines="20" w:after="48"/>
              <w:jc w:val="left"/>
              <w:rPr>
                <w:rFonts w:asciiTheme="minorHAnsi" w:hAnsiTheme="minorHAnsi" w:cstheme="minorHAnsi"/>
                <w:color w:val="auto"/>
                <w:sz w:val="11"/>
                <w:szCs w:val="11"/>
              </w:rPr>
            </w:pPr>
            <w:r w:rsidRPr="00AA68BB">
              <w:rPr>
                <w:rFonts w:asciiTheme="minorHAnsi" w:hAnsiTheme="minorHAnsi" w:cstheme="minorHAnsi"/>
                <w:color w:val="auto"/>
                <w:sz w:val="11"/>
                <w:szCs w:val="11"/>
              </w:rPr>
              <w:t>Technological Higher Education Association (THEA)</w:t>
            </w:r>
            <w:r>
              <w:rPr>
                <w:rFonts w:asciiTheme="minorHAnsi" w:hAnsiTheme="minorHAnsi" w:cstheme="minorHAnsi"/>
                <w:color w:val="auto"/>
                <w:sz w:val="11"/>
                <w:szCs w:val="11"/>
              </w:rPr>
              <w:t>.</w:t>
            </w:r>
          </w:p>
          <w:p w14:paraId="3D687186" w14:textId="48E4F8B3" w:rsidR="00E93646" w:rsidRPr="0015391B" w:rsidRDefault="006D503D" w:rsidP="004C58E0">
            <w:pPr>
              <w:spacing w:before="60" w:afterLines="20" w:after="48"/>
              <w:jc w:val="left"/>
              <w:rPr>
                <w:rFonts w:asciiTheme="minorHAnsi" w:hAnsiTheme="minorHAnsi" w:cstheme="minorHAnsi"/>
                <w:color w:val="FF0000"/>
                <w:sz w:val="11"/>
                <w:szCs w:val="11"/>
              </w:rPr>
            </w:pPr>
            <w:r w:rsidRPr="00CB36F8">
              <w:rPr>
                <w:rFonts w:asciiTheme="minorHAnsi" w:hAnsiTheme="minorHAnsi" w:cstheme="minorHAnsi"/>
                <w:color w:val="auto"/>
                <w:sz w:val="11"/>
                <w:szCs w:val="11"/>
              </w:rPr>
              <w:t>Irish Research Council</w:t>
            </w:r>
            <w:r w:rsidR="00C52BA5" w:rsidRPr="00CB36F8">
              <w:rPr>
                <w:rFonts w:asciiTheme="minorHAnsi" w:hAnsiTheme="minorHAnsi" w:cstheme="minorHAnsi"/>
                <w:color w:val="auto"/>
                <w:sz w:val="11"/>
                <w:szCs w:val="11"/>
              </w:rPr>
              <w:t xml:space="preserve"> (example</w:t>
            </w:r>
            <w:r w:rsidR="006E6C73" w:rsidRPr="00CB36F8">
              <w:rPr>
                <w:rFonts w:asciiTheme="minorHAnsi" w:hAnsiTheme="minorHAnsi" w:cstheme="minorHAnsi"/>
                <w:color w:val="auto"/>
                <w:sz w:val="11"/>
                <w:szCs w:val="11"/>
              </w:rPr>
              <w:t xml:space="preserve"> of a funding body</w:t>
            </w:r>
            <w:r w:rsidR="00C52BA5" w:rsidRPr="00CB36F8">
              <w:rPr>
                <w:rFonts w:asciiTheme="minorHAnsi" w:hAnsiTheme="minorHAnsi" w:cstheme="minorHAnsi"/>
                <w:color w:val="auto"/>
                <w:sz w:val="11"/>
                <w:szCs w:val="11"/>
              </w:rPr>
              <w:t>)</w:t>
            </w:r>
            <w:r w:rsidRPr="00CB36F8">
              <w:rPr>
                <w:rFonts w:asciiTheme="minorHAnsi" w:hAnsiTheme="minorHAnsi" w:cstheme="minorHAnsi"/>
                <w:color w:val="auto"/>
                <w:sz w:val="11"/>
                <w:szCs w:val="11"/>
              </w:rPr>
              <w:t xml:space="preserve"> </w:t>
            </w:r>
          </w:p>
        </w:tc>
        <w:tc>
          <w:tcPr>
            <w:tcW w:w="491" w:type="pct"/>
          </w:tcPr>
          <w:p w14:paraId="6AD7E6D6" w14:textId="29798F93"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Office for Research Integrity Promotion (MEXT).</w:t>
            </w:r>
          </w:p>
          <w:p w14:paraId="0B6B0FA1" w14:textId="3FC47065" w:rsidR="00E93646" w:rsidRPr="0048207F" w:rsidRDefault="00E93646" w:rsidP="004C58E0">
            <w:pPr>
              <w:spacing w:before="60" w:afterLines="20" w:after="48"/>
              <w:jc w:val="left"/>
              <w:rPr>
                <w:rFonts w:asciiTheme="minorHAnsi" w:hAnsiTheme="minorHAnsi" w:cstheme="minorHAnsi"/>
                <w:sz w:val="11"/>
                <w:szCs w:val="11"/>
              </w:rPr>
            </w:pPr>
            <w:r w:rsidRPr="0048207F">
              <w:rPr>
                <w:rFonts w:asciiTheme="minorHAnsi" w:hAnsiTheme="minorHAnsi" w:cstheme="minorHAnsi"/>
                <w:sz w:val="11"/>
                <w:szCs w:val="11"/>
              </w:rPr>
              <w:t>Japan Agency for Medical Research and Development (AMED)</w:t>
            </w:r>
            <w:r>
              <w:rPr>
                <w:rFonts w:asciiTheme="minorHAnsi" w:hAnsiTheme="minorHAnsi" w:cstheme="minorHAnsi"/>
                <w:sz w:val="11"/>
                <w:szCs w:val="11"/>
              </w:rPr>
              <w:t>.</w:t>
            </w:r>
            <w:r w:rsidR="003E10CD" w:rsidRPr="0048207F">
              <w:rPr>
                <w:rFonts w:asciiTheme="minorHAnsi" w:hAnsiTheme="minorHAnsi" w:cstheme="minorHAnsi"/>
                <w:sz w:val="11"/>
                <w:szCs w:val="11"/>
              </w:rPr>
              <w:t xml:space="preserve"> </w:t>
            </w:r>
            <w:r w:rsidRPr="0048207F">
              <w:rPr>
                <w:rFonts w:asciiTheme="minorHAnsi" w:hAnsiTheme="minorHAnsi" w:cstheme="minorHAnsi"/>
                <w:sz w:val="11"/>
                <w:szCs w:val="11"/>
              </w:rPr>
              <w:t>Japan Science and Technology Agency (JST)</w:t>
            </w:r>
            <w:r>
              <w:rPr>
                <w:rFonts w:asciiTheme="minorHAnsi" w:hAnsiTheme="minorHAnsi" w:cstheme="minorHAnsi"/>
                <w:sz w:val="11"/>
                <w:szCs w:val="11"/>
              </w:rPr>
              <w:t>.</w:t>
            </w:r>
          </w:p>
          <w:p w14:paraId="2543550D" w14:textId="77777777" w:rsidR="00E93646" w:rsidRDefault="00E93646" w:rsidP="004C58E0">
            <w:pPr>
              <w:spacing w:before="60" w:afterLines="20" w:after="48"/>
              <w:jc w:val="left"/>
              <w:rPr>
                <w:rFonts w:asciiTheme="minorHAnsi" w:hAnsiTheme="minorHAnsi" w:cstheme="minorHAnsi"/>
                <w:sz w:val="11"/>
                <w:szCs w:val="11"/>
              </w:rPr>
            </w:pPr>
            <w:r w:rsidRPr="0048207F">
              <w:rPr>
                <w:rFonts w:asciiTheme="minorHAnsi" w:hAnsiTheme="minorHAnsi" w:cstheme="minorHAnsi"/>
                <w:sz w:val="11"/>
                <w:szCs w:val="11"/>
              </w:rPr>
              <w:t>Japan Society for the Promotion of Science (JSPS)</w:t>
            </w:r>
            <w:r>
              <w:rPr>
                <w:rFonts w:asciiTheme="minorHAnsi" w:hAnsiTheme="minorHAnsi" w:cstheme="minorHAnsi"/>
                <w:sz w:val="11"/>
                <w:szCs w:val="11"/>
              </w:rPr>
              <w:t>.</w:t>
            </w:r>
          </w:p>
          <w:p w14:paraId="2322AB17" w14:textId="6A5B9C7B" w:rsidR="00E93646" w:rsidRPr="00763520" w:rsidRDefault="00E93646" w:rsidP="004C58E0">
            <w:pPr>
              <w:spacing w:before="60" w:afterLines="20" w:after="48"/>
              <w:jc w:val="left"/>
              <w:rPr>
                <w:rFonts w:asciiTheme="minorHAnsi" w:hAnsiTheme="minorHAnsi" w:cstheme="minorHAnsi"/>
                <w:sz w:val="11"/>
                <w:szCs w:val="11"/>
              </w:rPr>
            </w:pPr>
          </w:p>
        </w:tc>
        <w:tc>
          <w:tcPr>
            <w:tcW w:w="490" w:type="pct"/>
          </w:tcPr>
          <w:p w14:paraId="040A6342" w14:textId="58884C83" w:rsidR="00E93646" w:rsidRPr="00865F9D"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 xml:space="preserve">Royal Society </w:t>
            </w:r>
            <w:proofErr w:type="spellStart"/>
            <w:r w:rsidRPr="00865F9D">
              <w:rPr>
                <w:rFonts w:asciiTheme="minorHAnsi" w:hAnsiTheme="minorHAnsi" w:cstheme="minorHAnsi"/>
                <w:sz w:val="11"/>
                <w:szCs w:val="11"/>
              </w:rPr>
              <w:t>Te</w:t>
            </w:r>
            <w:proofErr w:type="spellEnd"/>
            <w:r w:rsidRPr="00865F9D">
              <w:rPr>
                <w:rFonts w:asciiTheme="minorHAnsi" w:hAnsiTheme="minorHAnsi" w:cstheme="minorHAnsi"/>
                <w:sz w:val="11"/>
                <w:szCs w:val="11"/>
              </w:rPr>
              <w:t xml:space="preserve"> Apārangi </w:t>
            </w:r>
          </w:p>
          <w:p w14:paraId="55E1E14B" w14:textId="00BA64EE" w:rsidR="005140F7" w:rsidRDefault="00897AD9"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Health Research Council</w:t>
            </w:r>
            <w:r w:rsidR="00450E2D">
              <w:rPr>
                <w:rFonts w:asciiTheme="minorHAnsi" w:hAnsiTheme="minorHAnsi" w:cstheme="minorHAnsi"/>
                <w:color w:val="auto"/>
                <w:sz w:val="11"/>
                <w:szCs w:val="11"/>
              </w:rPr>
              <w:t xml:space="preserve"> (</w:t>
            </w:r>
            <w:r w:rsidR="00E0182B">
              <w:rPr>
                <w:rFonts w:asciiTheme="minorHAnsi" w:hAnsiTheme="minorHAnsi" w:cstheme="minorHAnsi"/>
                <w:color w:val="auto"/>
                <w:sz w:val="11"/>
                <w:szCs w:val="11"/>
              </w:rPr>
              <w:t xml:space="preserve">as an </w:t>
            </w:r>
            <w:r w:rsidR="00574E39">
              <w:rPr>
                <w:rFonts w:asciiTheme="minorHAnsi" w:hAnsiTheme="minorHAnsi" w:cstheme="minorHAnsi"/>
                <w:color w:val="auto"/>
                <w:sz w:val="11"/>
                <w:szCs w:val="11"/>
              </w:rPr>
              <w:t xml:space="preserve">example of a funding </w:t>
            </w:r>
            <w:r w:rsidR="006E6C73">
              <w:rPr>
                <w:rFonts w:asciiTheme="minorHAnsi" w:hAnsiTheme="minorHAnsi" w:cstheme="minorHAnsi"/>
                <w:color w:val="auto"/>
                <w:sz w:val="11"/>
                <w:szCs w:val="11"/>
              </w:rPr>
              <w:t>body</w:t>
            </w:r>
            <w:r w:rsidR="00450E2D">
              <w:rPr>
                <w:rFonts w:asciiTheme="minorHAnsi" w:hAnsiTheme="minorHAnsi" w:cstheme="minorHAnsi"/>
                <w:color w:val="auto"/>
                <w:sz w:val="11"/>
                <w:szCs w:val="11"/>
              </w:rPr>
              <w:t>)</w:t>
            </w:r>
          </w:p>
          <w:p w14:paraId="7E4CC8B8" w14:textId="77777777" w:rsidR="00E93646" w:rsidRDefault="00E93646" w:rsidP="004C58E0">
            <w:pPr>
              <w:spacing w:before="60" w:afterLines="20" w:after="48"/>
              <w:jc w:val="left"/>
              <w:rPr>
                <w:rFonts w:asciiTheme="minorHAnsi" w:hAnsiTheme="minorHAnsi" w:cstheme="minorHAnsi"/>
                <w:color w:val="auto"/>
                <w:sz w:val="11"/>
                <w:szCs w:val="11"/>
              </w:rPr>
            </w:pPr>
          </w:p>
        </w:tc>
        <w:tc>
          <w:tcPr>
            <w:tcW w:w="491" w:type="pct"/>
          </w:tcPr>
          <w:p w14:paraId="62BD2E15" w14:textId="736FD623" w:rsidR="00E93646" w:rsidRDefault="006058EE"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SIRION</w:t>
            </w:r>
            <w:r w:rsidR="00E93646" w:rsidRPr="002D7F1D">
              <w:rPr>
                <w:rFonts w:asciiTheme="minorHAnsi" w:hAnsiTheme="minorHAnsi" w:cstheme="minorHAnsi"/>
                <w:color w:val="auto"/>
                <w:sz w:val="11"/>
                <w:szCs w:val="11"/>
              </w:rPr>
              <w:t>.</w:t>
            </w:r>
          </w:p>
          <w:p w14:paraId="0E9DC38F" w14:textId="77777777" w:rsidR="00E93646" w:rsidRDefault="00E93646" w:rsidP="004C58E0">
            <w:pPr>
              <w:spacing w:before="60" w:afterLines="20" w:after="48"/>
              <w:jc w:val="left"/>
              <w:rPr>
                <w:rFonts w:asciiTheme="minorHAnsi" w:hAnsiTheme="minorHAnsi" w:cstheme="minorHAnsi"/>
                <w:color w:val="auto"/>
                <w:sz w:val="11"/>
                <w:szCs w:val="11"/>
              </w:rPr>
            </w:pPr>
            <w:r w:rsidRPr="00926CF3">
              <w:rPr>
                <w:rFonts w:asciiTheme="minorHAnsi" w:hAnsiTheme="minorHAnsi" w:cstheme="minorHAnsi"/>
                <w:color w:val="auto"/>
                <w:sz w:val="11"/>
                <w:szCs w:val="11"/>
              </w:rPr>
              <w:t>Agency for Science, Technology and Research (A*STAR)</w:t>
            </w:r>
            <w:r>
              <w:rPr>
                <w:rFonts w:asciiTheme="minorHAnsi" w:hAnsiTheme="minorHAnsi" w:cstheme="minorHAnsi"/>
                <w:color w:val="auto"/>
                <w:sz w:val="11"/>
                <w:szCs w:val="11"/>
              </w:rPr>
              <w:t>.</w:t>
            </w:r>
          </w:p>
          <w:p w14:paraId="5563F5F4" w14:textId="75DE3E50" w:rsidR="00E93646" w:rsidRDefault="006058EE" w:rsidP="004C58E0">
            <w:pPr>
              <w:pStyle w:val="Bullet3rdlevel"/>
              <w:numPr>
                <w:ilvl w:val="0"/>
                <w:numId w:val="0"/>
              </w:numPr>
              <w:rPr>
                <w:rFonts w:asciiTheme="minorHAnsi" w:hAnsiTheme="minorHAnsi" w:cstheme="minorHAnsi"/>
                <w:color w:val="auto"/>
                <w:sz w:val="11"/>
                <w:szCs w:val="11"/>
              </w:rPr>
            </w:pPr>
            <w:r>
              <w:rPr>
                <w:rFonts w:asciiTheme="minorHAnsi" w:hAnsiTheme="minorHAnsi" w:cstheme="minorHAnsi"/>
                <w:color w:val="auto"/>
                <w:sz w:val="11"/>
                <w:szCs w:val="11"/>
              </w:rPr>
              <w:t>NRF</w:t>
            </w:r>
          </w:p>
          <w:p w14:paraId="76DF6389" w14:textId="77777777" w:rsidR="00E93646" w:rsidRDefault="00E93646" w:rsidP="004C58E0">
            <w:pPr>
              <w:pStyle w:val="Bullet3rdlevel"/>
              <w:numPr>
                <w:ilvl w:val="0"/>
                <w:numId w:val="0"/>
              </w:numPr>
              <w:rPr>
                <w:rFonts w:asciiTheme="minorHAnsi" w:hAnsiTheme="minorHAnsi" w:cstheme="minorHAnsi"/>
                <w:color w:val="auto"/>
                <w:sz w:val="11"/>
                <w:szCs w:val="11"/>
              </w:rPr>
            </w:pPr>
            <w:r>
              <w:rPr>
                <w:rFonts w:asciiTheme="minorHAnsi" w:hAnsiTheme="minorHAnsi" w:cstheme="minorHAnsi"/>
                <w:color w:val="auto"/>
                <w:sz w:val="11"/>
                <w:szCs w:val="11"/>
              </w:rPr>
              <w:t>Ministry of Health</w:t>
            </w:r>
          </w:p>
          <w:p w14:paraId="72FA6D10" w14:textId="49D4E510" w:rsidR="00E93646" w:rsidRPr="002D7F1D" w:rsidRDefault="00E93646" w:rsidP="004C58E0">
            <w:pPr>
              <w:pStyle w:val="Bullet1stlevel"/>
              <w:numPr>
                <w:ilvl w:val="0"/>
                <w:numId w:val="0"/>
              </w:numPr>
              <w:ind w:left="284" w:hanging="284"/>
              <w:jc w:val="left"/>
              <w:rPr>
                <w:rFonts w:asciiTheme="minorHAnsi" w:hAnsiTheme="minorHAnsi" w:cstheme="minorHAnsi"/>
                <w:color w:val="auto"/>
                <w:sz w:val="11"/>
                <w:szCs w:val="11"/>
              </w:rPr>
            </w:pPr>
            <w:r>
              <w:rPr>
                <w:rFonts w:asciiTheme="minorHAnsi" w:hAnsiTheme="minorHAnsi" w:cstheme="minorHAnsi"/>
                <w:color w:val="auto"/>
                <w:sz w:val="11"/>
                <w:szCs w:val="11"/>
              </w:rPr>
              <w:t>Ministry of Education</w:t>
            </w:r>
          </w:p>
          <w:p w14:paraId="0C36E70B" w14:textId="77777777" w:rsidR="00E93646" w:rsidRPr="00865F9D" w:rsidRDefault="00E93646" w:rsidP="004C58E0">
            <w:pPr>
              <w:spacing w:before="60" w:afterLines="20" w:after="48"/>
              <w:jc w:val="left"/>
              <w:rPr>
                <w:rFonts w:asciiTheme="minorHAnsi" w:hAnsiTheme="minorHAnsi" w:cstheme="minorHAnsi"/>
                <w:color w:val="auto"/>
                <w:sz w:val="11"/>
                <w:szCs w:val="11"/>
              </w:rPr>
            </w:pPr>
          </w:p>
        </w:tc>
        <w:tc>
          <w:tcPr>
            <w:tcW w:w="451" w:type="pct"/>
          </w:tcPr>
          <w:p w14:paraId="314A3796" w14:textId="1CCDFE27" w:rsidR="00E93646" w:rsidRPr="00865F9D" w:rsidRDefault="00E66D1B"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 xml:space="preserve">No specific </w:t>
            </w:r>
            <w:r w:rsidR="00E04938">
              <w:rPr>
                <w:rFonts w:asciiTheme="minorHAnsi" w:hAnsiTheme="minorHAnsi" w:cstheme="minorHAnsi"/>
                <w:sz w:val="11"/>
                <w:szCs w:val="11"/>
              </w:rPr>
              <w:t>organisations were identified as funders of research or non-government organisations.</w:t>
            </w:r>
          </w:p>
        </w:tc>
        <w:tc>
          <w:tcPr>
            <w:tcW w:w="417" w:type="pct"/>
          </w:tcPr>
          <w:p w14:paraId="1B8BB737" w14:textId="63D52847" w:rsidR="00E05DF1"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UK Research Integrity Office (UKRIO).</w:t>
            </w:r>
          </w:p>
          <w:p w14:paraId="5CF75A0E" w14:textId="73A9F785" w:rsidR="00E05DF1" w:rsidRPr="006058EE" w:rsidRDefault="00C5608B" w:rsidP="004C58E0">
            <w:pPr>
              <w:spacing w:before="60" w:afterLines="20" w:after="48"/>
              <w:jc w:val="left"/>
              <w:rPr>
                <w:rFonts w:asciiTheme="minorHAnsi" w:hAnsiTheme="minorHAnsi" w:cstheme="minorHAnsi"/>
                <w:color w:val="auto"/>
                <w:sz w:val="11"/>
                <w:szCs w:val="11"/>
              </w:rPr>
            </w:pPr>
            <w:r w:rsidRPr="006058EE">
              <w:rPr>
                <w:rFonts w:asciiTheme="minorHAnsi" w:hAnsiTheme="minorHAnsi" w:cstheme="minorHAnsi"/>
                <w:color w:val="auto"/>
                <w:sz w:val="11"/>
                <w:szCs w:val="11"/>
              </w:rPr>
              <w:t>Signatories</w:t>
            </w:r>
            <w:r w:rsidR="00E05DF1" w:rsidRPr="006058EE">
              <w:rPr>
                <w:rFonts w:asciiTheme="minorHAnsi" w:hAnsiTheme="minorHAnsi" w:cstheme="minorHAnsi"/>
                <w:color w:val="auto"/>
                <w:sz w:val="11"/>
                <w:szCs w:val="11"/>
              </w:rPr>
              <w:t xml:space="preserve"> to the Concordat</w:t>
            </w:r>
            <w:r w:rsidR="006058EE">
              <w:rPr>
                <w:rFonts w:asciiTheme="minorHAnsi" w:hAnsiTheme="minorHAnsi" w:cstheme="minorHAnsi"/>
                <w:color w:val="auto"/>
                <w:sz w:val="11"/>
                <w:szCs w:val="11"/>
              </w:rPr>
              <w:t xml:space="preserve"> include:</w:t>
            </w:r>
          </w:p>
          <w:p w14:paraId="5CD47567" w14:textId="724BF35D" w:rsidR="00E05DF1" w:rsidRPr="00CB36F8" w:rsidRDefault="00E05DF1" w:rsidP="004C58E0">
            <w:pPr>
              <w:spacing w:before="60" w:afterLines="20" w:after="48"/>
              <w:jc w:val="left"/>
              <w:rPr>
                <w:rFonts w:asciiTheme="minorHAnsi" w:hAnsiTheme="minorHAnsi" w:cstheme="minorHAnsi"/>
                <w:color w:val="auto"/>
                <w:sz w:val="11"/>
                <w:szCs w:val="11"/>
              </w:rPr>
            </w:pPr>
            <w:r w:rsidRPr="00CF1F49">
              <w:rPr>
                <w:rFonts w:asciiTheme="minorHAnsi" w:hAnsiTheme="minorHAnsi" w:cstheme="minorHAnsi"/>
                <w:color w:val="auto"/>
                <w:sz w:val="11"/>
                <w:szCs w:val="11"/>
              </w:rPr>
              <w:t>Universities UK.</w:t>
            </w:r>
          </w:p>
          <w:p w14:paraId="232C4D57" w14:textId="492A33D6" w:rsidR="008C5AD2" w:rsidRPr="00CB36F8" w:rsidRDefault="00EF6877" w:rsidP="004C58E0">
            <w:pPr>
              <w:spacing w:before="60" w:afterLines="20" w:after="48"/>
              <w:jc w:val="left"/>
              <w:rPr>
                <w:rFonts w:asciiTheme="minorHAnsi" w:hAnsiTheme="minorHAnsi"/>
                <w:color w:val="auto"/>
                <w:sz w:val="11"/>
                <w:szCs w:val="11"/>
              </w:rPr>
            </w:pPr>
            <w:r w:rsidRPr="00CB36F8">
              <w:rPr>
                <w:rFonts w:asciiTheme="minorHAnsi" w:hAnsiTheme="minorHAnsi" w:cstheme="minorHAnsi"/>
                <w:color w:val="auto"/>
                <w:sz w:val="11"/>
                <w:szCs w:val="11"/>
              </w:rPr>
              <w:t>Cancer Research UK</w:t>
            </w:r>
          </w:p>
          <w:p w14:paraId="1E8196DE" w14:textId="54851ACD" w:rsidR="00EF6877" w:rsidRPr="00CB36F8" w:rsidRDefault="00EF6877" w:rsidP="004C58E0">
            <w:pPr>
              <w:spacing w:before="60" w:afterLines="20" w:after="48"/>
              <w:jc w:val="left"/>
              <w:rPr>
                <w:rFonts w:asciiTheme="minorHAnsi" w:hAnsiTheme="minorHAnsi" w:cstheme="minorHAnsi"/>
                <w:color w:val="auto"/>
                <w:sz w:val="11"/>
                <w:szCs w:val="11"/>
              </w:rPr>
            </w:pPr>
            <w:r w:rsidRPr="00CB36F8">
              <w:rPr>
                <w:rFonts w:asciiTheme="minorHAnsi" w:hAnsiTheme="minorHAnsi" w:cstheme="minorHAnsi"/>
                <w:color w:val="auto"/>
                <w:sz w:val="11"/>
                <w:szCs w:val="11"/>
              </w:rPr>
              <w:t>Department for the Economy, Northern Ireland</w:t>
            </w:r>
          </w:p>
          <w:p w14:paraId="777A6C2C" w14:textId="7026DB4A" w:rsidR="00EF6877" w:rsidRPr="00CB36F8" w:rsidRDefault="00EF6877" w:rsidP="004C58E0">
            <w:pPr>
              <w:spacing w:before="60" w:afterLines="20" w:after="48"/>
              <w:jc w:val="left"/>
              <w:rPr>
                <w:rFonts w:asciiTheme="minorHAnsi" w:hAnsiTheme="minorHAnsi" w:cstheme="minorHAnsi"/>
                <w:color w:val="auto"/>
                <w:sz w:val="11"/>
                <w:szCs w:val="11"/>
              </w:rPr>
            </w:pPr>
            <w:r w:rsidRPr="00CB36F8">
              <w:rPr>
                <w:rFonts w:asciiTheme="minorHAnsi" w:hAnsiTheme="minorHAnsi" w:cstheme="minorHAnsi"/>
                <w:color w:val="auto"/>
                <w:sz w:val="11"/>
                <w:szCs w:val="11"/>
              </w:rPr>
              <w:t>Higher Education Funding Council for Wales</w:t>
            </w:r>
          </w:p>
          <w:p w14:paraId="283D9965" w14:textId="7D6E0173" w:rsidR="00EF6877" w:rsidRPr="00CB36F8" w:rsidRDefault="00EF6877" w:rsidP="004C58E0">
            <w:pPr>
              <w:spacing w:before="60" w:afterLines="20" w:after="48"/>
              <w:jc w:val="left"/>
              <w:rPr>
                <w:rFonts w:asciiTheme="minorHAnsi" w:hAnsiTheme="minorHAnsi" w:cstheme="minorHAnsi"/>
                <w:color w:val="auto"/>
                <w:sz w:val="11"/>
                <w:szCs w:val="11"/>
              </w:rPr>
            </w:pPr>
            <w:r w:rsidRPr="00CB36F8">
              <w:rPr>
                <w:rFonts w:asciiTheme="minorHAnsi" w:hAnsiTheme="minorHAnsi" w:cstheme="minorHAnsi"/>
                <w:color w:val="auto"/>
                <w:sz w:val="11"/>
                <w:szCs w:val="11"/>
              </w:rPr>
              <w:t>National Institute for Health Research</w:t>
            </w:r>
          </w:p>
          <w:p w14:paraId="7A498714" w14:textId="634FA88E" w:rsidR="00EF6877" w:rsidRPr="00CB36F8" w:rsidRDefault="00EF6877" w:rsidP="004C58E0">
            <w:pPr>
              <w:spacing w:before="60" w:afterLines="20" w:after="48"/>
              <w:jc w:val="left"/>
              <w:rPr>
                <w:rFonts w:asciiTheme="minorHAnsi" w:hAnsiTheme="minorHAnsi" w:cstheme="minorHAnsi"/>
                <w:color w:val="auto"/>
                <w:sz w:val="11"/>
                <w:szCs w:val="11"/>
              </w:rPr>
            </w:pPr>
            <w:r w:rsidRPr="00CB36F8">
              <w:rPr>
                <w:rFonts w:asciiTheme="minorHAnsi" w:hAnsiTheme="minorHAnsi" w:cstheme="minorHAnsi"/>
                <w:color w:val="auto"/>
                <w:sz w:val="11"/>
                <w:szCs w:val="11"/>
              </w:rPr>
              <w:t>Scottish Funding Council</w:t>
            </w:r>
          </w:p>
          <w:p w14:paraId="2C4BDA9C" w14:textId="23C213F5" w:rsidR="00EF6877" w:rsidRPr="00CB36F8" w:rsidRDefault="00EF6877" w:rsidP="004C58E0">
            <w:pPr>
              <w:spacing w:before="60" w:afterLines="20" w:after="48"/>
              <w:jc w:val="left"/>
              <w:rPr>
                <w:rFonts w:asciiTheme="minorHAnsi" w:hAnsiTheme="minorHAnsi" w:cstheme="minorHAnsi"/>
                <w:color w:val="auto"/>
                <w:sz w:val="11"/>
                <w:szCs w:val="11"/>
              </w:rPr>
            </w:pPr>
            <w:r w:rsidRPr="00CB36F8">
              <w:rPr>
                <w:rFonts w:asciiTheme="minorHAnsi" w:hAnsiTheme="minorHAnsi" w:cstheme="minorHAnsi"/>
                <w:color w:val="auto"/>
                <w:sz w:val="11"/>
                <w:szCs w:val="11"/>
              </w:rPr>
              <w:t>The British Academy</w:t>
            </w:r>
          </w:p>
          <w:p w14:paraId="5F5836C1" w14:textId="701B677A" w:rsidR="00EF6877" w:rsidRPr="00CB36F8" w:rsidRDefault="00EF6877" w:rsidP="004C58E0">
            <w:pPr>
              <w:spacing w:before="60" w:afterLines="20" w:after="48"/>
              <w:jc w:val="left"/>
              <w:rPr>
                <w:rFonts w:asciiTheme="minorHAnsi" w:hAnsiTheme="minorHAnsi" w:cstheme="minorHAnsi"/>
                <w:color w:val="auto"/>
                <w:sz w:val="11"/>
                <w:szCs w:val="11"/>
              </w:rPr>
            </w:pPr>
            <w:r w:rsidRPr="00CB36F8">
              <w:rPr>
                <w:rFonts w:asciiTheme="minorHAnsi" w:hAnsiTheme="minorHAnsi" w:cstheme="minorHAnsi"/>
                <w:color w:val="auto"/>
                <w:sz w:val="11"/>
                <w:szCs w:val="11"/>
              </w:rPr>
              <w:t>UK Research and Innovation</w:t>
            </w:r>
          </w:p>
          <w:p w14:paraId="604EB237" w14:textId="3D6A3FF8" w:rsidR="00EF6877" w:rsidRPr="00CB36F8" w:rsidRDefault="00EF6877" w:rsidP="004C58E0">
            <w:pPr>
              <w:spacing w:before="60" w:afterLines="20" w:after="48"/>
              <w:jc w:val="left"/>
              <w:rPr>
                <w:rFonts w:asciiTheme="minorHAnsi" w:hAnsiTheme="minorHAnsi" w:cstheme="minorHAnsi"/>
                <w:color w:val="auto"/>
                <w:sz w:val="11"/>
                <w:szCs w:val="11"/>
              </w:rPr>
            </w:pPr>
            <w:proofErr w:type="spellStart"/>
            <w:r w:rsidRPr="00CB36F8">
              <w:rPr>
                <w:rFonts w:asciiTheme="minorHAnsi" w:hAnsiTheme="minorHAnsi" w:cstheme="minorHAnsi"/>
                <w:color w:val="auto"/>
                <w:sz w:val="11"/>
                <w:szCs w:val="11"/>
              </w:rPr>
              <w:t>Wellcome</w:t>
            </w:r>
            <w:proofErr w:type="spellEnd"/>
            <w:r w:rsidRPr="00CB36F8">
              <w:rPr>
                <w:rFonts w:asciiTheme="minorHAnsi" w:hAnsiTheme="minorHAnsi" w:cstheme="minorHAnsi"/>
                <w:color w:val="auto"/>
                <w:sz w:val="11"/>
                <w:szCs w:val="11"/>
              </w:rPr>
              <w:t xml:space="preserve"> Trust</w:t>
            </w:r>
          </w:p>
          <w:p w14:paraId="6F123103" w14:textId="260E3AC0" w:rsidR="00E93646" w:rsidRPr="00865F9D" w:rsidRDefault="006058EE"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UKRI</w:t>
            </w:r>
            <w:r w:rsidR="000F1093">
              <w:rPr>
                <w:rFonts w:asciiTheme="minorHAnsi" w:hAnsiTheme="minorHAnsi" w:cstheme="minorHAnsi"/>
                <w:color w:val="auto"/>
                <w:sz w:val="11"/>
                <w:szCs w:val="11"/>
              </w:rPr>
              <w:t xml:space="preserve"> </w:t>
            </w:r>
          </w:p>
        </w:tc>
        <w:tc>
          <w:tcPr>
            <w:tcW w:w="406" w:type="pct"/>
          </w:tcPr>
          <w:p w14:paraId="27EF411E" w14:textId="5A6FA42E"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There are 24 federal government departments and agencies that have implemented the US’ research integrity policies.</w:t>
            </w:r>
          </w:p>
        </w:tc>
      </w:tr>
      <w:tr w:rsidR="00E93646" w:rsidRPr="00865F9D" w14:paraId="1A4573E4" w14:textId="77777777" w:rsidTr="00CB36F8">
        <w:trPr>
          <w:cantSplit/>
          <w:trHeight w:val="175"/>
        </w:trPr>
        <w:tc>
          <w:tcPr>
            <w:tcW w:w="97" w:type="pct"/>
            <w:shd w:val="clear" w:color="auto" w:fill="E5E5E5" w:themeFill="background2"/>
          </w:tcPr>
          <w:p w14:paraId="7F26B34C" w14:textId="684C4E01" w:rsidR="00E93646" w:rsidRDefault="00AE4D3D" w:rsidP="004C58E0">
            <w:pPr>
              <w:spacing w:before="60" w:afterLines="20" w:after="48"/>
              <w:contextualSpacing/>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val="en-US" w:eastAsia="en-AU"/>
              </w:rPr>
              <w:t>5</w:t>
            </w:r>
            <w:r w:rsidR="00E93646">
              <w:rPr>
                <w:rFonts w:asciiTheme="minorHAnsi" w:hAnsiTheme="minorHAnsi" w:cstheme="minorHAnsi"/>
                <w:b/>
                <w:bCs/>
                <w:color w:val="000000"/>
                <w:sz w:val="11"/>
                <w:szCs w:val="11"/>
                <w:lang w:val="en-US" w:eastAsia="en-AU"/>
              </w:rPr>
              <w:t>.</w:t>
            </w:r>
          </w:p>
        </w:tc>
        <w:tc>
          <w:tcPr>
            <w:tcW w:w="342" w:type="pct"/>
            <w:shd w:val="clear" w:color="auto" w:fill="E5E5E5" w:themeFill="background2"/>
          </w:tcPr>
          <w:p w14:paraId="0AB95B15" w14:textId="77777777" w:rsidR="00E93646" w:rsidRDefault="00E93646" w:rsidP="004C58E0">
            <w:pPr>
              <w:spacing w:before="60" w:afterLines="20" w:after="48"/>
              <w:contextualSpacing/>
              <w:jc w:val="left"/>
              <w:rPr>
                <w:rFonts w:asciiTheme="minorHAnsi" w:hAnsiTheme="minorHAnsi" w:cstheme="minorHAnsi"/>
                <w:b/>
                <w:bCs/>
                <w:color w:val="000000"/>
                <w:sz w:val="11"/>
                <w:szCs w:val="11"/>
                <w:lang w:eastAsia="en-AU"/>
              </w:rPr>
            </w:pPr>
            <w:r w:rsidRPr="00865F9D">
              <w:rPr>
                <w:rFonts w:asciiTheme="minorHAnsi" w:hAnsiTheme="minorHAnsi" w:cstheme="minorHAnsi"/>
                <w:b/>
                <w:bCs/>
                <w:color w:val="000000"/>
                <w:sz w:val="11"/>
                <w:szCs w:val="11"/>
                <w:lang w:val="en-US" w:eastAsia="en-AU"/>
              </w:rPr>
              <w:t>Year of establishment</w:t>
            </w:r>
          </w:p>
        </w:tc>
        <w:tc>
          <w:tcPr>
            <w:tcW w:w="442" w:type="pct"/>
          </w:tcPr>
          <w:p w14:paraId="03E7DA79" w14:textId="77777777" w:rsidR="00E93646" w:rsidRPr="00865F9D" w:rsidRDefault="00E93646" w:rsidP="004C58E0">
            <w:pPr>
              <w:spacing w:before="60" w:afterLines="20" w:after="48"/>
              <w:contextualSpacing/>
              <w:jc w:val="left"/>
              <w:rPr>
                <w:rFonts w:asciiTheme="minorHAnsi" w:hAnsiTheme="minorHAnsi" w:cstheme="minorHAnsi"/>
                <w:sz w:val="11"/>
                <w:szCs w:val="11"/>
              </w:rPr>
            </w:pPr>
            <w:r w:rsidRPr="00865F9D">
              <w:rPr>
                <w:rFonts w:asciiTheme="minorHAnsi" w:hAnsiTheme="minorHAnsi" w:cstheme="minorHAnsi"/>
                <w:color w:val="auto"/>
                <w:sz w:val="11"/>
                <w:szCs w:val="11"/>
              </w:rPr>
              <w:t>2011</w:t>
            </w:r>
          </w:p>
        </w:tc>
        <w:tc>
          <w:tcPr>
            <w:tcW w:w="491" w:type="pct"/>
          </w:tcPr>
          <w:p w14:paraId="70B4FD04" w14:textId="77777777" w:rsidR="00E93646" w:rsidRPr="00865F9D" w:rsidRDefault="00E93646" w:rsidP="004C58E0">
            <w:pPr>
              <w:spacing w:before="60" w:afterLines="20" w:after="48"/>
              <w:contextualSpacing/>
              <w:jc w:val="left"/>
              <w:rPr>
                <w:rFonts w:asciiTheme="minorHAnsi" w:hAnsiTheme="minorHAnsi" w:cstheme="minorHAnsi"/>
                <w:sz w:val="11"/>
                <w:szCs w:val="11"/>
              </w:rPr>
            </w:pPr>
            <w:r w:rsidRPr="00865F9D">
              <w:rPr>
                <w:rFonts w:asciiTheme="minorHAnsi" w:hAnsiTheme="minorHAnsi" w:cstheme="minorHAnsi"/>
                <w:color w:val="auto"/>
                <w:sz w:val="11"/>
                <w:szCs w:val="11"/>
              </w:rPr>
              <w:t>2011</w:t>
            </w:r>
          </w:p>
        </w:tc>
        <w:tc>
          <w:tcPr>
            <w:tcW w:w="441" w:type="pct"/>
          </w:tcPr>
          <w:p w14:paraId="6A5B70F8" w14:textId="77777777" w:rsidR="00E93646" w:rsidRPr="00865F9D" w:rsidRDefault="00E93646" w:rsidP="004C58E0">
            <w:pPr>
              <w:spacing w:before="60" w:afterLines="20" w:after="48"/>
              <w:contextualSpacing/>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2017</w:t>
            </w:r>
          </w:p>
        </w:tc>
        <w:tc>
          <w:tcPr>
            <w:tcW w:w="440" w:type="pct"/>
          </w:tcPr>
          <w:p w14:paraId="5109D74C" w14:textId="77777777" w:rsidR="00E93646" w:rsidRPr="00865F9D" w:rsidRDefault="00E93646" w:rsidP="004C58E0">
            <w:pPr>
              <w:spacing w:before="60" w:afterLines="20" w:after="48"/>
              <w:contextualSpacing/>
              <w:jc w:val="left"/>
              <w:rPr>
                <w:rFonts w:asciiTheme="minorHAnsi" w:hAnsiTheme="minorHAnsi" w:cstheme="minorHAnsi"/>
                <w:sz w:val="11"/>
                <w:szCs w:val="11"/>
              </w:rPr>
            </w:pPr>
            <w:r w:rsidRPr="00865F9D">
              <w:rPr>
                <w:rFonts w:asciiTheme="minorHAnsi" w:hAnsiTheme="minorHAnsi" w:cstheme="minorHAnsi"/>
                <w:color w:val="auto"/>
                <w:sz w:val="11"/>
                <w:szCs w:val="11"/>
              </w:rPr>
              <w:t>2015</w:t>
            </w:r>
          </w:p>
        </w:tc>
        <w:tc>
          <w:tcPr>
            <w:tcW w:w="491" w:type="pct"/>
          </w:tcPr>
          <w:p w14:paraId="01956C75" w14:textId="77777777" w:rsidR="00E93646" w:rsidRPr="00865F9D" w:rsidRDefault="00E93646" w:rsidP="004C58E0">
            <w:pPr>
              <w:spacing w:before="60" w:afterLines="20" w:after="48"/>
              <w:contextualSpacing/>
              <w:jc w:val="left"/>
              <w:rPr>
                <w:rFonts w:asciiTheme="minorHAnsi" w:hAnsiTheme="minorHAnsi" w:cstheme="minorHAnsi"/>
                <w:sz w:val="11"/>
                <w:szCs w:val="11"/>
              </w:rPr>
            </w:pPr>
            <w:r w:rsidRPr="00865F9D">
              <w:rPr>
                <w:rFonts w:asciiTheme="minorHAnsi" w:hAnsiTheme="minorHAnsi" w:cstheme="minorHAnsi"/>
                <w:color w:val="auto"/>
                <w:sz w:val="11"/>
                <w:szCs w:val="11"/>
              </w:rPr>
              <w:t>2018</w:t>
            </w:r>
          </w:p>
        </w:tc>
        <w:tc>
          <w:tcPr>
            <w:tcW w:w="490" w:type="pct"/>
          </w:tcPr>
          <w:p w14:paraId="5C6E82EB" w14:textId="77777777" w:rsidR="00E93646" w:rsidRPr="00865F9D" w:rsidRDefault="00E93646" w:rsidP="004C58E0">
            <w:pPr>
              <w:spacing w:before="60" w:afterLines="20" w:after="48"/>
              <w:contextualSpacing/>
              <w:jc w:val="left"/>
              <w:rPr>
                <w:rFonts w:asciiTheme="minorHAnsi" w:hAnsiTheme="minorHAnsi" w:cstheme="minorHAnsi"/>
                <w:sz w:val="11"/>
                <w:szCs w:val="11"/>
              </w:rPr>
            </w:pPr>
            <w:r w:rsidRPr="00865F9D">
              <w:rPr>
                <w:rFonts w:asciiTheme="minorHAnsi" w:hAnsiTheme="minorHAnsi" w:cstheme="minorHAnsi"/>
                <w:color w:val="auto"/>
                <w:sz w:val="11"/>
                <w:szCs w:val="11"/>
              </w:rPr>
              <w:t>2019</w:t>
            </w:r>
          </w:p>
        </w:tc>
        <w:tc>
          <w:tcPr>
            <w:tcW w:w="491" w:type="pct"/>
          </w:tcPr>
          <w:p w14:paraId="16A156FA" w14:textId="2C2E5FEA" w:rsidR="00E93646" w:rsidRPr="00865F9D" w:rsidRDefault="003921FD" w:rsidP="004C58E0">
            <w:pPr>
              <w:spacing w:before="60" w:afterLines="20" w:after="48"/>
              <w:contextualSpacing/>
              <w:jc w:val="left"/>
              <w:rPr>
                <w:rFonts w:asciiTheme="minorHAnsi" w:hAnsiTheme="minorHAnsi" w:cstheme="minorHAnsi"/>
                <w:sz w:val="11"/>
                <w:szCs w:val="11"/>
              </w:rPr>
            </w:pPr>
            <w:r>
              <w:rPr>
                <w:rFonts w:asciiTheme="minorHAnsi" w:hAnsiTheme="minorHAnsi" w:cstheme="minorHAnsi"/>
                <w:sz w:val="11"/>
                <w:szCs w:val="11"/>
              </w:rPr>
              <w:t>N/A</w:t>
            </w:r>
          </w:p>
        </w:tc>
        <w:tc>
          <w:tcPr>
            <w:tcW w:w="451" w:type="pct"/>
          </w:tcPr>
          <w:p w14:paraId="46927F73" w14:textId="77777777" w:rsidR="00E93646" w:rsidRPr="00865F9D" w:rsidRDefault="00E93646" w:rsidP="004C58E0">
            <w:pPr>
              <w:spacing w:before="60" w:afterLines="20" w:after="48"/>
              <w:contextualSpacing/>
              <w:jc w:val="left"/>
              <w:rPr>
                <w:rFonts w:asciiTheme="minorHAnsi" w:hAnsiTheme="minorHAnsi" w:cstheme="minorHAnsi"/>
                <w:sz w:val="11"/>
                <w:szCs w:val="11"/>
              </w:rPr>
            </w:pPr>
            <w:r w:rsidRPr="00865F9D">
              <w:rPr>
                <w:rFonts w:asciiTheme="minorHAnsi" w:hAnsiTheme="minorHAnsi" w:cstheme="minorHAnsi"/>
                <w:color w:val="auto"/>
                <w:sz w:val="11"/>
                <w:szCs w:val="11"/>
              </w:rPr>
              <w:t>2020</w:t>
            </w:r>
          </w:p>
        </w:tc>
        <w:tc>
          <w:tcPr>
            <w:tcW w:w="417" w:type="pct"/>
          </w:tcPr>
          <w:p w14:paraId="7D303551" w14:textId="77777777" w:rsidR="00E93646" w:rsidRPr="00865F9D" w:rsidRDefault="00E93646" w:rsidP="004C58E0">
            <w:pPr>
              <w:spacing w:before="60" w:afterLines="20" w:after="48"/>
              <w:contextualSpacing/>
              <w:jc w:val="left"/>
              <w:rPr>
                <w:rFonts w:asciiTheme="minorHAnsi" w:hAnsiTheme="minorHAnsi" w:cstheme="minorHAnsi"/>
                <w:sz w:val="11"/>
                <w:szCs w:val="11"/>
              </w:rPr>
            </w:pPr>
            <w:r w:rsidRPr="00865F9D">
              <w:rPr>
                <w:rFonts w:asciiTheme="minorHAnsi" w:hAnsiTheme="minorHAnsi" w:cstheme="minorHAnsi"/>
                <w:color w:val="auto"/>
                <w:sz w:val="11"/>
                <w:szCs w:val="11"/>
              </w:rPr>
              <w:t>2018</w:t>
            </w:r>
          </w:p>
        </w:tc>
        <w:tc>
          <w:tcPr>
            <w:tcW w:w="406" w:type="pct"/>
          </w:tcPr>
          <w:p w14:paraId="3D7A5CC3" w14:textId="77777777" w:rsidR="00E93646" w:rsidRPr="00865F9D" w:rsidRDefault="00E93646" w:rsidP="004C58E0">
            <w:pPr>
              <w:spacing w:before="60" w:afterLines="20" w:after="48"/>
              <w:contextualSpacing/>
              <w:jc w:val="left"/>
              <w:rPr>
                <w:rFonts w:asciiTheme="minorHAnsi" w:hAnsiTheme="minorHAnsi" w:cstheme="minorHAnsi"/>
                <w:sz w:val="11"/>
                <w:szCs w:val="11"/>
              </w:rPr>
            </w:pPr>
            <w:r w:rsidRPr="00865F9D">
              <w:rPr>
                <w:rFonts w:asciiTheme="minorHAnsi" w:hAnsiTheme="minorHAnsi" w:cstheme="minorHAnsi"/>
                <w:color w:val="auto"/>
                <w:sz w:val="11"/>
                <w:szCs w:val="11"/>
              </w:rPr>
              <w:t xml:space="preserve">1993 </w:t>
            </w:r>
            <w:r>
              <w:rPr>
                <w:rFonts w:asciiTheme="minorHAnsi" w:hAnsiTheme="minorHAnsi" w:cstheme="minorHAnsi"/>
                <w:color w:val="auto"/>
                <w:sz w:val="11"/>
                <w:szCs w:val="11"/>
              </w:rPr>
              <w:t>(ORI)</w:t>
            </w:r>
          </w:p>
        </w:tc>
      </w:tr>
      <w:tr w:rsidR="00E93646" w:rsidRPr="00865F9D" w14:paraId="66E1A1C5" w14:textId="77777777" w:rsidTr="00E71F81">
        <w:trPr>
          <w:cantSplit/>
          <w:trHeight w:val="469"/>
        </w:trPr>
        <w:tc>
          <w:tcPr>
            <w:tcW w:w="97" w:type="pct"/>
            <w:shd w:val="clear" w:color="auto" w:fill="E5E5E5" w:themeFill="background2"/>
          </w:tcPr>
          <w:p w14:paraId="757BBD81" w14:textId="055D186A" w:rsidR="00E93646" w:rsidRDefault="00AE4D3D" w:rsidP="004C58E0">
            <w:pPr>
              <w:spacing w:before="60" w:afterLines="20" w:after="48"/>
              <w:jc w:val="left"/>
              <w:rPr>
                <w:rFonts w:asciiTheme="minorHAnsi" w:hAnsiTheme="minorHAnsi" w:cstheme="minorHAnsi"/>
                <w:b/>
                <w:bCs/>
                <w:color w:val="000000"/>
                <w:sz w:val="11"/>
                <w:szCs w:val="11"/>
                <w:lang w:val="en-US" w:eastAsia="en-AU"/>
              </w:rPr>
            </w:pPr>
            <w:r>
              <w:rPr>
                <w:rFonts w:asciiTheme="minorHAnsi" w:hAnsiTheme="minorHAnsi" w:cstheme="minorHAnsi"/>
                <w:b/>
                <w:bCs/>
                <w:color w:val="000000"/>
                <w:sz w:val="11"/>
                <w:szCs w:val="11"/>
                <w:lang w:val="en-US" w:eastAsia="en-AU"/>
              </w:rPr>
              <w:t>6</w:t>
            </w:r>
            <w:r w:rsidR="00E93646">
              <w:rPr>
                <w:rFonts w:asciiTheme="minorHAnsi" w:hAnsiTheme="minorHAnsi" w:cstheme="minorHAnsi"/>
                <w:b/>
                <w:bCs/>
                <w:color w:val="000000"/>
                <w:sz w:val="11"/>
                <w:szCs w:val="11"/>
                <w:lang w:val="en-US" w:eastAsia="en-AU"/>
              </w:rPr>
              <w:t>.</w:t>
            </w:r>
          </w:p>
        </w:tc>
        <w:tc>
          <w:tcPr>
            <w:tcW w:w="342" w:type="pct"/>
            <w:shd w:val="clear" w:color="auto" w:fill="E5E5E5" w:themeFill="background2"/>
          </w:tcPr>
          <w:p w14:paraId="2721E93D" w14:textId="1C11FCBD" w:rsidR="00E93646" w:rsidRPr="00865F9D" w:rsidRDefault="00E93646" w:rsidP="004C58E0">
            <w:pPr>
              <w:spacing w:before="60" w:afterLines="20" w:after="48"/>
              <w:jc w:val="left"/>
              <w:rPr>
                <w:rFonts w:asciiTheme="minorHAnsi" w:hAnsiTheme="minorHAnsi" w:cstheme="minorHAnsi"/>
                <w:b/>
                <w:bCs/>
                <w:sz w:val="11"/>
                <w:szCs w:val="11"/>
              </w:rPr>
            </w:pPr>
            <w:r w:rsidRPr="00865F9D">
              <w:rPr>
                <w:rFonts w:asciiTheme="minorHAnsi" w:hAnsiTheme="minorHAnsi" w:cstheme="minorHAnsi"/>
                <w:b/>
                <w:bCs/>
                <w:color w:val="000000"/>
                <w:sz w:val="11"/>
                <w:szCs w:val="11"/>
                <w:lang w:val="en-US" w:eastAsia="en-AU"/>
              </w:rPr>
              <w:t xml:space="preserve">Why was it established? </w:t>
            </w:r>
          </w:p>
          <w:p w14:paraId="5AFD87E0" w14:textId="0A4D8372" w:rsidR="00E93646" w:rsidRPr="00865F9D" w:rsidRDefault="002165B5" w:rsidP="004C58E0">
            <w:pPr>
              <w:spacing w:before="60" w:afterLines="20" w:after="48"/>
              <w:jc w:val="left"/>
              <w:rPr>
                <w:rFonts w:asciiTheme="minorHAnsi" w:hAnsiTheme="minorHAnsi" w:cstheme="minorHAnsi"/>
                <w:b/>
                <w:bCs/>
                <w:color w:val="000000"/>
                <w:sz w:val="11"/>
                <w:szCs w:val="11"/>
                <w:lang w:val="en-US" w:eastAsia="en-AU"/>
              </w:rPr>
            </w:pPr>
            <w:r>
              <w:rPr>
                <w:rFonts w:asciiTheme="minorHAnsi" w:hAnsiTheme="minorHAnsi" w:cstheme="minorHAnsi"/>
                <w:b/>
                <w:bCs/>
                <w:color w:val="000000"/>
                <w:sz w:val="11"/>
                <w:szCs w:val="11"/>
                <w:lang w:val="en-US" w:eastAsia="en-AU"/>
              </w:rPr>
              <w:t>(Detail has been included in the case studies)</w:t>
            </w:r>
          </w:p>
        </w:tc>
        <w:tc>
          <w:tcPr>
            <w:tcW w:w="442" w:type="pct"/>
          </w:tcPr>
          <w:p w14:paraId="4B52777D" w14:textId="5F7E4763"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High</w:t>
            </w:r>
            <w:r w:rsidR="00126A2C">
              <w:rPr>
                <w:rFonts w:asciiTheme="minorHAnsi" w:hAnsiTheme="minorHAnsi" w:cstheme="minorHAnsi"/>
                <w:color w:val="auto"/>
                <w:sz w:val="11"/>
                <w:szCs w:val="11"/>
              </w:rPr>
              <w:t>-</w:t>
            </w:r>
            <w:r>
              <w:rPr>
                <w:rFonts w:asciiTheme="minorHAnsi" w:hAnsiTheme="minorHAnsi" w:cstheme="minorHAnsi"/>
                <w:color w:val="auto"/>
                <w:sz w:val="11"/>
                <w:szCs w:val="11"/>
              </w:rPr>
              <w:t>profile cases of research misconduct</w:t>
            </w:r>
            <w:r w:rsidR="004328B8">
              <w:rPr>
                <w:rFonts w:asciiTheme="minorHAnsi" w:hAnsiTheme="minorHAnsi" w:cstheme="minorHAnsi"/>
                <w:color w:val="auto"/>
                <w:sz w:val="11"/>
                <w:szCs w:val="11"/>
              </w:rPr>
              <w:t xml:space="preserve"> and </w:t>
            </w:r>
            <w:r w:rsidR="004328B8" w:rsidRPr="004328B8">
              <w:rPr>
                <w:rFonts w:asciiTheme="minorHAnsi" w:hAnsiTheme="minorHAnsi" w:cstheme="minorHAnsi"/>
                <w:color w:val="auto"/>
                <w:sz w:val="11"/>
                <w:szCs w:val="11"/>
              </w:rPr>
              <w:t>to ensure the integrity of the system in Australia</w:t>
            </w:r>
            <w:r>
              <w:rPr>
                <w:rFonts w:asciiTheme="minorHAnsi" w:hAnsiTheme="minorHAnsi" w:cstheme="minorHAnsi"/>
                <w:color w:val="auto"/>
                <w:sz w:val="11"/>
                <w:szCs w:val="11"/>
              </w:rPr>
              <w:t>.</w:t>
            </w:r>
          </w:p>
        </w:tc>
        <w:tc>
          <w:tcPr>
            <w:tcW w:w="491" w:type="pct"/>
          </w:tcPr>
          <w:p w14:paraId="35BECB74" w14:textId="0A85999A"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High</w:t>
            </w:r>
            <w:r w:rsidR="00126A2C">
              <w:rPr>
                <w:rFonts w:asciiTheme="minorHAnsi" w:hAnsiTheme="minorHAnsi" w:cstheme="minorHAnsi"/>
                <w:sz w:val="11"/>
                <w:szCs w:val="11"/>
              </w:rPr>
              <w:t>-</w:t>
            </w:r>
            <w:r>
              <w:rPr>
                <w:rFonts w:asciiTheme="minorHAnsi" w:hAnsiTheme="minorHAnsi" w:cstheme="minorHAnsi"/>
                <w:sz w:val="11"/>
                <w:szCs w:val="11"/>
              </w:rPr>
              <w:t xml:space="preserve">profile cases of research misconduct. </w:t>
            </w:r>
          </w:p>
        </w:tc>
        <w:tc>
          <w:tcPr>
            <w:tcW w:w="441" w:type="pct"/>
          </w:tcPr>
          <w:p w14:paraId="73900132" w14:textId="42626D5B"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High</w:t>
            </w:r>
            <w:r w:rsidR="00126A2C">
              <w:rPr>
                <w:rFonts w:asciiTheme="minorHAnsi" w:hAnsiTheme="minorHAnsi" w:cstheme="minorHAnsi"/>
                <w:sz w:val="11"/>
                <w:szCs w:val="11"/>
              </w:rPr>
              <w:t>-</w:t>
            </w:r>
            <w:r>
              <w:rPr>
                <w:rFonts w:asciiTheme="minorHAnsi" w:hAnsiTheme="minorHAnsi" w:cstheme="minorHAnsi"/>
                <w:sz w:val="11"/>
                <w:szCs w:val="11"/>
              </w:rPr>
              <w:t>profile cases of research misconduct.</w:t>
            </w:r>
          </w:p>
        </w:tc>
        <w:tc>
          <w:tcPr>
            <w:tcW w:w="440" w:type="pct"/>
          </w:tcPr>
          <w:p w14:paraId="768AD61E" w14:textId="77777777"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To attract research and development investment.</w:t>
            </w:r>
          </w:p>
        </w:tc>
        <w:tc>
          <w:tcPr>
            <w:tcW w:w="491" w:type="pct"/>
          </w:tcPr>
          <w:p w14:paraId="47453FF3"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Concerns of interest and technology leaks due to undue foreign influence.</w:t>
            </w:r>
          </w:p>
          <w:p w14:paraId="46B31B47" w14:textId="77777777" w:rsidR="00E93646" w:rsidRPr="00865F9D" w:rsidRDefault="00E93646" w:rsidP="004C58E0">
            <w:pPr>
              <w:spacing w:before="60" w:afterLines="20" w:after="48"/>
              <w:jc w:val="left"/>
              <w:rPr>
                <w:rFonts w:asciiTheme="minorHAnsi" w:hAnsiTheme="minorHAnsi" w:cstheme="minorHAnsi"/>
                <w:color w:val="auto"/>
                <w:sz w:val="11"/>
                <w:szCs w:val="11"/>
              </w:rPr>
            </w:pPr>
          </w:p>
        </w:tc>
        <w:tc>
          <w:tcPr>
            <w:tcW w:w="490" w:type="pct"/>
          </w:tcPr>
          <w:p w14:paraId="602A5001" w14:textId="77777777"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iCs/>
                <w:sz w:val="11"/>
                <w:szCs w:val="11"/>
              </w:rPr>
              <w:t>No information available.</w:t>
            </w:r>
          </w:p>
        </w:tc>
        <w:tc>
          <w:tcPr>
            <w:tcW w:w="491" w:type="pct"/>
          </w:tcPr>
          <w:p w14:paraId="524C0EB4" w14:textId="2BB664B4" w:rsidR="00E93646" w:rsidRPr="00865F9D" w:rsidRDefault="00E93646" w:rsidP="004C58E0">
            <w:pPr>
              <w:spacing w:before="60" w:afterLines="20" w:after="48"/>
              <w:jc w:val="left"/>
              <w:rPr>
                <w:rFonts w:asciiTheme="minorHAnsi" w:hAnsiTheme="minorHAnsi" w:cstheme="minorHAnsi"/>
                <w:color w:val="auto"/>
                <w:sz w:val="11"/>
                <w:szCs w:val="11"/>
              </w:rPr>
            </w:pPr>
            <w:r w:rsidRPr="002A4D2B">
              <w:rPr>
                <w:rFonts w:asciiTheme="minorHAnsi" w:hAnsiTheme="minorHAnsi" w:cstheme="minorHAnsi"/>
                <w:sz w:val="11"/>
                <w:szCs w:val="11"/>
              </w:rPr>
              <w:t>High</w:t>
            </w:r>
            <w:r w:rsidR="00126A2C">
              <w:rPr>
                <w:rFonts w:asciiTheme="minorHAnsi" w:hAnsiTheme="minorHAnsi" w:cstheme="minorHAnsi"/>
                <w:sz w:val="11"/>
                <w:szCs w:val="11"/>
              </w:rPr>
              <w:t>-</w:t>
            </w:r>
            <w:r w:rsidRPr="002A4D2B">
              <w:rPr>
                <w:rFonts w:asciiTheme="minorHAnsi" w:hAnsiTheme="minorHAnsi" w:cstheme="minorHAnsi"/>
                <w:sz w:val="11"/>
                <w:szCs w:val="11"/>
              </w:rPr>
              <w:t xml:space="preserve">profile case of </w:t>
            </w:r>
            <w:r>
              <w:rPr>
                <w:rFonts w:asciiTheme="minorHAnsi" w:hAnsiTheme="minorHAnsi" w:cstheme="minorHAnsi"/>
                <w:sz w:val="11"/>
                <w:szCs w:val="11"/>
              </w:rPr>
              <w:t>research misconduct.</w:t>
            </w:r>
          </w:p>
        </w:tc>
        <w:tc>
          <w:tcPr>
            <w:tcW w:w="451" w:type="pct"/>
          </w:tcPr>
          <w:p w14:paraId="4ADCEF26" w14:textId="7E0854F5"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High</w:t>
            </w:r>
            <w:r w:rsidR="00126A2C">
              <w:rPr>
                <w:rFonts w:asciiTheme="minorHAnsi" w:hAnsiTheme="minorHAnsi" w:cstheme="minorHAnsi"/>
                <w:sz w:val="11"/>
                <w:szCs w:val="11"/>
              </w:rPr>
              <w:t>-</w:t>
            </w:r>
            <w:r>
              <w:rPr>
                <w:rFonts w:asciiTheme="minorHAnsi" w:hAnsiTheme="minorHAnsi" w:cstheme="minorHAnsi"/>
                <w:sz w:val="11"/>
                <w:szCs w:val="11"/>
              </w:rPr>
              <w:t>profile cases of research misconduct.</w:t>
            </w:r>
          </w:p>
        </w:tc>
        <w:tc>
          <w:tcPr>
            <w:tcW w:w="417" w:type="pct"/>
          </w:tcPr>
          <w:p w14:paraId="18CF63E4"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sz w:val="11"/>
                <w:szCs w:val="11"/>
              </w:rPr>
              <w:t>2018 Parliamentary inquiry found gaps in institution-level adoption of national guidelines.</w:t>
            </w:r>
          </w:p>
        </w:tc>
        <w:tc>
          <w:tcPr>
            <w:tcW w:w="406" w:type="pct"/>
          </w:tcPr>
          <w:p w14:paraId="6737E88F" w14:textId="20B03789"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High</w:t>
            </w:r>
            <w:r w:rsidR="00126A2C">
              <w:rPr>
                <w:rFonts w:asciiTheme="minorHAnsi" w:hAnsiTheme="minorHAnsi" w:cstheme="minorHAnsi"/>
                <w:sz w:val="11"/>
                <w:szCs w:val="11"/>
              </w:rPr>
              <w:t>-</w:t>
            </w:r>
            <w:r w:rsidRPr="00865F9D">
              <w:rPr>
                <w:rFonts w:asciiTheme="minorHAnsi" w:hAnsiTheme="minorHAnsi" w:cstheme="minorHAnsi"/>
                <w:sz w:val="11"/>
                <w:szCs w:val="11"/>
              </w:rPr>
              <w:t>profile cases of research misconduct and defrauding federal grant bodies</w:t>
            </w:r>
            <w:r>
              <w:rPr>
                <w:rFonts w:asciiTheme="minorHAnsi" w:hAnsiTheme="minorHAnsi" w:cstheme="minorHAnsi"/>
                <w:sz w:val="11"/>
                <w:szCs w:val="11"/>
              </w:rPr>
              <w:t>.</w:t>
            </w:r>
          </w:p>
        </w:tc>
      </w:tr>
      <w:tr w:rsidR="00E93646" w:rsidRPr="00865F9D" w14:paraId="4BDADA9E" w14:textId="77777777" w:rsidTr="00E71F81">
        <w:trPr>
          <w:cantSplit/>
          <w:trHeight w:val="20"/>
        </w:trPr>
        <w:tc>
          <w:tcPr>
            <w:tcW w:w="97" w:type="pct"/>
            <w:shd w:val="clear" w:color="auto" w:fill="E5E5E5" w:themeFill="background2"/>
          </w:tcPr>
          <w:p w14:paraId="7907EB03" w14:textId="234F586A" w:rsidR="00E93646" w:rsidRDefault="00AE4D3D" w:rsidP="004C58E0">
            <w:pPr>
              <w:spacing w:before="60" w:afterLines="20" w:after="48"/>
              <w:jc w:val="left"/>
              <w:rPr>
                <w:rFonts w:asciiTheme="minorHAnsi" w:hAnsiTheme="minorHAnsi" w:cstheme="minorHAnsi"/>
                <w:b/>
                <w:bCs/>
                <w:color w:val="000000"/>
                <w:sz w:val="11"/>
                <w:szCs w:val="11"/>
                <w:lang w:val="en-US" w:eastAsia="en-AU"/>
              </w:rPr>
            </w:pPr>
            <w:r>
              <w:rPr>
                <w:rFonts w:asciiTheme="minorHAnsi" w:hAnsiTheme="minorHAnsi" w:cstheme="minorHAnsi"/>
                <w:b/>
                <w:bCs/>
                <w:color w:val="000000"/>
                <w:sz w:val="11"/>
                <w:szCs w:val="11"/>
                <w:lang w:val="en-US" w:eastAsia="en-AU"/>
              </w:rPr>
              <w:t>7</w:t>
            </w:r>
            <w:r w:rsidR="00E93646">
              <w:rPr>
                <w:rFonts w:asciiTheme="minorHAnsi" w:hAnsiTheme="minorHAnsi" w:cstheme="minorHAnsi"/>
                <w:b/>
                <w:bCs/>
                <w:color w:val="000000"/>
                <w:sz w:val="11"/>
                <w:szCs w:val="11"/>
                <w:lang w:val="en-US" w:eastAsia="en-AU"/>
              </w:rPr>
              <w:t>.</w:t>
            </w:r>
          </w:p>
        </w:tc>
        <w:tc>
          <w:tcPr>
            <w:tcW w:w="342" w:type="pct"/>
            <w:shd w:val="clear" w:color="auto" w:fill="E5E5E5" w:themeFill="background2"/>
          </w:tcPr>
          <w:p w14:paraId="3FCFDA3C" w14:textId="77777777" w:rsidR="00E93646" w:rsidRPr="00865F9D" w:rsidRDefault="00E93646" w:rsidP="004C58E0">
            <w:pPr>
              <w:spacing w:before="60" w:afterLines="20" w:after="48"/>
              <w:jc w:val="left"/>
              <w:rPr>
                <w:rFonts w:asciiTheme="minorHAnsi" w:hAnsiTheme="minorHAnsi" w:cstheme="minorHAnsi"/>
                <w:b/>
                <w:bCs/>
                <w:color w:val="000000"/>
                <w:sz w:val="11"/>
                <w:szCs w:val="11"/>
                <w:lang w:val="en-US" w:eastAsia="en-AU"/>
              </w:rPr>
            </w:pPr>
            <w:r w:rsidRPr="00865F9D">
              <w:rPr>
                <w:rFonts w:asciiTheme="minorHAnsi" w:hAnsiTheme="minorHAnsi" w:cstheme="minorHAnsi"/>
                <w:b/>
                <w:bCs/>
                <w:color w:val="000000"/>
                <w:sz w:val="11"/>
                <w:szCs w:val="11"/>
                <w:lang w:val="en-US" w:eastAsia="en-AU"/>
              </w:rPr>
              <w:t xml:space="preserve">Legislative basis or </w:t>
            </w:r>
            <w:r>
              <w:rPr>
                <w:rFonts w:asciiTheme="minorHAnsi" w:hAnsiTheme="minorHAnsi" w:cstheme="minorHAnsi"/>
                <w:b/>
                <w:bCs/>
                <w:color w:val="000000"/>
                <w:sz w:val="11"/>
                <w:szCs w:val="11"/>
                <w:lang w:val="en-US" w:eastAsia="en-AU"/>
              </w:rPr>
              <w:t xml:space="preserve">leading </w:t>
            </w:r>
            <w:r w:rsidRPr="00865F9D">
              <w:rPr>
                <w:rFonts w:asciiTheme="minorHAnsi" w:hAnsiTheme="minorHAnsi" w:cstheme="minorHAnsi"/>
                <w:b/>
                <w:bCs/>
                <w:color w:val="000000"/>
                <w:sz w:val="11"/>
                <w:szCs w:val="11"/>
                <w:lang w:val="en-US" w:eastAsia="en-AU"/>
              </w:rPr>
              <w:t>policy instrument</w:t>
            </w:r>
          </w:p>
        </w:tc>
        <w:tc>
          <w:tcPr>
            <w:tcW w:w="442" w:type="pct"/>
          </w:tcPr>
          <w:p w14:paraId="6461C10A" w14:textId="5295770E" w:rsidR="00E93646" w:rsidRPr="000210D9" w:rsidRDefault="00E93646" w:rsidP="004C58E0">
            <w:pPr>
              <w:spacing w:before="60" w:afterLines="20" w:after="48"/>
              <w:jc w:val="left"/>
              <w:rPr>
                <w:rFonts w:asciiTheme="minorHAnsi" w:hAnsiTheme="minorHAnsi" w:cstheme="minorHAnsi"/>
                <w:color w:val="auto"/>
                <w:sz w:val="11"/>
                <w:szCs w:val="11"/>
                <w:highlight w:val="yellow"/>
              </w:rPr>
            </w:pPr>
            <w:r w:rsidRPr="00865F9D">
              <w:rPr>
                <w:rFonts w:asciiTheme="minorHAnsi" w:hAnsiTheme="minorHAnsi" w:cstheme="minorHAnsi"/>
                <w:color w:val="auto"/>
                <w:sz w:val="11"/>
                <w:szCs w:val="11"/>
              </w:rPr>
              <w:t>Australian Code for Responsible Conduct of Research (2018)</w:t>
            </w:r>
            <w:r w:rsidR="002C121C">
              <w:rPr>
                <w:rFonts w:asciiTheme="minorHAnsi" w:hAnsiTheme="minorHAnsi" w:cstheme="minorHAnsi"/>
                <w:color w:val="auto"/>
                <w:sz w:val="11"/>
                <w:szCs w:val="11"/>
              </w:rPr>
              <w:t xml:space="preserve"> (the Code)</w:t>
            </w:r>
            <w:r w:rsidR="004328B8">
              <w:rPr>
                <w:rFonts w:asciiTheme="minorHAnsi" w:hAnsiTheme="minorHAnsi" w:cstheme="minorHAnsi"/>
                <w:color w:val="auto"/>
                <w:sz w:val="11"/>
                <w:szCs w:val="11"/>
              </w:rPr>
              <w:t xml:space="preserve"> and accompanying </w:t>
            </w:r>
            <w:r w:rsidR="004328B8" w:rsidRPr="004328B8">
              <w:rPr>
                <w:rFonts w:asciiTheme="minorHAnsi" w:hAnsiTheme="minorHAnsi" w:cstheme="minorHAnsi"/>
                <w:color w:val="auto"/>
                <w:sz w:val="11"/>
                <w:szCs w:val="11"/>
              </w:rPr>
              <w:t>Guide to Managing and Investigating Potential Breaches of the Australian Code for the</w:t>
            </w:r>
            <w:r w:rsidR="004328B8">
              <w:rPr>
                <w:rFonts w:asciiTheme="minorHAnsi" w:hAnsiTheme="minorHAnsi" w:cstheme="minorHAnsi"/>
                <w:color w:val="auto"/>
                <w:sz w:val="11"/>
                <w:szCs w:val="11"/>
              </w:rPr>
              <w:t xml:space="preserve"> </w:t>
            </w:r>
            <w:r w:rsidR="004328B8" w:rsidRPr="004328B8">
              <w:rPr>
                <w:rFonts w:asciiTheme="minorHAnsi" w:hAnsiTheme="minorHAnsi" w:cstheme="minorHAnsi"/>
                <w:color w:val="auto"/>
                <w:sz w:val="11"/>
                <w:szCs w:val="11"/>
              </w:rPr>
              <w:t>Responsible Conduct of Research</w:t>
            </w:r>
            <w:r w:rsidR="002C121C">
              <w:rPr>
                <w:rFonts w:asciiTheme="minorHAnsi" w:hAnsiTheme="minorHAnsi" w:cstheme="minorHAnsi"/>
                <w:color w:val="auto"/>
                <w:sz w:val="11"/>
                <w:szCs w:val="11"/>
              </w:rPr>
              <w:t xml:space="preserve"> (the Investigation Guide)</w:t>
            </w:r>
          </w:p>
        </w:tc>
        <w:tc>
          <w:tcPr>
            <w:tcW w:w="491" w:type="pct"/>
          </w:tcPr>
          <w:p w14:paraId="15378E74" w14:textId="5E530BE0" w:rsidR="00E93646" w:rsidRPr="00865F9D"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 xml:space="preserve">Tri-agency Framework: Responsible Conduct of Research </w:t>
            </w:r>
            <w:r>
              <w:rPr>
                <w:rFonts w:asciiTheme="minorHAnsi" w:hAnsiTheme="minorHAnsi" w:cstheme="minorHAnsi"/>
                <w:sz w:val="11"/>
                <w:szCs w:val="11"/>
              </w:rPr>
              <w:t>(2021)</w:t>
            </w:r>
            <w:r w:rsidR="00F90E0F">
              <w:rPr>
                <w:rFonts w:asciiTheme="minorHAnsi" w:hAnsiTheme="minorHAnsi" w:cstheme="minorHAnsi"/>
                <w:sz w:val="11"/>
                <w:szCs w:val="11"/>
              </w:rPr>
              <w:t xml:space="preserve"> </w:t>
            </w:r>
            <w:r w:rsidR="006058EE">
              <w:rPr>
                <w:rFonts w:asciiTheme="minorHAnsi" w:hAnsiTheme="minorHAnsi" w:cstheme="minorHAnsi"/>
                <w:sz w:val="11"/>
                <w:szCs w:val="11"/>
              </w:rPr>
              <w:t xml:space="preserve">(the </w:t>
            </w:r>
            <w:r w:rsidR="00F90E0F">
              <w:rPr>
                <w:rFonts w:asciiTheme="minorHAnsi" w:hAnsiTheme="minorHAnsi" w:cstheme="minorHAnsi"/>
                <w:sz w:val="11"/>
                <w:szCs w:val="11"/>
              </w:rPr>
              <w:t>RCR Framework</w:t>
            </w:r>
            <w:r w:rsidR="006058EE">
              <w:rPr>
                <w:rFonts w:asciiTheme="minorHAnsi" w:hAnsiTheme="minorHAnsi" w:cstheme="minorHAnsi"/>
                <w:sz w:val="11"/>
                <w:szCs w:val="11"/>
              </w:rPr>
              <w:t>)</w:t>
            </w:r>
            <w:r w:rsidR="00F90E0F">
              <w:rPr>
                <w:rFonts w:asciiTheme="minorHAnsi" w:hAnsiTheme="minorHAnsi" w:cstheme="minorHAnsi"/>
                <w:sz w:val="11"/>
                <w:szCs w:val="11"/>
              </w:rPr>
              <w:t>.</w:t>
            </w:r>
          </w:p>
        </w:tc>
        <w:tc>
          <w:tcPr>
            <w:tcW w:w="441" w:type="pct"/>
          </w:tcPr>
          <w:p w14:paraId="0F60A83F" w14:textId="77777777" w:rsidR="00E93646"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Act on Research Misconduct etc (Act no. 383 of 26 April 2017)</w:t>
            </w:r>
            <w:r>
              <w:rPr>
                <w:rFonts w:asciiTheme="minorHAnsi" w:hAnsiTheme="minorHAnsi" w:cstheme="minorHAnsi"/>
                <w:sz w:val="11"/>
                <w:szCs w:val="11"/>
              </w:rPr>
              <w:t>.</w:t>
            </w:r>
          </w:p>
          <w:p w14:paraId="0A2343E5" w14:textId="77777777" w:rsidR="00E93646" w:rsidRPr="00865F9D" w:rsidRDefault="00E93646" w:rsidP="004C58E0">
            <w:pPr>
              <w:spacing w:before="60" w:afterLines="20" w:after="48"/>
              <w:jc w:val="left"/>
              <w:rPr>
                <w:rFonts w:asciiTheme="minorHAnsi" w:hAnsiTheme="minorHAnsi" w:cstheme="minorHAnsi"/>
                <w:sz w:val="11"/>
                <w:szCs w:val="11"/>
              </w:rPr>
            </w:pPr>
            <w:r w:rsidRPr="00763520">
              <w:rPr>
                <w:rFonts w:asciiTheme="minorHAnsi" w:hAnsiTheme="minorHAnsi" w:cstheme="minorHAnsi"/>
                <w:sz w:val="11"/>
                <w:szCs w:val="11"/>
              </w:rPr>
              <w:t>Danish Code of Conduct for Research Integrity</w:t>
            </w:r>
            <w:r>
              <w:rPr>
                <w:rFonts w:asciiTheme="minorHAnsi" w:hAnsiTheme="minorHAnsi" w:cstheme="minorHAnsi"/>
                <w:sz w:val="11"/>
                <w:szCs w:val="11"/>
              </w:rPr>
              <w:t>.</w:t>
            </w:r>
          </w:p>
        </w:tc>
        <w:tc>
          <w:tcPr>
            <w:tcW w:w="440" w:type="pct"/>
          </w:tcPr>
          <w:p w14:paraId="6FF3EC8F"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 xml:space="preserve">National </w:t>
            </w:r>
            <w:r w:rsidRPr="007E7801">
              <w:rPr>
                <w:rFonts w:asciiTheme="minorHAnsi" w:hAnsiTheme="minorHAnsi" w:cstheme="minorHAnsi"/>
                <w:sz w:val="11"/>
                <w:szCs w:val="11"/>
              </w:rPr>
              <w:t>Policy Statement on Ensuring Research Integrity in Ireland</w:t>
            </w:r>
            <w:r>
              <w:rPr>
                <w:rFonts w:asciiTheme="minorHAnsi" w:hAnsiTheme="minorHAnsi" w:cstheme="minorHAnsi"/>
                <w:sz w:val="11"/>
                <w:szCs w:val="11"/>
              </w:rPr>
              <w:t>.</w:t>
            </w:r>
          </w:p>
        </w:tc>
        <w:tc>
          <w:tcPr>
            <w:tcW w:w="491" w:type="pct"/>
          </w:tcPr>
          <w:p w14:paraId="7BC72115" w14:textId="77777777" w:rsidR="00E93646"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Guidelines for Responding to Misconduct in Research</w:t>
            </w:r>
            <w:r>
              <w:rPr>
                <w:rFonts w:asciiTheme="minorHAnsi" w:hAnsiTheme="minorHAnsi" w:cstheme="minorHAnsi"/>
                <w:sz w:val="11"/>
                <w:szCs w:val="11"/>
              </w:rPr>
              <w:t xml:space="preserve"> (2014).</w:t>
            </w:r>
          </w:p>
          <w:p w14:paraId="214D1BA4"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Policy for Ensuring Research Integrity (2021)</w:t>
            </w:r>
          </w:p>
          <w:p w14:paraId="39A2517B" w14:textId="72F1EA04" w:rsidR="00E93646" w:rsidRPr="00865F9D" w:rsidRDefault="00E93646" w:rsidP="004C58E0">
            <w:pPr>
              <w:spacing w:before="60" w:afterLines="20" w:after="48"/>
              <w:jc w:val="left"/>
              <w:rPr>
                <w:rFonts w:asciiTheme="minorHAnsi" w:hAnsiTheme="minorHAnsi" w:cstheme="minorHAnsi"/>
                <w:sz w:val="11"/>
                <w:szCs w:val="11"/>
              </w:rPr>
            </w:pPr>
            <w:r w:rsidRPr="00166048">
              <w:rPr>
                <w:rFonts w:asciiTheme="minorHAnsi" w:hAnsiTheme="minorHAnsi" w:cstheme="minorHAnsi"/>
                <w:sz w:val="11"/>
                <w:szCs w:val="11"/>
              </w:rPr>
              <w:t>Act on Activation of the Creation of Science and Technology Innovation, Article 24-2</w:t>
            </w:r>
            <w:r>
              <w:rPr>
                <w:rFonts w:asciiTheme="minorHAnsi" w:hAnsiTheme="minorHAnsi" w:cstheme="minorHAnsi"/>
                <w:sz w:val="11"/>
                <w:szCs w:val="11"/>
              </w:rPr>
              <w:t>.</w:t>
            </w:r>
          </w:p>
        </w:tc>
        <w:tc>
          <w:tcPr>
            <w:tcW w:w="490" w:type="pct"/>
          </w:tcPr>
          <w:p w14:paraId="231CA830" w14:textId="77777777" w:rsidR="00E93646" w:rsidRPr="00865F9D" w:rsidRDefault="00E93646" w:rsidP="004C58E0">
            <w:pPr>
              <w:spacing w:before="60" w:afterLines="20" w:after="48"/>
              <w:jc w:val="left"/>
              <w:rPr>
                <w:rFonts w:asciiTheme="minorHAnsi" w:hAnsiTheme="minorHAnsi" w:cstheme="minorHAnsi"/>
                <w:iCs/>
                <w:sz w:val="11"/>
                <w:szCs w:val="11"/>
              </w:rPr>
            </w:pPr>
            <w:r w:rsidRPr="00865F9D">
              <w:rPr>
                <w:rFonts w:asciiTheme="minorHAnsi" w:hAnsiTheme="minorHAnsi" w:cstheme="minorHAnsi"/>
                <w:sz w:val="11"/>
                <w:szCs w:val="11"/>
              </w:rPr>
              <w:t>Research Charter for Aotearoa New Zealand</w:t>
            </w:r>
            <w:r>
              <w:rPr>
                <w:rFonts w:asciiTheme="minorHAnsi" w:hAnsiTheme="minorHAnsi" w:cstheme="minorHAnsi"/>
                <w:sz w:val="11"/>
                <w:szCs w:val="11"/>
              </w:rPr>
              <w:t>.</w:t>
            </w:r>
          </w:p>
        </w:tc>
        <w:tc>
          <w:tcPr>
            <w:tcW w:w="491" w:type="pct"/>
          </w:tcPr>
          <w:p w14:paraId="1D6CFE60" w14:textId="77777777" w:rsidR="00E93646" w:rsidRPr="00865F9D" w:rsidRDefault="00E93646" w:rsidP="004C58E0">
            <w:pPr>
              <w:spacing w:before="60" w:afterLines="20" w:after="48"/>
              <w:jc w:val="left"/>
              <w:rPr>
                <w:rFonts w:asciiTheme="minorHAnsi" w:hAnsiTheme="minorHAnsi" w:cstheme="minorHAnsi"/>
                <w:iCs/>
                <w:sz w:val="11"/>
                <w:szCs w:val="11"/>
              </w:rPr>
            </w:pPr>
            <w:r>
              <w:rPr>
                <w:rFonts w:asciiTheme="minorHAnsi" w:hAnsiTheme="minorHAnsi" w:cstheme="minorHAnsi"/>
                <w:sz w:val="11"/>
                <w:szCs w:val="11"/>
              </w:rPr>
              <w:t>No legislative basis. The Singapore Statement on Research Integrity (2010) is a key statement that research institutions subscribe to when managing research integrity.</w:t>
            </w:r>
          </w:p>
        </w:tc>
        <w:tc>
          <w:tcPr>
            <w:tcW w:w="451" w:type="pct"/>
          </w:tcPr>
          <w:p w14:paraId="7967608B" w14:textId="14EA2733" w:rsidR="00E93646" w:rsidRPr="00865F9D"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 xml:space="preserve">Act on </w:t>
            </w:r>
            <w:r w:rsidR="00BC00A8">
              <w:rPr>
                <w:rFonts w:asciiTheme="minorHAnsi" w:hAnsiTheme="minorHAnsi" w:cstheme="minorHAnsi"/>
                <w:sz w:val="11"/>
                <w:szCs w:val="11"/>
              </w:rPr>
              <w:t>r</w:t>
            </w:r>
            <w:r w:rsidRPr="00865F9D">
              <w:rPr>
                <w:rFonts w:asciiTheme="minorHAnsi" w:hAnsiTheme="minorHAnsi" w:cstheme="minorHAnsi"/>
                <w:sz w:val="11"/>
                <w:szCs w:val="11"/>
              </w:rPr>
              <w:t xml:space="preserve">esponsibility for </w:t>
            </w:r>
            <w:r w:rsidR="00BC00A8">
              <w:rPr>
                <w:rFonts w:asciiTheme="minorHAnsi" w:hAnsiTheme="minorHAnsi" w:cstheme="minorHAnsi"/>
                <w:sz w:val="11"/>
                <w:szCs w:val="11"/>
              </w:rPr>
              <w:t>g</w:t>
            </w:r>
            <w:r w:rsidRPr="00865F9D">
              <w:rPr>
                <w:rFonts w:asciiTheme="minorHAnsi" w:hAnsiTheme="minorHAnsi" w:cstheme="minorHAnsi"/>
                <w:sz w:val="11"/>
                <w:szCs w:val="11"/>
              </w:rPr>
              <w:t xml:space="preserve">ood </w:t>
            </w:r>
            <w:r w:rsidR="00BC00A8">
              <w:rPr>
                <w:rFonts w:asciiTheme="minorHAnsi" w:hAnsiTheme="minorHAnsi" w:cstheme="minorHAnsi"/>
                <w:sz w:val="11"/>
                <w:szCs w:val="11"/>
              </w:rPr>
              <w:t>r</w:t>
            </w:r>
            <w:r w:rsidRPr="00865F9D">
              <w:rPr>
                <w:rFonts w:asciiTheme="minorHAnsi" w:hAnsiTheme="minorHAnsi" w:cstheme="minorHAnsi"/>
                <w:sz w:val="11"/>
                <w:szCs w:val="11"/>
              </w:rPr>
              <w:t xml:space="preserve">esearch </w:t>
            </w:r>
            <w:r w:rsidR="00BC00A8">
              <w:rPr>
                <w:rFonts w:asciiTheme="minorHAnsi" w:hAnsiTheme="minorHAnsi" w:cstheme="minorHAnsi"/>
                <w:sz w:val="11"/>
                <w:szCs w:val="11"/>
              </w:rPr>
              <w:t>p</w:t>
            </w:r>
            <w:r w:rsidRPr="00865F9D">
              <w:rPr>
                <w:rFonts w:asciiTheme="minorHAnsi" w:hAnsiTheme="minorHAnsi" w:cstheme="minorHAnsi"/>
                <w:sz w:val="11"/>
                <w:szCs w:val="11"/>
              </w:rPr>
              <w:t xml:space="preserve">ractice and </w:t>
            </w:r>
            <w:r w:rsidR="00BC00A8">
              <w:rPr>
                <w:rFonts w:asciiTheme="minorHAnsi" w:hAnsiTheme="minorHAnsi" w:cstheme="minorHAnsi"/>
                <w:sz w:val="11"/>
                <w:szCs w:val="11"/>
              </w:rPr>
              <w:t>the e</w:t>
            </w:r>
            <w:r w:rsidRPr="00865F9D">
              <w:rPr>
                <w:rFonts w:asciiTheme="minorHAnsi" w:hAnsiTheme="minorHAnsi" w:cstheme="minorHAnsi"/>
                <w:sz w:val="11"/>
                <w:szCs w:val="11"/>
              </w:rPr>
              <w:t xml:space="preserve">xamination of </w:t>
            </w:r>
            <w:r w:rsidR="00BC00A8">
              <w:rPr>
                <w:rFonts w:asciiTheme="minorHAnsi" w:hAnsiTheme="minorHAnsi" w:cstheme="minorHAnsi"/>
                <w:sz w:val="11"/>
                <w:szCs w:val="11"/>
              </w:rPr>
              <w:t>r</w:t>
            </w:r>
            <w:r w:rsidRPr="00865F9D">
              <w:rPr>
                <w:rFonts w:asciiTheme="minorHAnsi" w:hAnsiTheme="minorHAnsi" w:cstheme="minorHAnsi"/>
                <w:sz w:val="11"/>
                <w:szCs w:val="11"/>
              </w:rPr>
              <w:t xml:space="preserve">esearch </w:t>
            </w:r>
            <w:r w:rsidR="00BC00A8">
              <w:rPr>
                <w:rFonts w:asciiTheme="minorHAnsi" w:hAnsiTheme="minorHAnsi" w:cstheme="minorHAnsi"/>
                <w:sz w:val="11"/>
                <w:szCs w:val="11"/>
              </w:rPr>
              <w:t>m</w:t>
            </w:r>
            <w:r w:rsidRPr="00865F9D">
              <w:rPr>
                <w:rFonts w:asciiTheme="minorHAnsi" w:hAnsiTheme="minorHAnsi" w:cstheme="minorHAnsi"/>
                <w:sz w:val="11"/>
                <w:szCs w:val="11"/>
              </w:rPr>
              <w:t>isconduct (2020)</w:t>
            </w:r>
            <w:r>
              <w:rPr>
                <w:rFonts w:asciiTheme="minorHAnsi" w:hAnsiTheme="minorHAnsi" w:cstheme="minorHAnsi"/>
                <w:sz w:val="11"/>
                <w:szCs w:val="11"/>
              </w:rPr>
              <w:t>.</w:t>
            </w:r>
          </w:p>
        </w:tc>
        <w:tc>
          <w:tcPr>
            <w:tcW w:w="417" w:type="pct"/>
          </w:tcPr>
          <w:p w14:paraId="0DEFB321" w14:textId="77777777" w:rsidR="00E93646" w:rsidRPr="00865F9D" w:rsidRDefault="00E93646" w:rsidP="004C58E0">
            <w:pPr>
              <w:spacing w:before="60" w:afterLines="20" w:after="48"/>
              <w:jc w:val="left"/>
              <w:rPr>
                <w:rFonts w:asciiTheme="minorHAnsi" w:hAnsiTheme="minorHAnsi" w:cstheme="minorHAnsi"/>
                <w:sz w:val="11"/>
                <w:szCs w:val="11"/>
              </w:rPr>
            </w:pPr>
            <w:r w:rsidRPr="00B37EDD">
              <w:rPr>
                <w:rFonts w:asciiTheme="minorHAnsi" w:hAnsiTheme="minorHAnsi" w:cstheme="minorHAnsi"/>
                <w:sz w:val="11"/>
                <w:szCs w:val="11"/>
              </w:rPr>
              <w:t>Concordat to Support Research Integrity</w:t>
            </w:r>
            <w:r>
              <w:rPr>
                <w:rFonts w:asciiTheme="minorHAnsi" w:hAnsiTheme="minorHAnsi" w:cstheme="minorHAnsi"/>
                <w:sz w:val="11"/>
                <w:szCs w:val="11"/>
              </w:rPr>
              <w:t>.</w:t>
            </w:r>
          </w:p>
        </w:tc>
        <w:tc>
          <w:tcPr>
            <w:tcW w:w="406" w:type="pct"/>
          </w:tcPr>
          <w:p w14:paraId="3FB7AB91"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Presidential Memorandum on Scientific Integrity</w:t>
            </w:r>
          </w:p>
          <w:p w14:paraId="043DA475" w14:textId="77777777" w:rsidR="00E93646" w:rsidRPr="00865F9D"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 xml:space="preserve">Federal Research Misconduct </w:t>
            </w:r>
            <w:r>
              <w:rPr>
                <w:rFonts w:asciiTheme="minorHAnsi" w:hAnsiTheme="minorHAnsi" w:cstheme="minorHAnsi"/>
                <w:sz w:val="11"/>
                <w:szCs w:val="11"/>
              </w:rPr>
              <w:t>P</w:t>
            </w:r>
            <w:r w:rsidRPr="00865F9D">
              <w:rPr>
                <w:rFonts w:asciiTheme="minorHAnsi" w:hAnsiTheme="minorHAnsi" w:cstheme="minorHAnsi"/>
                <w:sz w:val="11"/>
                <w:szCs w:val="11"/>
              </w:rPr>
              <w:t>olicy</w:t>
            </w:r>
            <w:r>
              <w:rPr>
                <w:rFonts w:asciiTheme="minorHAnsi" w:hAnsiTheme="minorHAnsi" w:cstheme="minorHAnsi"/>
                <w:sz w:val="11"/>
                <w:szCs w:val="11"/>
              </w:rPr>
              <w:t>.</w:t>
            </w:r>
          </w:p>
        </w:tc>
      </w:tr>
      <w:tr w:rsidR="00E93646" w:rsidRPr="00245155" w14:paraId="32945B73" w14:textId="77777777" w:rsidTr="00E71F81">
        <w:trPr>
          <w:cantSplit/>
          <w:trHeight w:val="20"/>
        </w:trPr>
        <w:tc>
          <w:tcPr>
            <w:tcW w:w="97" w:type="pct"/>
            <w:shd w:val="clear" w:color="auto" w:fill="E5E5E5" w:themeFill="background2"/>
          </w:tcPr>
          <w:p w14:paraId="2601CF7E" w14:textId="45ABA240" w:rsidR="00E93646" w:rsidRDefault="00AE4D3D" w:rsidP="004C58E0">
            <w:pPr>
              <w:spacing w:before="60" w:afterLines="20" w:after="48"/>
              <w:jc w:val="left"/>
              <w:rPr>
                <w:rFonts w:asciiTheme="minorHAnsi" w:hAnsiTheme="minorHAnsi" w:cstheme="minorHAnsi"/>
                <w:b/>
                <w:bCs/>
                <w:color w:val="000000"/>
                <w:sz w:val="11"/>
                <w:szCs w:val="11"/>
                <w:lang w:val="en-US" w:eastAsia="en-AU"/>
              </w:rPr>
            </w:pPr>
            <w:r>
              <w:rPr>
                <w:rFonts w:asciiTheme="minorHAnsi" w:hAnsiTheme="minorHAnsi" w:cstheme="minorHAnsi"/>
                <w:b/>
                <w:bCs/>
                <w:color w:val="000000"/>
                <w:sz w:val="11"/>
                <w:szCs w:val="11"/>
                <w:lang w:val="en-US" w:eastAsia="en-AU"/>
              </w:rPr>
              <w:lastRenderedPageBreak/>
              <w:t>8</w:t>
            </w:r>
            <w:r w:rsidR="00E93646">
              <w:rPr>
                <w:rFonts w:asciiTheme="minorHAnsi" w:hAnsiTheme="minorHAnsi" w:cstheme="minorHAnsi"/>
                <w:b/>
                <w:bCs/>
                <w:color w:val="000000"/>
                <w:sz w:val="11"/>
                <w:szCs w:val="11"/>
                <w:lang w:val="en-US" w:eastAsia="en-AU"/>
              </w:rPr>
              <w:t>.</w:t>
            </w:r>
          </w:p>
        </w:tc>
        <w:tc>
          <w:tcPr>
            <w:tcW w:w="342" w:type="pct"/>
            <w:shd w:val="clear" w:color="auto" w:fill="E5E5E5" w:themeFill="background2"/>
          </w:tcPr>
          <w:p w14:paraId="2E81E46C" w14:textId="77777777" w:rsidR="00E93646" w:rsidRPr="00865F9D" w:rsidRDefault="00E93646" w:rsidP="004C58E0">
            <w:pPr>
              <w:spacing w:before="60" w:afterLines="20" w:after="48"/>
              <w:jc w:val="left"/>
              <w:rPr>
                <w:rFonts w:asciiTheme="minorHAnsi" w:hAnsiTheme="minorHAnsi" w:cstheme="minorHAnsi"/>
                <w:b/>
                <w:bCs/>
                <w:color w:val="000000"/>
                <w:sz w:val="11"/>
                <w:szCs w:val="11"/>
                <w:lang w:val="en-US" w:eastAsia="en-AU"/>
              </w:rPr>
            </w:pPr>
            <w:r w:rsidRPr="004911F9">
              <w:rPr>
                <w:rFonts w:asciiTheme="minorHAnsi" w:hAnsiTheme="minorHAnsi" w:cstheme="minorHAnsi"/>
                <w:b/>
                <w:color w:val="000000"/>
                <w:sz w:val="11"/>
                <w:szCs w:val="11"/>
                <w:lang w:val="en-US" w:eastAsia="en-AU"/>
              </w:rPr>
              <w:t>Types of research misconduct investigated or reviewed</w:t>
            </w:r>
          </w:p>
        </w:tc>
        <w:tc>
          <w:tcPr>
            <w:tcW w:w="442" w:type="pct"/>
          </w:tcPr>
          <w:p w14:paraId="45A8A918" w14:textId="3DA7A2AF" w:rsidR="00E93646" w:rsidRDefault="00BE44E3" w:rsidP="004C58E0">
            <w:pPr>
              <w:pStyle w:val="Bullet1stlevel"/>
              <w:numPr>
                <w:ilvl w:val="0"/>
                <w:numId w:val="0"/>
              </w:numPr>
              <w:spacing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 xml:space="preserve">Outlined in the </w:t>
            </w:r>
            <w:r w:rsidR="00DB0DB1">
              <w:rPr>
                <w:rFonts w:asciiTheme="minorHAnsi" w:hAnsiTheme="minorHAnsi" w:cstheme="minorHAnsi"/>
                <w:color w:val="auto"/>
                <w:sz w:val="11"/>
                <w:szCs w:val="11"/>
              </w:rPr>
              <w:t>Investigation Guide</w:t>
            </w:r>
            <w:r w:rsidR="002C121C">
              <w:rPr>
                <w:rFonts w:asciiTheme="minorHAnsi" w:hAnsiTheme="minorHAnsi" w:cstheme="minorHAnsi"/>
                <w:color w:val="auto"/>
                <w:sz w:val="11"/>
                <w:szCs w:val="11"/>
              </w:rPr>
              <w:t>:</w:t>
            </w:r>
          </w:p>
          <w:p w14:paraId="566755D1" w14:textId="611DEDCE" w:rsidR="00E93646" w:rsidRPr="007E1B6A" w:rsidRDefault="00BE44E3" w:rsidP="004C58E0">
            <w:pPr>
              <w:pStyle w:val="Bullet1stlevel"/>
              <w:numPr>
                <w:ilvl w:val="0"/>
                <w:numId w:val="0"/>
              </w:numPr>
              <w:spacing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Not meeting required research standards</w:t>
            </w:r>
            <w:r w:rsidR="00E66D1B">
              <w:rPr>
                <w:rFonts w:asciiTheme="minorHAnsi" w:hAnsiTheme="minorHAnsi" w:cstheme="minorHAnsi"/>
                <w:color w:val="auto"/>
                <w:sz w:val="11"/>
                <w:szCs w:val="11"/>
              </w:rPr>
              <w:t xml:space="preserve">, </w:t>
            </w:r>
            <w:r w:rsidR="007F2800">
              <w:rPr>
                <w:rFonts w:asciiTheme="minorHAnsi" w:hAnsiTheme="minorHAnsi" w:cstheme="minorHAnsi"/>
                <w:color w:val="auto"/>
                <w:sz w:val="11"/>
                <w:szCs w:val="11"/>
              </w:rPr>
              <w:t>FFP</w:t>
            </w:r>
            <w:r>
              <w:rPr>
                <w:rFonts w:asciiTheme="minorHAnsi" w:hAnsiTheme="minorHAnsi" w:cstheme="minorHAnsi"/>
                <w:color w:val="auto"/>
                <w:sz w:val="11"/>
                <w:szCs w:val="11"/>
              </w:rPr>
              <w:t>, misrepresentation</w:t>
            </w:r>
            <w:r w:rsidR="007F2800">
              <w:rPr>
                <w:rFonts w:asciiTheme="minorHAnsi" w:hAnsiTheme="minorHAnsi" w:cstheme="minorHAnsi"/>
                <w:color w:val="auto"/>
                <w:sz w:val="11"/>
                <w:szCs w:val="11"/>
              </w:rPr>
              <w:t xml:space="preserve">, </w:t>
            </w:r>
            <w:r>
              <w:rPr>
                <w:rFonts w:asciiTheme="minorHAnsi" w:hAnsiTheme="minorHAnsi" w:cstheme="minorHAnsi"/>
                <w:color w:val="auto"/>
                <w:sz w:val="11"/>
                <w:szCs w:val="11"/>
              </w:rPr>
              <w:t>Research data management</w:t>
            </w:r>
            <w:r w:rsidR="007F2800">
              <w:rPr>
                <w:rFonts w:asciiTheme="minorHAnsi" w:hAnsiTheme="minorHAnsi" w:cstheme="minorHAnsi"/>
                <w:color w:val="auto"/>
                <w:sz w:val="11"/>
                <w:szCs w:val="11"/>
              </w:rPr>
              <w:t xml:space="preserve">, </w:t>
            </w:r>
            <w:r>
              <w:rPr>
                <w:rFonts w:asciiTheme="minorHAnsi" w:hAnsiTheme="minorHAnsi" w:cstheme="minorHAnsi"/>
                <w:color w:val="auto"/>
                <w:sz w:val="11"/>
                <w:szCs w:val="11"/>
              </w:rPr>
              <w:t>Supervision</w:t>
            </w:r>
            <w:r w:rsidR="007F2800">
              <w:rPr>
                <w:rFonts w:asciiTheme="minorHAnsi" w:hAnsiTheme="minorHAnsi" w:cstheme="minorHAnsi"/>
                <w:color w:val="auto"/>
                <w:sz w:val="11"/>
                <w:szCs w:val="11"/>
              </w:rPr>
              <w:t xml:space="preserve">, </w:t>
            </w:r>
            <w:r w:rsidR="00E93646">
              <w:rPr>
                <w:rFonts w:asciiTheme="minorHAnsi" w:hAnsiTheme="minorHAnsi" w:cstheme="minorHAnsi"/>
                <w:color w:val="auto"/>
                <w:sz w:val="11"/>
                <w:szCs w:val="11"/>
              </w:rPr>
              <w:t>Authorship</w:t>
            </w:r>
            <w:r w:rsidR="00E66D1B">
              <w:rPr>
                <w:rFonts w:asciiTheme="minorHAnsi" w:hAnsiTheme="minorHAnsi" w:cstheme="minorHAnsi"/>
                <w:color w:val="auto"/>
                <w:sz w:val="11"/>
                <w:szCs w:val="11"/>
              </w:rPr>
              <w:t xml:space="preserve">, </w:t>
            </w:r>
            <w:r w:rsidR="00E93646">
              <w:rPr>
                <w:rFonts w:asciiTheme="minorHAnsi" w:hAnsiTheme="minorHAnsi" w:cstheme="minorHAnsi"/>
                <w:color w:val="auto"/>
                <w:sz w:val="11"/>
                <w:szCs w:val="11"/>
              </w:rPr>
              <w:t>Conflicts of interest</w:t>
            </w:r>
            <w:r w:rsidR="00E66D1B">
              <w:rPr>
                <w:rFonts w:asciiTheme="minorHAnsi" w:hAnsiTheme="minorHAnsi" w:cstheme="minorHAnsi"/>
                <w:color w:val="auto"/>
                <w:sz w:val="11"/>
                <w:szCs w:val="11"/>
              </w:rPr>
              <w:t xml:space="preserve"> and </w:t>
            </w:r>
            <w:r w:rsidR="00E93646">
              <w:rPr>
                <w:rFonts w:asciiTheme="minorHAnsi" w:hAnsiTheme="minorHAnsi" w:cstheme="minorHAnsi"/>
                <w:color w:val="auto"/>
                <w:sz w:val="11"/>
                <w:szCs w:val="11"/>
              </w:rPr>
              <w:t>Peer</w:t>
            </w:r>
            <w:r w:rsidR="00A20C20">
              <w:rPr>
                <w:rFonts w:asciiTheme="minorHAnsi" w:hAnsiTheme="minorHAnsi" w:cstheme="minorHAnsi"/>
                <w:color w:val="auto"/>
                <w:sz w:val="11"/>
                <w:szCs w:val="11"/>
              </w:rPr>
              <w:t>-</w:t>
            </w:r>
            <w:r w:rsidR="00E93646">
              <w:rPr>
                <w:rFonts w:asciiTheme="minorHAnsi" w:hAnsiTheme="minorHAnsi" w:cstheme="minorHAnsi"/>
                <w:color w:val="auto"/>
                <w:sz w:val="11"/>
                <w:szCs w:val="11"/>
              </w:rPr>
              <w:t>review</w:t>
            </w:r>
          </w:p>
        </w:tc>
        <w:tc>
          <w:tcPr>
            <w:tcW w:w="491" w:type="pct"/>
          </w:tcPr>
          <w:p w14:paraId="5554189A" w14:textId="5438E23C" w:rsidR="00E93646" w:rsidRDefault="00EF6877"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Fabrication.</w:t>
            </w:r>
          </w:p>
          <w:p w14:paraId="1059DA1F" w14:textId="55A12F98" w:rsidR="00EF6877" w:rsidRPr="00763520" w:rsidRDefault="00EF6877"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Falsification.</w:t>
            </w:r>
          </w:p>
          <w:p w14:paraId="1640B872" w14:textId="77777777" w:rsidR="00E93646" w:rsidRDefault="00E93646" w:rsidP="004C58E0">
            <w:pPr>
              <w:spacing w:before="60" w:afterLines="20" w:after="48"/>
              <w:jc w:val="left"/>
              <w:rPr>
                <w:rFonts w:asciiTheme="minorHAnsi" w:hAnsiTheme="minorHAnsi" w:cstheme="minorHAnsi"/>
                <w:sz w:val="11"/>
                <w:szCs w:val="11"/>
              </w:rPr>
            </w:pPr>
            <w:r w:rsidRPr="00763520">
              <w:rPr>
                <w:rFonts w:asciiTheme="minorHAnsi" w:hAnsiTheme="minorHAnsi" w:cstheme="minorHAnsi"/>
                <w:sz w:val="11"/>
                <w:szCs w:val="11"/>
              </w:rPr>
              <w:t>Destruction of research data or records</w:t>
            </w:r>
            <w:r>
              <w:rPr>
                <w:rFonts w:asciiTheme="minorHAnsi" w:hAnsiTheme="minorHAnsi" w:cstheme="minorHAnsi"/>
                <w:sz w:val="11"/>
                <w:szCs w:val="11"/>
              </w:rPr>
              <w:t>.</w:t>
            </w:r>
          </w:p>
          <w:p w14:paraId="0FBA58B2" w14:textId="0346D812" w:rsidR="00EF6877" w:rsidRPr="00763520" w:rsidRDefault="00EF6877"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Plagiarism.</w:t>
            </w:r>
          </w:p>
          <w:p w14:paraId="4BF0A17D" w14:textId="77777777" w:rsidR="00E93646" w:rsidRPr="00763520" w:rsidRDefault="00E93646" w:rsidP="004C58E0">
            <w:pPr>
              <w:spacing w:before="60" w:afterLines="20" w:after="48"/>
              <w:jc w:val="left"/>
              <w:rPr>
                <w:rFonts w:asciiTheme="minorHAnsi" w:hAnsiTheme="minorHAnsi" w:cstheme="minorHAnsi"/>
                <w:sz w:val="11"/>
                <w:szCs w:val="11"/>
              </w:rPr>
            </w:pPr>
            <w:r w:rsidRPr="00763520">
              <w:rPr>
                <w:rFonts w:asciiTheme="minorHAnsi" w:hAnsiTheme="minorHAnsi" w:cstheme="minorHAnsi"/>
                <w:sz w:val="11"/>
                <w:szCs w:val="11"/>
              </w:rPr>
              <w:t>Redundant publication or self-plagiarism</w:t>
            </w:r>
            <w:r>
              <w:rPr>
                <w:rFonts w:asciiTheme="minorHAnsi" w:hAnsiTheme="minorHAnsi" w:cstheme="minorHAnsi"/>
                <w:sz w:val="11"/>
                <w:szCs w:val="11"/>
              </w:rPr>
              <w:t>.</w:t>
            </w:r>
          </w:p>
          <w:p w14:paraId="69701B77" w14:textId="77777777" w:rsidR="00E93646" w:rsidRPr="00763520" w:rsidRDefault="00E93646" w:rsidP="004C58E0">
            <w:pPr>
              <w:spacing w:before="60" w:afterLines="20" w:after="48"/>
              <w:jc w:val="left"/>
              <w:rPr>
                <w:rFonts w:asciiTheme="minorHAnsi" w:hAnsiTheme="minorHAnsi" w:cstheme="minorHAnsi"/>
                <w:sz w:val="11"/>
                <w:szCs w:val="11"/>
              </w:rPr>
            </w:pPr>
            <w:r w:rsidRPr="00763520">
              <w:rPr>
                <w:rFonts w:asciiTheme="minorHAnsi" w:hAnsiTheme="minorHAnsi" w:cstheme="minorHAnsi"/>
                <w:sz w:val="11"/>
                <w:szCs w:val="11"/>
              </w:rPr>
              <w:t>Invalid authorship</w:t>
            </w:r>
            <w:r>
              <w:rPr>
                <w:rFonts w:asciiTheme="minorHAnsi" w:hAnsiTheme="minorHAnsi" w:cstheme="minorHAnsi"/>
                <w:sz w:val="11"/>
                <w:szCs w:val="11"/>
              </w:rPr>
              <w:t>.</w:t>
            </w:r>
          </w:p>
          <w:p w14:paraId="0CDA8305" w14:textId="77777777" w:rsidR="00E93646" w:rsidRPr="00763520" w:rsidRDefault="00E93646" w:rsidP="004C58E0">
            <w:pPr>
              <w:spacing w:before="60" w:afterLines="20" w:after="48"/>
              <w:jc w:val="left"/>
              <w:rPr>
                <w:rFonts w:asciiTheme="minorHAnsi" w:hAnsiTheme="minorHAnsi" w:cstheme="minorHAnsi"/>
                <w:sz w:val="11"/>
                <w:szCs w:val="11"/>
              </w:rPr>
            </w:pPr>
            <w:r w:rsidRPr="00763520">
              <w:rPr>
                <w:rFonts w:asciiTheme="minorHAnsi" w:hAnsiTheme="minorHAnsi" w:cstheme="minorHAnsi"/>
                <w:sz w:val="11"/>
                <w:szCs w:val="11"/>
              </w:rPr>
              <w:t>Inadequate acknowledgement</w:t>
            </w:r>
            <w:r>
              <w:rPr>
                <w:rFonts w:asciiTheme="minorHAnsi" w:hAnsiTheme="minorHAnsi" w:cstheme="minorHAnsi"/>
                <w:sz w:val="11"/>
                <w:szCs w:val="11"/>
              </w:rPr>
              <w:t>.</w:t>
            </w:r>
          </w:p>
          <w:p w14:paraId="35E101AD" w14:textId="77777777" w:rsidR="00E93646" w:rsidRDefault="00E93646" w:rsidP="004C58E0">
            <w:pPr>
              <w:spacing w:before="60" w:afterLines="20" w:after="48"/>
              <w:jc w:val="left"/>
              <w:rPr>
                <w:rFonts w:asciiTheme="minorHAnsi" w:hAnsiTheme="minorHAnsi" w:cstheme="minorHAnsi"/>
                <w:sz w:val="11"/>
                <w:szCs w:val="11"/>
              </w:rPr>
            </w:pPr>
            <w:r w:rsidRPr="00763520">
              <w:rPr>
                <w:rFonts w:asciiTheme="minorHAnsi" w:hAnsiTheme="minorHAnsi" w:cstheme="minorHAnsi"/>
                <w:sz w:val="11"/>
                <w:szCs w:val="11"/>
              </w:rPr>
              <w:t>Mismanagement of conflict of interest</w:t>
            </w:r>
            <w:r>
              <w:rPr>
                <w:rFonts w:asciiTheme="minorHAnsi" w:hAnsiTheme="minorHAnsi" w:cstheme="minorHAnsi"/>
                <w:sz w:val="11"/>
                <w:szCs w:val="11"/>
              </w:rPr>
              <w:t>.</w:t>
            </w:r>
          </w:p>
          <w:p w14:paraId="63726F55" w14:textId="2590B8CB"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Distinguish levels of seriousness if appropriate</w:t>
            </w:r>
          </w:p>
        </w:tc>
        <w:tc>
          <w:tcPr>
            <w:tcW w:w="441" w:type="pct"/>
          </w:tcPr>
          <w:p w14:paraId="3825FFBF" w14:textId="77777777" w:rsidR="00E93646" w:rsidRDefault="00E93646" w:rsidP="004C58E0">
            <w:pPr>
              <w:spacing w:before="60" w:afterLines="20" w:after="48"/>
              <w:jc w:val="left"/>
              <w:rPr>
                <w:sz w:val="11"/>
                <w:szCs w:val="11"/>
              </w:rPr>
            </w:pPr>
            <w:r w:rsidRPr="00865F9D">
              <w:rPr>
                <w:sz w:val="11"/>
                <w:szCs w:val="11"/>
              </w:rPr>
              <w:t>FFP committed wilfully or gross negligent in planning, performing, or reporting of research.</w:t>
            </w:r>
          </w:p>
          <w:p w14:paraId="24D1237F" w14:textId="77777777" w:rsidR="00E93646" w:rsidRPr="00865F9D" w:rsidRDefault="00E93646" w:rsidP="004C58E0">
            <w:pPr>
              <w:spacing w:before="60" w:afterLines="20" w:after="48"/>
              <w:jc w:val="left"/>
              <w:rPr>
                <w:rFonts w:asciiTheme="minorHAnsi" w:hAnsiTheme="minorHAnsi" w:cstheme="minorHAnsi"/>
                <w:sz w:val="11"/>
                <w:szCs w:val="11"/>
              </w:rPr>
            </w:pPr>
            <w:r>
              <w:rPr>
                <w:sz w:val="11"/>
                <w:szCs w:val="11"/>
              </w:rPr>
              <w:t>Questionable Research Practices (QRP) are handled at the institution level.</w:t>
            </w:r>
          </w:p>
        </w:tc>
        <w:tc>
          <w:tcPr>
            <w:tcW w:w="440" w:type="pct"/>
          </w:tcPr>
          <w:p w14:paraId="064B8234" w14:textId="027DCF52"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FFP</w:t>
            </w:r>
            <w:r w:rsidR="00EC7A6F">
              <w:rPr>
                <w:rFonts w:asciiTheme="minorHAnsi" w:hAnsiTheme="minorHAnsi" w:cstheme="minorHAnsi"/>
                <w:sz w:val="11"/>
                <w:szCs w:val="11"/>
              </w:rPr>
              <w:t>.</w:t>
            </w:r>
          </w:p>
          <w:p w14:paraId="75C03F33" w14:textId="2ED34B2A" w:rsidR="00EC7A6F" w:rsidRDefault="00EC7A6F"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Other unacceptable research practices such as:</w:t>
            </w:r>
          </w:p>
          <w:p w14:paraId="19CEA7CF"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Data-related misconduct.</w:t>
            </w:r>
          </w:p>
          <w:p w14:paraId="6C79BEE0" w14:textId="3EE1B4EB" w:rsidR="000E6054" w:rsidRDefault="000E6054"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Research-practice misconduct.</w:t>
            </w:r>
          </w:p>
          <w:p w14:paraId="28087C67"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Publication-related misconduct.</w:t>
            </w:r>
          </w:p>
          <w:p w14:paraId="68994AD7"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Personal Misconduct.</w:t>
            </w:r>
          </w:p>
          <w:p w14:paraId="5BD908A0"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Financial or other misconduct.</w:t>
            </w:r>
          </w:p>
        </w:tc>
        <w:tc>
          <w:tcPr>
            <w:tcW w:w="491" w:type="pct"/>
          </w:tcPr>
          <w:p w14:paraId="3692F55D" w14:textId="2F873270" w:rsidR="00A6322C" w:rsidRPr="00A6322C" w:rsidRDefault="00A6322C" w:rsidP="004C58E0">
            <w:pPr>
              <w:pStyle w:val="BodyText1"/>
              <w:spacing w:before="60" w:afterLines="20" w:after="48"/>
              <w:rPr>
                <w:sz w:val="11"/>
                <w:szCs w:val="11"/>
              </w:rPr>
            </w:pPr>
            <w:r>
              <w:rPr>
                <w:sz w:val="11"/>
                <w:szCs w:val="11"/>
              </w:rPr>
              <w:t>FFP</w:t>
            </w:r>
            <w:r w:rsidR="00EC7A6F">
              <w:rPr>
                <w:sz w:val="11"/>
                <w:szCs w:val="11"/>
              </w:rPr>
              <w:t>.</w:t>
            </w:r>
          </w:p>
          <w:p w14:paraId="021C4E51" w14:textId="6C0DC1BC" w:rsidR="00A6322C" w:rsidRDefault="00A6322C" w:rsidP="004C58E0">
            <w:pPr>
              <w:pStyle w:val="BodyText1"/>
              <w:spacing w:before="60" w:afterLines="20" w:after="48"/>
              <w:rPr>
                <w:sz w:val="11"/>
                <w:szCs w:val="11"/>
              </w:rPr>
            </w:pPr>
            <w:r w:rsidRPr="00A6322C">
              <w:rPr>
                <w:sz w:val="11"/>
                <w:szCs w:val="11"/>
              </w:rPr>
              <w:t xml:space="preserve">Misappropriation or misuse of </w:t>
            </w:r>
            <w:r>
              <w:rPr>
                <w:sz w:val="11"/>
                <w:szCs w:val="11"/>
              </w:rPr>
              <w:t>funds</w:t>
            </w:r>
          </w:p>
          <w:p w14:paraId="0E80D5B7" w14:textId="4CE0C71E" w:rsidR="00A6322C" w:rsidRPr="00A6322C" w:rsidRDefault="00A6322C" w:rsidP="004C58E0">
            <w:pPr>
              <w:pStyle w:val="BodyText1"/>
              <w:spacing w:before="60" w:afterLines="20" w:after="48"/>
              <w:rPr>
                <w:sz w:val="11"/>
                <w:szCs w:val="11"/>
              </w:rPr>
            </w:pPr>
            <w:r w:rsidRPr="00A6322C">
              <w:rPr>
                <w:sz w:val="11"/>
                <w:szCs w:val="11"/>
              </w:rPr>
              <w:t>Violation of research ethics</w:t>
            </w:r>
          </w:p>
          <w:p w14:paraId="16BB874B" w14:textId="6626354A" w:rsidR="00E93646" w:rsidRPr="00763520" w:rsidRDefault="00A6322C" w:rsidP="004C58E0">
            <w:pPr>
              <w:pStyle w:val="BodyText1"/>
              <w:spacing w:before="60" w:afterLines="20" w:after="48"/>
              <w:rPr>
                <w:sz w:val="11"/>
                <w:szCs w:val="11"/>
              </w:rPr>
            </w:pPr>
            <w:r w:rsidRPr="00231CA9">
              <w:rPr>
                <w:sz w:val="11"/>
                <w:szCs w:val="11"/>
              </w:rPr>
              <w:t>Other acts that</w:t>
            </w:r>
            <w:r w:rsidRPr="00A6322C">
              <w:rPr>
                <w:sz w:val="11"/>
                <w:szCs w:val="11"/>
              </w:rPr>
              <w:t xml:space="preserve"> violate academic norms, ethics, or codes of conduct</w:t>
            </w:r>
          </w:p>
        </w:tc>
        <w:tc>
          <w:tcPr>
            <w:tcW w:w="490" w:type="pct"/>
          </w:tcPr>
          <w:p w14:paraId="3342071D" w14:textId="66B64394" w:rsidR="00E93646" w:rsidRPr="00AB5060" w:rsidRDefault="00231CA9" w:rsidP="004C58E0">
            <w:pPr>
              <w:spacing w:before="60" w:afterLines="20" w:after="48"/>
              <w:jc w:val="left"/>
              <w:rPr>
                <w:rFonts w:asciiTheme="minorHAnsi" w:hAnsiTheme="minorHAnsi" w:cstheme="minorHAnsi"/>
                <w:sz w:val="2"/>
                <w:szCs w:val="2"/>
              </w:rPr>
            </w:pPr>
            <w:r>
              <w:rPr>
                <w:rFonts w:asciiTheme="minorHAnsi" w:hAnsiTheme="minorHAnsi" w:cstheme="minorHAnsi"/>
                <w:sz w:val="11"/>
                <w:szCs w:val="11"/>
              </w:rPr>
              <w:t xml:space="preserve">The </w:t>
            </w:r>
            <w:r w:rsidRPr="00865F9D">
              <w:rPr>
                <w:rFonts w:asciiTheme="minorHAnsi" w:hAnsiTheme="minorHAnsi" w:cstheme="minorHAnsi"/>
                <w:sz w:val="11"/>
                <w:szCs w:val="11"/>
              </w:rPr>
              <w:t>Research Charter for Aotearoa New Zealand</w:t>
            </w:r>
            <w:r w:rsidRPr="00AB5060">
              <w:rPr>
                <w:rFonts w:eastAsiaTheme="minorEastAsia"/>
                <w:color w:val="auto"/>
                <w:sz w:val="11"/>
                <w:szCs w:val="11"/>
              </w:rPr>
              <w:t xml:space="preserve"> </w:t>
            </w:r>
            <w:r>
              <w:rPr>
                <w:rFonts w:eastAsiaTheme="minorEastAsia"/>
                <w:color w:val="auto"/>
                <w:sz w:val="11"/>
                <w:szCs w:val="11"/>
              </w:rPr>
              <w:t>i</w:t>
            </w:r>
            <w:r w:rsidRPr="00AB5060">
              <w:rPr>
                <w:rFonts w:eastAsiaTheme="minorEastAsia"/>
                <w:color w:val="auto"/>
                <w:sz w:val="11"/>
                <w:szCs w:val="11"/>
              </w:rPr>
              <w:t>ncludes</w:t>
            </w:r>
            <w:r w:rsidR="00E93646" w:rsidRPr="00AB5060">
              <w:rPr>
                <w:rFonts w:eastAsiaTheme="minorEastAsia"/>
                <w:color w:val="auto"/>
                <w:sz w:val="11"/>
                <w:szCs w:val="11"/>
              </w:rPr>
              <w:t xml:space="preserve"> that poor research conduct can include but is not limited to plagiarism, </w:t>
            </w:r>
            <w:proofErr w:type="gramStart"/>
            <w:r w:rsidR="00E93646" w:rsidRPr="00AB5060">
              <w:rPr>
                <w:rFonts w:eastAsiaTheme="minorEastAsia"/>
                <w:color w:val="auto"/>
                <w:sz w:val="11"/>
                <w:szCs w:val="11"/>
              </w:rPr>
              <w:t>fabrication</w:t>
            </w:r>
            <w:proofErr w:type="gramEnd"/>
            <w:r w:rsidR="00E93646" w:rsidRPr="00AB5060">
              <w:rPr>
                <w:rFonts w:eastAsiaTheme="minorEastAsia"/>
                <w:color w:val="auto"/>
                <w:sz w:val="11"/>
                <w:szCs w:val="11"/>
              </w:rPr>
              <w:t xml:space="preserve"> and falsification</w:t>
            </w:r>
            <w:r w:rsidR="00E93646" w:rsidRPr="00AB5060">
              <w:rPr>
                <w:rFonts w:eastAsia="Times New Roman"/>
                <w:color w:val="000000"/>
                <w:sz w:val="10"/>
                <w:szCs w:val="12"/>
                <w:lang w:val="en-US" w:eastAsia="en-AU"/>
              </w:rPr>
              <w:t>.</w:t>
            </w:r>
          </w:p>
          <w:p w14:paraId="7DEA4D08" w14:textId="7AF7472C" w:rsidR="00E93646" w:rsidRPr="00865F9D" w:rsidRDefault="00E93646" w:rsidP="004C58E0">
            <w:pPr>
              <w:spacing w:before="60" w:afterLines="20" w:after="48"/>
              <w:jc w:val="left"/>
              <w:rPr>
                <w:rFonts w:asciiTheme="minorHAnsi" w:hAnsiTheme="minorHAnsi" w:cstheme="minorHAnsi"/>
                <w:sz w:val="11"/>
                <w:szCs w:val="11"/>
              </w:rPr>
            </w:pPr>
          </w:p>
        </w:tc>
        <w:tc>
          <w:tcPr>
            <w:tcW w:w="491" w:type="pct"/>
          </w:tcPr>
          <w:p w14:paraId="209A1FD3"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Not available.</w:t>
            </w:r>
          </w:p>
        </w:tc>
        <w:tc>
          <w:tcPr>
            <w:tcW w:w="451" w:type="pct"/>
          </w:tcPr>
          <w:p w14:paraId="53C39521" w14:textId="43484064" w:rsidR="00E93646" w:rsidRDefault="00E93646" w:rsidP="004C58E0">
            <w:pPr>
              <w:spacing w:before="60" w:afterLines="20" w:after="48"/>
              <w:jc w:val="left"/>
              <w:rPr>
                <w:sz w:val="11"/>
                <w:szCs w:val="11"/>
              </w:rPr>
            </w:pPr>
            <w:r w:rsidRPr="00865F9D">
              <w:rPr>
                <w:sz w:val="11"/>
                <w:szCs w:val="11"/>
              </w:rPr>
              <w:t>FFP committed wilfully or</w:t>
            </w:r>
            <w:r w:rsidR="00EC7A6F">
              <w:rPr>
                <w:sz w:val="11"/>
                <w:szCs w:val="11"/>
              </w:rPr>
              <w:t xml:space="preserve"> through</w:t>
            </w:r>
            <w:r w:rsidRPr="00865F9D">
              <w:rPr>
                <w:sz w:val="11"/>
                <w:szCs w:val="11"/>
              </w:rPr>
              <w:t xml:space="preserve"> gross negligent in planning, performing, or reporting of research.</w:t>
            </w:r>
          </w:p>
          <w:p w14:paraId="113CE4AA" w14:textId="77777777" w:rsidR="00E93646" w:rsidRPr="00865F9D" w:rsidRDefault="00E93646" w:rsidP="004C58E0">
            <w:pPr>
              <w:pStyle w:val="Bullet1stlevel"/>
              <w:numPr>
                <w:ilvl w:val="0"/>
                <w:numId w:val="0"/>
              </w:numPr>
              <w:spacing w:afterLines="20" w:after="48"/>
              <w:jc w:val="left"/>
              <w:rPr>
                <w:sz w:val="11"/>
                <w:szCs w:val="11"/>
              </w:rPr>
            </w:pPr>
            <w:r>
              <w:rPr>
                <w:sz w:val="11"/>
                <w:szCs w:val="11"/>
              </w:rPr>
              <w:t>‘Other deviations’, or QRP, are handled at the institution level.</w:t>
            </w:r>
          </w:p>
          <w:p w14:paraId="681D00C8" w14:textId="77777777" w:rsidR="00E93646" w:rsidRPr="00865F9D" w:rsidRDefault="00E93646" w:rsidP="004C58E0">
            <w:pPr>
              <w:spacing w:before="60" w:afterLines="20" w:after="48"/>
              <w:jc w:val="left"/>
              <w:rPr>
                <w:rFonts w:asciiTheme="minorHAnsi" w:hAnsiTheme="minorHAnsi" w:cstheme="minorHAnsi"/>
                <w:sz w:val="11"/>
                <w:szCs w:val="11"/>
              </w:rPr>
            </w:pPr>
          </w:p>
        </w:tc>
        <w:tc>
          <w:tcPr>
            <w:tcW w:w="417" w:type="pct"/>
          </w:tcPr>
          <w:p w14:paraId="3BB3ED3F" w14:textId="70A6CEA0" w:rsidR="00E93646" w:rsidRDefault="00E93646" w:rsidP="004C58E0">
            <w:pPr>
              <w:pStyle w:val="Bullet1stlevel"/>
              <w:numPr>
                <w:ilvl w:val="0"/>
                <w:numId w:val="0"/>
              </w:numPr>
              <w:spacing w:afterLines="20" w:after="48"/>
              <w:jc w:val="left"/>
              <w:rPr>
                <w:sz w:val="11"/>
                <w:szCs w:val="11"/>
              </w:rPr>
            </w:pPr>
            <w:r w:rsidRPr="00763520">
              <w:rPr>
                <w:sz w:val="11"/>
                <w:szCs w:val="11"/>
              </w:rPr>
              <w:t>FFP</w:t>
            </w:r>
            <w:r w:rsidR="00EC7A6F">
              <w:rPr>
                <w:sz w:val="11"/>
                <w:szCs w:val="11"/>
              </w:rPr>
              <w:t>.</w:t>
            </w:r>
          </w:p>
          <w:p w14:paraId="00A155A5" w14:textId="77777777" w:rsidR="00E93646" w:rsidRDefault="00E93646" w:rsidP="004C58E0">
            <w:pPr>
              <w:pStyle w:val="Bullet1stlevel"/>
              <w:numPr>
                <w:ilvl w:val="0"/>
                <w:numId w:val="0"/>
              </w:numPr>
              <w:spacing w:afterLines="20" w:after="48"/>
              <w:jc w:val="left"/>
              <w:rPr>
                <w:sz w:val="11"/>
                <w:szCs w:val="11"/>
              </w:rPr>
            </w:pPr>
            <w:r>
              <w:rPr>
                <w:sz w:val="11"/>
                <w:szCs w:val="11"/>
              </w:rPr>
              <w:t xml:space="preserve">Failure to meet legal, </w:t>
            </w:r>
            <w:proofErr w:type="gramStart"/>
            <w:r>
              <w:rPr>
                <w:sz w:val="11"/>
                <w:szCs w:val="11"/>
              </w:rPr>
              <w:t>ethical</w:t>
            </w:r>
            <w:proofErr w:type="gramEnd"/>
            <w:r>
              <w:rPr>
                <w:sz w:val="11"/>
                <w:szCs w:val="11"/>
              </w:rPr>
              <w:t xml:space="preserve"> and professional obligations.</w:t>
            </w:r>
          </w:p>
          <w:p w14:paraId="485F408E" w14:textId="77777777" w:rsidR="00E93646" w:rsidRDefault="00E93646" w:rsidP="004C58E0">
            <w:pPr>
              <w:pStyle w:val="Bullet1stlevel"/>
              <w:numPr>
                <w:ilvl w:val="0"/>
                <w:numId w:val="0"/>
              </w:numPr>
              <w:spacing w:afterLines="20" w:after="48"/>
              <w:jc w:val="left"/>
              <w:rPr>
                <w:sz w:val="11"/>
                <w:szCs w:val="11"/>
              </w:rPr>
            </w:pPr>
            <w:r>
              <w:rPr>
                <w:sz w:val="11"/>
                <w:szCs w:val="11"/>
              </w:rPr>
              <w:t xml:space="preserve">Misrepresentation of data, </w:t>
            </w:r>
            <w:proofErr w:type="gramStart"/>
            <w:r>
              <w:rPr>
                <w:sz w:val="11"/>
                <w:szCs w:val="11"/>
              </w:rPr>
              <w:t>authorship</w:t>
            </w:r>
            <w:proofErr w:type="gramEnd"/>
            <w:r>
              <w:rPr>
                <w:sz w:val="11"/>
                <w:szCs w:val="11"/>
              </w:rPr>
              <w:t xml:space="preserve"> and interests.</w:t>
            </w:r>
          </w:p>
          <w:p w14:paraId="093C6879" w14:textId="77777777" w:rsidR="00E93646" w:rsidRPr="004F0BF7" w:rsidRDefault="00E93646" w:rsidP="004C58E0">
            <w:pPr>
              <w:pStyle w:val="Bullet1stlevel"/>
              <w:numPr>
                <w:ilvl w:val="0"/>
                <w:numId w:val="0"/>
              </w:numPr>
              <w:spacing w:afterLines="20" w:after="48"/>
              <w:jc w:val="left"/>
              <w:rPr>
                <w:sz w:val="11"/>
                <w:szCs w:val="11"/>
              </w:rPr>
            </w:pPr>
            <w:r>
              <w:rPr>
                <w:sz w:val="11"/>
                <w:szCs w:val="11"/>
              </w:rPr>
              <w:t>I</w:t>
            </w:r>
            <w:r w:rsidRPr="00EE6D8B">
              <w:rPr>
                <w:sz w:val="11"/>
                <w:szCs w:val="11"/>
              </w:rPr>
              <w:t>mproper dealing with allegations of misconduct</w:t>
            </w:r>
            <w:r>
              <w:rPr>
                <w:sz w:val="11"/>
                <w:szCs w:val="11"/>
              </w:rPr>
              <w:t>.</w:t>
            </w:r>
          </w:p>
          <w:p w14:paraId="6D80A393" w14:textId="77777777" w:rsidR="00E93646" w:rsidRPr="004F0BF7" w:rsidRDefault="00E93646" w:rsidP="004C58E0">
            <w:pPr>
              <w:pStyle w:val="Bullet1stlevel"/>
              <w:numPr>
                <w:ilvl w:val="0"/>
                <w:numId w:val="0"/>
              </w:numPr>
              <w:spacing w:afterLines="20" w:after="48"/>
              <w:jc w:val="left"/>
              <w:rPr>
                <w:sz w:val="11"/>
                <w:szCs w:val="11"/>
              </w:rPr>
            </w:pPr>
          </w:p>
          <w:p w14:paraId="7B103263" w14:textId="77777777" w:rsidR="00E93646" w:rsidRPr="00865F9D" w:rsidRDefault="00E93646" w:rsidP="004C58E0">
            <w:pPr>
              <w:spacing w:before="60" w:afterLines="20" w:after="48"/>
              <w:jc w:val="left"/>
              <w:rPr>
                <w:rFonts w:asciiTheme="minorHAnsi" w:hAnsiTheme="minorHAnsi" w:cstheme="minorHAnsi"/>
                <w:sz w:val="11"/>
                <w:szCs w:val="11"/>
              </w:rPr>
            </w:pPr>
          </w:p>
        </w:tc>
        <w:tc>
          <w:tcPr>
            <w:tcW w:w="406" w:type="pct"/>
          </w:tcPr>
          <w:p w14:paraId="376A0710" w14:textId="3CA9DB2E" w:rsidR="00E93646" w:rsidRDefault="00E93646" w:rsidP="004C58E0">
            <w:pPr>
              <w:spacing w:before="60" w:afterLines="20" w:after="48"/>
              <w:jc w:val="left"/>
              <w:rPr>
                <w:rFonts w:asciiTheme="minorHAnsi" w:hAnsiTheme="minorHAnsi" w:cstheme="minorHAnsi"/>
                <w:sz w:val="11"/>
                <w:szCs w:val="11"/>
              </w:rPr>
            </w:pPr>
            <w:r w:rsidRPr="004F0BF7">
              <w:rPr>
                <w:sz w:val="11"/>
                <w:szCs w:val="11"/>
              </w:rPr>
              <w:t>FFP</w:t>
            </w:r>
            <w:r w:rsidR="00EC7A6F">
              <w:rPr>
                <w:sz w:val="11"/>
                <w:szCs w:val="11"/>
              </w:rPr>
              <w:t>.</w:t>
            </w:r>
          </w:p>
          <w:p w14:paraId="799DB777"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Institutions handle reviews for other types.</w:t>
            </w:r>
          </w:p>
        </w:tc>
      </w:tr>
      <w:tr w:rsidR="00E93646" w:rsidRPr="00865F9D" w14:paraId="5497AD9D" w14:textId="77777777" w:rsidTr="00E71F81">
        <w:trPr>
          <w:cantSplit/>
          <w:trHeight w:val="20"/>
        </w:trPr>
        <w:tc>
          <w:tcPr>
            <w:tcW w:w="97" w:type="pct"/>
            <w:shd w:val="clear" w:color="auto" w:fill="E5E5E5" w:themeFill="background2"/>
          </w:tcPr>
          <w:p w14:paraId="00851124" w14:textId="365C6FE4" w:rsidR="00E93646" w:rsidRDefault="00AE4D3D" w:rsidP="004C58E0">
            <w:pPr>
              <w:spacing w:before="60" w:afterLines="20" w:after="48"/>
              <w:jc w:val="left"/>
              <w:rPr>
                <w:rFonts w:asciiTheme="minorHAnsi" w:hAnsiTheme="minorHAnsi" w:cstheme="minorHAnsi"/>
                <w:b/>
                <w:bCs/>
                <w:color w:val="000000"/>
                <w:sz w:val="11"/>
                <w:szCs w:val="11"/>
                <w:lang w:val="en-US" w:eastAsia="en-AU"/>
              </w:rPr>
            </w:pPr>
            <w:r>
              <w:rPr>
                <w:rFonts w:asciiTheme="minorHAnsi" w:hAnsiTheme="minorHAnsi" w:cstheme="minorHAnsi"/>
                <w:b/>
                <w:bCs/>
                <w:color w:val="000000"/>
                <w:sz w:val="11"/>
                <w:szCs w:val="11"/>
                <w:lang w:eastAsia="en-AU"/>
              </w:rPr>
              <w:t>9</w:t>
            </w:r>
            <w:r w:rsidR="00E93646">
              <w:rPr>
                <w:rFonts w:asciiTheme="minorHAnsi" w:hAnsiTheme="minorHAnsi" w:cstheme="minorHAnsi"/>
                <w:b/>
                <w:bCs/>
                <w:color w:val="000000"/>
                <w:sz w:val="11"/>
                <w:szCs w:val="11"/>
                <w:lang w:eastAsia="en-AU"/>
              </w:rPr>
              <w:t>.</w:t>
            </w:r>
          </w:p>
        </w:tc>
        <w:tc>
          <w:tcPr>
            <w:tcW w:w="342" w:type="pct"/>
            <w:shd w:val="clear" w:color="auto" w:fill="E5E5E5" w:themeFill="background2"/>
          </w:tcPr>
          <w:p w14:paraId="0BEF34B3" w14:textId="77777777" w:rsidR="00E93646" w:rsidRPr="00865F9D" w:rsidRDefault="00E93646" w:rsidP="004C58E0">
            <w:pPr>
              <w:spacing w:before="60" w:afterLines="20" w:after="48"/>
              <w:jc w:val="left"/>
              <w:rPr>
                <w:rFonts w:asciiTheme="minorHAnsi" w:hAnsiTheme="minorHAnsi" w:cstheme="minorHAnsi"/>
                <w:b/>
                <w:bCs/>
                <w:color w:val="000000"/>
                <w:sz w:val="11"/>
                <w:szCs w:val="11"/>
                <w:lang w:val="en-US" w:eastAsia="en-AU"/>
              </w:rPr>
            </w:pPr>
            <w:r w:rsidRPr="00865F9D">
              <w:rPr>
                <w:rFonts w:asciiTheme="minorHAnsi" w:hAnsiTheme="minorHAnsi" w:cstheme="minorHAnsi"/>
                <w:b/>
                <w:bCs/>
                <w:color w:val="000000"/>
                <w:sz w:val="11"/>
                <w:szCs w:val="11"/>
                <w:lang w:eastAsia="en-AU"/>
              </w:rPr>
              <w:t xml:space="preserve">Who conducts the </w:t>
            </w:r>
            <w:r>
              <w:rPr>
                <w:rFonts w:asciiTheme="minorHAnsi" w:hAnsiTheme="minorHAnsi" w:cstheme="minorHAnsi"/>
                <w:b/>
                <w:bCs/>
                <w:color w:val="000000"/>
                <w:sz w:val="11"/>
                <w:szCs w:val="11"/>
                <w:lang w:eastAsia="en-AU"/>
              </w:rPr>
              <w:t>i</w:t>
            </w:r>
            <w:r w:rsidRPr="00865F9D">
              <w:rPr>
                <w:rFonts w:asciiTheme="minorHAnsi" w:hAnsiTheme="minorHAnsi" w:cstheme="minorHAnsi"/>
                <w:b/>
                <w:bCs/>
                <w:color w:val="000000"/>
                <w:sz w:val="11"/>
                <w:szCs w:val="11"/>
                <w:lang w:eastAsia="en-AU"/>
              </w:rPr>
              <w:t>nitial investigation – potential breach</w:t>
            </w:r>
            <w:r>
              <w:rPr>
                <w:rFonts w:asciiTheme="minorHAnsi" w:hAnsiTheme="minorHAnsi" w:cstheme="minorHAnsi"/>
                <w:b/>
                <w:bCs/>
                <w:color w:val="000000"/>
                <w:sz w:val="11"/>
                <w:szCs w:val="11"/>
                <w:lang w:eastAsia="en-AU"/>
              </w:rPr>
              <w:t xml:space="preserve"> </w:t>
            </w:r>
            <w:r w:rsidRPr="00865F9D">
              <w:rPr>
                <w:rFonts w:asciiTheme="minorHAnsi" w:hAnsiTheme="minorHAnsi" w:cstheme="minorHAnsi"/>
                <w:b/>
                <w:bCs/>
                <w:color w:val="000000"/>
                <w:sz w:val="11"/>
                <w:szCs w:val="11"/>
                <w:lang w:eastAsia="en-AU"/>
              </w:rPr>
              <w:t>(merit)?</w:t>
            </w:r>
            <w:r w:rsidRPr="00865F9D" w:rsidDel="00466B6F">
              <w:rPr>
                <w:rFonts w:asciiTheme="minorHAnsi" w:hAnsiTheme="minorHAnsi" w:cstheme="minorHAnsi"/>
                <w:b/>
                <w:bCs/>
                <w:color w:val="000000"/>
                <w:sz w:val="11"/>
                <w:szCs w:val="11"/>
                <w:lang w:val="en-US" w:eastAsia="en-AU"/>
              </w:rPr>
              <w:t xml:space="preserve"> </w:t>
            </w:r>
          </w:p>
        </w:tc>
        <w:tc>
          <w:tcPr>
            <w:tcW w:w="442" w:type="pct"/>
          </w:tcPr>
          <w:p w14:paraId="72C5675B" w14:textId="77777777" w:rsidR="00E93646"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Research institutions</w:t>
            </w:r>
            <w:r>
              <w:rPr>
                <w:rFonts w:asciiTheme="minorHAnsi" w:hAnsiTheme="minorHAnsi" w:cstheme="minorHAnsi"/>
                <w:color w:val="auto"/>
                <w:sz w:val="11"/>
                <w:szCs w:val="11"/>
              </w:rPr>
              <w:t>.</w:t>
            </w:r>
          </w:p>
          <w:p w14:paraId="1A1AF979" w14:textId="77777777" w:rsidR="00E93646" w:rsidRPr="00865F9D" w:rsidRDefault="00E93646" w:rsidP="004C58E0">
            <w:pPr>
              <w:spacing w:before="60" w:afterLines="20" w:after="48"/>
              <w:jc w:val="left"/>
              <w:rPr>
                <w:rFonts w:asciiTheme="minorHAnsi" w:hAnsiTheme="minorHAnsi" w:cstheme="minorHAnsi"/>
                <w:color w:val="FF0000"/>
                <w:sz w:val="11"/>
                <w:szCs w:val="11"/>
              </w:rPr>
            </w:pPr>
          </w:p>
        </w:tc>
        <w:tc>
          <w:tcPr>
            <w:tcW w:w="491" w:type="pct"/>
          </w:tcPr>
          <w:p w14:paraId="17E145F1"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color w:val="auto"/>
                <w:sz w:val="11"/>
                <w:szCs w:val="11"/>
              </w:rPr>
              <w:t xml:space="preserve">Research institutions. </w:t>
            </w:r>
          </w:p>
        </w:tc>
        <w:tc>
          <w:tcPr>
            <w:tcW w:w="441" w:type="pct"/>
          </w:tcPr>
          <w:p w14:paraId="3844DDC2" w14:textId="77777777" w:rsidR="00E93646"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Research institutions for QPR.</w:t>
            </w:r>
          </w:p>
          <w:p w14:paraId="17549B9B" w14:textId="794B67BE"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color w:val="auto"/>
                <w:sz w:val="11"/>
                <w:szCs w:val="11"/>
              </w:rPr>
              <w:t>The NVU for research misconduct</w:t>
            </w:r>
            <w:r w:rsidR="00231CA9">
              <w:rPr>
                <w:rFonts w:asciiTheme="minorHAnsi" w:hAnsiTheme="minorHAnsi" w:cstheme="minorHAnsi"/>
                <w:color w:val="auto"/>
                <w:sz w:val="11"/>
                <w:szCs w:val="11"/>
              </w:rPr>
              <w:t>.</w:t>
            </w:r>
          </w:p>
        </w:tc>
        <w:tc>
          <w:tcPr>
            <w:tcW w:w="440" w:type="pct"/>
          </w:tcPr>
          <w:p w14:paraId="23E2422E"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Research institutions.</w:t>
            </w:r>
          </w:p>
        </w:tc>
        <w:tc>
          <w:tcPr>
            <w:tcW w:w="491" w:type="pct"/>
          </w:tcPr>
          <w:p w14:paraId="3A11B361"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Research institutions</w:t>
            </w:r>
            <w:r>
              <w:rPr>
                <w:rFonts w:asciiTheme="minorHAnsi" w:hAnsiTheme="minorHAnsi" w:cstheme="minorHAnsi"/>
                <w:color w:val="auto"/>
                <w:sz w:val="11"/>
                <w:szCs w:val="11"/>
              </w:rPr>
              <w:t>.</w:t>
            </w:r>
          </w:p>
          <w:p w14:paraId="541B73D1" w14:textId="77777777" w:rsidR="00E93646" w:rsidRPr="00865F9D" w:rsidRDefault="00E93646" w:rsidP="004C58E0">
            <w:pPr>
              <w:spacing w:before="60" w:afterLines="20" w:after="48"/>
              <w:jc w:val="left"/>
              <w:rPr>
                <w:rFonts w:asciiTheme="minorHAnsi" w:hAnsiTheme="minorHAnsi" w:cstheme="minorHAnsi"/>
                <w:sz w:val="11"/>
                <w:szCs w:val="11"/>
              </w:rPr>
            </w:pPr>
          </w:p>
        </w:tc>
        <w:tc>
          <w:tcPr>
            <w:tcW w:w="490" w:type="pct"/>
          </w:tcPr>
          <w:p w14:paraId="3C370220" w14:textId="77777777" w:rsidR="00E93646"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Research institutions</w:t>
            </w:r>
            <w:r>
              <w:rPr>
                <w:rFonts w:asciiTheme="minorHAnsi" w:hAnsiTheme="minorHAnsi" w:cstheme="minorHAnsi"/>
                <w:color w:val="auto"/>
                <w:sz w:val="11"/>
                <w:szCs w:val="11"/>
              </w:rPr>
              <w:t>.</w:t>
            </w:r>
          </w:p>
          <w:p w14:paraId="2559605D" w14:textId="77777777" w:rsidR="00E93646" w:rsidRPr="00865F9D" w:rsidRDefault="00E93646" w:rsidP="004C58E0">
            <w:pPr>
              <w:spacing w:before="60" w:afterLines="20" w:after="48"/>
              <w:jc w:val="left"/>
              <w:rPr>
                <w:rFonts w:asciiTheme="minorHAnsi" w:hAnsiTheme="minorHAnsi" w:cstheme="minorHAnsi"/>
                <w:sz w:val="11"/>
                <w:szCs w:val="11"/>
              </w:rPr>
            </w:pPr>
          </w:p>
        </w:tc>
        <w:tc>
          <w:tcPr>
            <w:tcW w:w="491" w:type="pct"/>
          </w:tcPr>
          <w:p w14:paraId="70D2A859" w14:textId="77777777" w:rsidR="00E93646" w:rsidRPr="00865F9D" w:rsidRDefault="00E93646" w:rsidP="004C58E0">
            <w:pPr>
              <w:spacing w:before="60" w:afterLines="20" w:after="48"/>
              <w:jc w:val="left"/>
              <w:rPr>
                <w:rFonts w:asciiTheme="minorHAnsi" w:hAnsiTheme="minorHAnsi" w:cstheme="minorHAnsi"/>
                <w:sz w:val="11"/>
                <w:szCs w:val="11"/>
                <w:highlight w:val="yellow"/>
              </w:rPr>
            </w:pPr>
            <w:r w:rsidRPr="00865F9D">
              <w:rPr>
                <w:rFonts w:asciiTheme="minorHAnsi" w:hAnsiTheme="minorHAnsi" w:cstheme="minorHAnsi"/>
                <w:color w:val="auto"/>
                <w:sz w:val="11"/>
                <w:szCs w:val="11"/>
              </w:rPr>
              <w:t>Research institutions</w:t>
            </w:r>
            <w:r>
              <w:rPr>
                <w:rFonts w:asciiTheme="minorHAnsi" w:hAnsiTheme="minorHAnsi" w:cstheme="minorHAnsi"/>
                <w:color w:val="auto"/>
                <w:sz w:val="11"/>
                <w:szCs w:val="11"/>
              </w:rPr>
              <w:t xml:space="preserve">. </w:t>
            </w:r>
          </w:p>
        </w:tc>
        <w:tc>
          <w:tcPr>
            <w:tcW w:w="451" w:type="pct"/>
          </w:tcPr>
          <w:p w14:paraId="5C9152FE"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Research institutions for QPR.</w:t>
            </w:r>
          </w:p>
          <w:p w14:paraId="4E29D36F" w14:textId="5CD7E234"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 xml:space="preserve">The </w:t>
            </w:r>
            <w:proofErr w:type="spellStart"/>
            <w:r>
              <w:rPr>
                <w:rFonts w:asciiTheme="minorHAnsi" w:hAnsiTheme="minorHAnsi" w:cstheme="minorHAnsi"/>
                <w:sz w:val="11"/>
                <w:szCs w:val="11"/>
              </w:rPr>
              <w:t>Npof</w:t>
            </w:r>
            <w:proofErr w:type="spellEnd"/>
            <w:r>
              <w:rPr>
                <w:rFonts w:asciiTheme="minorHAnsi" w:hAnsiTheme="minorHAnsi" w:cstheme="minorHAnsi"/>
                <w:sz w:val="11"/>
                <w:szCs w:val="11"/>
              </w:rPr>
              <w:t xml:space="preserve"> for research misconduct</w:t>
            </w:r>
            <w:r w:rsidR="00231CA9">
              <w:rPr>
                <w:rFonts w:asciiTheme="minorHAnsi" w:hAnsiTheme="minorHAnsi" w:cstheme="minorHAnsi"/>
                <w:sz w:val="11"/>
                <w:szCs w:val="11"/>
              </w:rPr>
              <w:t>.</w:t>
            </w:r>
          </w:p>
        </w:tc>
        <w:tc>
          <w:tcPr>
            <w:tcW w:w="417" w:type="pct"/>
          </w:tcPr>
          <w:p w14:paraId="35A11826" w14:textId="77777777" w:rsidR="00E93646"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Research institutions</w:t>
            </w:r>
            <w:r>
              <w:rPr>
                <w:rFonts w:asciiTheme="minorHAnsi" w:hAnsiTheme="minorHAnsi" w:cstheme="minorHAnsi"/>
                <w:color w:val="auto"/>
                <w:sz w:val="11"/>
                <w:szCs w:val="11"/>
              </w:rPr>
              <w:t>.</w:t>
            </w:r>
          </w:p>
          <w:p w14:paraId="002846F2" w14:textId="77777777" w:rsidR="00E93646" w:rsidRPr="00865F9D" w:rsidRDefault="00E93646" w:rsidP="004C58E0">
            <w:pPr>
              <w:spacing w:before="60" w:afterLines="20" w:after="48"/>
              <w:jc w:val="left"/>
              <w:rPr>
                <w:rFonts w:asciiTheme="minorHAnsi" w:hAnsiTheme="minorHAnsi" w:cstheme="minorHAnsi"/>
                <w:sz w:val="11"/>
                <w:szCs w:val="11"/>
              </w:rPr>
            </w:pPr>
          </w:p>
        </w:tc>
        <w:tc>
          <w:tcPr>
            <w:tcW w:w="406" w:type="pct"/>
          </w:tcPr>
          <w:p w14:paraId="24365CED"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color w:val="auto"/>
                <w:sz w:val="11"/>
                <w:szCs w:val="11"/>
              </w:rPr>
              <w:t xml:space="preserve">Research institutions (for ORI research). </w:t>
            </w:r>
          </w:p>
        </w:tc>
      </w:tr>
      <w:tr w:rsidR="00E93646" w:rsidRPr="00865F9D" w14:paraId="0EB1A32D" w14:textId="77777777" w:rsidTr="00E71F81">
        <w:trPr>
          <w:cantSplit/>
          <w:trHeight w:val="49"/>
        </w:trPr>
        <w:tc>
          <w:tcPr>
            <w:tcW w:w="97" w:type="pct"/>
            <w:shd w:val="clear" w:color="auto" w:fill="E5E5E5" w:themeFill="background2"/>
          </w:tcPr>
          <w:p w14:paraId="59EC4D21" w14:textId="2F059213" w:rsidR="00E93646" w:rsidRDefault="00AE4D3D" w:rsidP="004C58E0">
            <w:pPr>
              <w:spacing w:before="60" w:afterLines="20" w:after="48"/>
              <w:jc w:val="left"/>
              <w:rPr>
                <w:rFonts w:asciiTheme="minorHAnsi" w:hAnsiTheme="minorHAnsi" w:cstheme="minorHAnsi"/>
                <w:b/>
                <w:bCs/>
                <w:color w:val="000000"/>
                <w:sz w:val="11"/>
                <w:szCs w:val="11"/>
                <w:lang w:val="en-US" w:eastAsia="en-AU"/>
              </w:rPr>
            </w:pPr>
            <w:r>
              <w:rPr>
                <w:rFonts w:asciiTheme="minorHAnsi" w:hAnsiTheme="minorHAnsi" w:cstheme="minorHAnsi"/>
                <w:b/>
                <w:bCs/>
                <w:color w:val="000000"/>
                <w:sz w:val="11"/>
                <w:szCs w:val="11"/>
                <w:lang w:eastAsia="en-AU"/>
              </w:rPr>
              <w:t>10</w:t>
            </w:r>
            <w:r w:rsidR="00E93646">
              <w:rPr>
                <w:rFonts w:asciiTheme="minorHAnsi" w:hAnsiTheme="minorHAnsi" w:cstheme="minorHAnsi"/>
                <w:b/>
                <w:bCs/>
                <w:color w:val="000000"/>
                <w:sz w:val="11"/>
                <w:szCs w:val="11"/>
                <w:lang w:eastAsia="en-AU"/>
              </w:rPr>
              <w:t>.</w:t>
            </w:r>
          </w:p>
        </w:tc>
        <w:tc>
          <w:tcPr>
            <w:tcW w:w="342" w:type="pct"/>
            <w:shd w:val="clear" w:color="auto" w:fill="E5E5E5" w:themeFill="background2"/>
          </w:tcPr>
          <w:p w14:paraId="5957D6CF" w14:textId="77777777" w:rsidR="00E93646" w:rsidRPr="00865F9D" w:rsidRDefault="00E93646" w:rsidP="004C58E0">
            <w:pPr>
              <w:spacing w:before="60" w:afterLines="20" w:after="48"/>
              <w:jc w:val="left"/>
              <w:rPr>
                <w:rFonts w:asciiTheme="minorHAnsi" w:hAnsiTheme="minorHAnsi" w:cstheme="minorHAnsi"/>
                <w:b/>
                <w:bCs/>
                <w:color w:val="000000"/>
                <w:sz w:val="11"/>
                <w:szCs w:val="11"/>
                <w:lang w:eastAsia="en-AU"/>
              </w:rPr>
            </w:pPr>
            <w:r w:rsidRPr="00865F9D">
              <w:rPr>
                <w:rFonts w:asciiTheme="minorHAnsi" w:hAnsiTheme="minorHAnsi" w:cstheme="minorHAnsi"/>
                <w:b/>
                <w:bCs/>
                <w:color w:val="000000"/>
                <w:sz w:val="11"/>
                <w:szCs w:val="11"/>
                <w:lang w:eastAsia="en-AU"/>
              </w:rPr>
              <w:t>What are the channels for reviews of research integrity investigations?</w:t>
            </w:r>
          </w:p>
          <w:p w14:paraId="19D8ABA7" w14:textId="77777777" w:rsidR="00E93646" w:rsidRPr="00865F9D" w:rsidRDefault="00E93646" w:rsidP="004C58E0">
            <w:pPr>
              <w:spacing w:before="60" w:afterLines="20" w:after="48"/>
              <w:jc w:val="left"/>
              <w:rPr>
                <w:rFonts w:asciiTheme="minorHAnsi" w:hAnsiTheme="minorHAnsi" w:cstheme="minorHAnsi"/>
                <w:b/>
                <w:bCs/>
                <w:color w:val="000000"/>
                <w:sz w:val="11"/>
                <w:szCs w:val="11"/>
                <w:lang w:val="en-US" w:eastAsia="en-AU"/>
              </w:rPr>
            </w:pPr>
          </w:p>
        </w:tc>
        <w:tc>
          <w:tcPr>
            <w:tcW w:w="442" w:type="pct"/>
          </w:tcPr>
          <w:p w14:paraId="283DE116" w14:textId="3EE01DBD"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Procedure review – ARIC</w:t>
            </w:r>
            <w:r>
              <w:rPr>
                <w:rFonts w:asciiTheme="minorHAnsi" w:hAnsiTheme="minorHAnsi" w:cstheme="minorHAnsi"/>
                <w:color w:val="auto"/>
                <w:sz w:val="11"/>
                <w:szCs w:val="11"/>
              </w:rPr>
              <w:t>.</w:t>
            </w:r>
          </w:p>
          <w:p w14:paraId="68F0E467" w14:textId="693C0D6B" w:rsidR="00E93646" w:rsidRPr="00865F9D" w:rsidRDefault="00E93646" w:rsidP="004C58E0">
            <w:pPr>
              <w:spacing w:before="60" w:afterLines="20" w:after="48"/>
              <w:jc w:val="left"/>
              <w:rPr>
                <w:rFonts w:asciiTheme="minorHAnsi" w:hAnsiTheme="minorHAnsi" w:cstheme="minorHAnsi"/>
                <w:color w:val="FF0000"/>
                <w:sz w:val="11"/>
                <w:szCs w:val="11"/>
              </w:rPr>
            </w:pPr>
          </w:p>
        </w:tc>
        <w:tc>
          <w:tcPr>
            <w:tcW w:w="491" w:type="pct"/>
          </w:tcPr>
          <w:p w14:paraId="3E03A360" w14:textId="4A24D437" w:rsidR="004F75E7" w:rsidRDefault="004F75E7"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Merit review – research institutions.</w:t>
            </w:r>
          </w:p>
          <w:p w14:paraId="1B6E26F4" w14:textId="0F7FFBCA" w:rsidR="004F75E7" w:rsidRDefault="004F75E7"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Procedure review – research institutions.</w:t>
            </w:r>
          </w:p>
          <w:p w14:paraId="041F96D2" w14:textId="03853F2B" w:rsidR="006365CC" w:rsidRPr="00865F9D" w:rsidRDefault="006365CC" w:rsidP="004C58E0">
            <w:pPr>
              <w:spacing w:before="60" w:afterLines="20" w:after="48"/>
              <w:jc w:val="left"/>
              <w:rPr>
                <w:rFonts w:asciiTheme="minorHAnsi" w:hAnsiTheme="minorHAnsi" w:cstheme="minorHAnsi"/>
                <w:sz w:val="11"/>
                <w:szCs w:val="11"/>
              </w:rPr>
            </w:pPr>
          </w:p>
        </w:tc>
        <w:tc>
          <w:tcPr>
            <w:tcW w:w="441" w:type="pct"/>
          </w:tcPr>
          <w:p w14:paraId="4AE9A62B" w14:textId="77777777" w:rsidR="00E93646" w:rsidRPr="00763520" w:rsidRDefault="00E93646" w:rsidP="004C58E0">
            <w:pPr>
              <w:spacing w:before="60" w:afterLines="20" w:after="48"/>
              <w:jc w:val="left"/>
              <w:rPr>
                <w:rFonts w:asciiTheme="minorHAnsi" w:hAnsiTheme="minorHAnsi" w:cstheme="minorHAnsi"/>
                <w:i/>
                <w:iCs/>
                <w:color w:val="auto"/>
                <w:sz w:val="11"/>
                <w:szCs w:val="11"/>
              </w:rPr>
            </w:pPr>
            <w:r w:rsidRPr="00763520">
              <w:rPr>
                <w:rFonts w:asciiTheme="minorHAnsi" w:hAnsiTheme="minorHAnsi" w:cstheme="minorHAnsi"/>
                <w:i/>
                <w:iCs/>
                <w:color w:val="auto"/>
                <w:sz w:val="11"/>
                <w:szCs w:val="11"/>
              </w:rPr>
              <w:t>Research misconduct:</w:t>
            </w:r>
          </w:p>
          <w:p w14:paraId="00989C16"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Merit review</w:t>
            </w:r>
            <w:r>
              <w:rPr>
                <w:rFonts w:asciiTheme="minorHAnsi" w:hAnsiTheme="minorHAnsi" w:cstheme="minorHAnsi"/>
                <w:color w:val="auto"/>
                <w:sz w:val="11"/>
                <w:szCs w:val="11"/>
              </w:rPr>
              <w:t xml:space="preserve"> and procedure review</w:t>
            </w:r>
            <w:r w:rsidRPr="00865F9D">
              <w:rPr>
                <w:rFonts w:asciiTheme="minorHAnsi" w:hAnsiTheme="minorHAnsi" w:cstheme="minorHAnsi"/>
                <w:color w:val="auto"/>
                <w:sz w:val="11"/>
                <w:szCs w:val="11"/>
              </w:rPr>
              <w:t xml:space="preserve"> – NVU</w:t>
            </w:r>
            <w:r>
              <w:rPr>
                <w:rFonts w:asciiTheme="minorHAnsi" w:hAnsiTheme="minorHAnsi" w:cstheme="minorHAnsi"/>
                <w:color w:val="auto"/>
                <w:sz w:val="11"/>
                <w:szCs w:val="11"/>
              </w:rPr>
              <w:t>.</w:t>
            </w:r>
          </w:p>
          <w:p w14:paraId="79A8B102" w14:textId="77777777" w:rsidR="00E93646" w:rsidRPr="00763520" w:rsidRDefault="00E93646" w:rsidP="004C58E0">
            <w:pPr>
              <w:spacing w:before="60" w:afterLines="20" w:after="48"/>
              <w:jc w:val="left"/>
              <w:rPr>
                <w:rFonts w:asciiTheme="minorHAnsi" w:hAnsiTheme="minorHAnsi" w:cstheme="minorHAnsi"/>
                <w:i/>
                <w:iCs/>
                <w:color w:val="auto"/>
                <w:sz w:val="11"/>
                <w:szCs w:val="11"/>
              </w:rPr>
            </w:pPr>
            <w:r>
              <w:rPr>
                <w:rFonts w:asciiTheme="minorHAnsi" w:hAnsiTheme="minorHAnsi" w:cstheme="minorHAnsi"/>
                <w:i/>
                <w:iCs/>
                <w:color w:val="auto"/>
                <w:sz w:val="11"/>
                <w:szCs w:val="11"/>
              </w:rPr>
              <w:t>QRP</w:t>
            </w:r>
          </w:p>
          <w:p w14:paraId="579BA2B2" w14:textId="77777777" w:rsidR="00E93646" w:rsidRDefault="00E93646" w:rsidP="004C58E0">
            <w:pPr>
              <w:spacing w:before="60" w:afterLines="20" w:after="48"/>
              <w:jc w:val="left"/>
              <w:rPr>
                <w:rFonts w:asciiTheme="minorHAnsi" w:hAnsiTheme="minorHAnsi" w:cstheme="minorHAnsi"/>
                <w:color w:val="auto"/>
                <w:sz w:val="11"/>
                <w:szCs w:val="11"/>
              </w:rPr>
            </w:pPr>
            <w:r w:rsidRPr="3402A032">
              <w:rPr>
                <w:rFonts w:asciiTheme="minorHAnsi" w:hAnsiTheme="minorHAnsi"/>
                <w:color w:val="auto"/>
                <w:sz w:val="11"/>
                <w:szCs w:val="11"/>
              </w:rPr>
              <w:t>Merit and procedure review – research institutions.</w:t>
            </w:r>
          </w:p>
          <w:p w14:paraId="08BD6D8B" w14:textId="77777777" w:rsidR="00E93646" w:rsidRDefault="00E93646" w:rsidP="004C58E0">
            <w:pPr>
              <w:spacing w:before="60" w:afterLines="20" w:after="48"/>
              <w:jc w:val="left"/>
              <w:rPr>
                <w:rFonts w:asciiTheme="minorHAnsi" w:hAnsiTheme="minorHAnsi" w:cstheme="minorHAnsi"/>
                <w:color w:val="auto"/>
                <w:sz w:val="11"/>
                <w:szCs w:val="11"/>
              </w:rPr>
            </w:pPr>
          </w:p>
          <w:p w14:paraId="66203008" w14:textId="77777777" w:rsidR="00E93646" w:rsidRPr="00865F9D" w:rsidRDefault="00E93646" w:rsidP="004C58E0">
            <w:pPr>
              <w:spacing w:before="60" w:afterLines="20" w:after="48"/>
              <w:jc w:val="left"/>
              <w:rPr>
                <w:rFonts w:asciiTheme="minorHAnsi" w:hAnsiTheme="minorHAnsi" w:cstheme="minorHAnsi"/>
                <w:sz w:val="11"/>
                <w:szCs w:val="11"/>
              </w:rPr>
            </w:pPr>
          </w:p>
        </w:tc>
        <w:tc>
          <w:tcPr>
            <w:tcW w:w="440" w:type="pct"/>
          </w:tcPr>
          <w:p w14:paraId="7BDF8822"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Merit review – research institutions</w:t>
            </w:r>
            <w:r>
              <w:rPr>
                <w:rFonts w:asciiTheme="minorHAnsi" w:hAnsiTheme="minorHAnsi" w:cstheme="minorHAnsi"/>
                <w:color w:val="auto"/>
                <w:sz w:val="11"/>
                <w:szCs w:val="11"/>
              </w:rPr>
              <w:t>.</w:t>
            </w:r>
          </w:p>
          <w:p w14:paraId="49766967"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Procedure review – no channel</w:t>
            </w:r>
            <w:r>
              <w:rPr>
                <w:rFonts w:asciiTheme="minorHAnsi" w:hAnsiTheme="minorHAnsi" w:cstheme="minorHAnsi"/>
                <w:color w:val="auto"/>
                <w:sz w:val="11"/>
                <w:szCs w:val="11"/>
              </w:rPr>
              <w:t>.</w:t>
            </w:r>
          </w:p>
          <w:p w14:paraId="5EB6615E" w14:textId="71660566" w:rsidR="00E93646" w:rsidRPr="00865F9D" w:rsidRDefault="00E93646" w:rsidP="004C58E0">
            <w:pPr>
              <w:spacing w:before="60" w:afterLines="20" w:after="48"/>
              <w:jc w:val="left"/>
              <w:rPr>
                <w:rFonts w:asciiTheme="minorHAnsi" w:hAnsiTheme="minorHAnsi" w:cstheme="minorHAnsi"/>
                <w:sz w:val="11"/>
                <w:szCs w:val="11"/>
              </w:rPr>
            </w:pPr>
          </w:p>
        </w:tc>
        <w:tc>
          <w:tcPr>
            <w:tcW w:w="491" w:type="pct"/>
          </w:tcPr>
          <w:p w14:paraId="15C241E5"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 xml:space="preserve">Merit review </w:t>
            </w:r>
            <w:r>
              <w:rPr>
                <w:rFonts w:asciiTheme="minorHAnsi" w:hAnsiTheme="minorHAnsi" w:cstheme="minorHAnsi"/>
                <w:color w:val="auto"/>
                <w:sz w:val="11"/>
                <w:szCs w:val="11"/>
              </w:rPr>
              <w:t>–</w:t>
            </w:r>
            <w:r w:rsidRPr="00865F9D">
              <w:rPr>
                <w:rFonts w:asciiTheme="minorHAnsi" w:hAnsiTheme="minorHAnsi" w:cstheme="minorHAnsi"/>
                <w:color w:val="auto"/>
                <w:sz w:val="11"/>
                <w:szCs w:val="11"/>
              </w:rPr>
              <w:t xml:space="preserve"> research institutions</w:t>
            </w:r>
            <w:r>
              <w:rPr>
                <w:rFonts w:asciiTheme="minorHAnsi" w:hAnsiTheme="minorHAnsi" w:cstheme="minorHAnsi"/>
                <w:color w:val="auto"/>
                <w:sz w:val="11"/>
                <w:szCs w:val="11"/>
              </w:rPr>
              <w:t>.</w:t>
            </w:r>
          </w:p>
          <w:p w14:paraId="5866B380"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086FF4">
              <w:rPr>
                <w:rFonts w:asciiTheme="minorHAnsi" w:hAnsiTheme="minorHAnsi" w:cstheme="minorHAnsi"/>
                <w:color w:val="auto"/>
                <w:sz w:val="11"/>
                <w:szCs w:val="11"/>
              </w:rPr>
              <w:t>Procedure review</w:t>
            </w:r>
            <w:r w:rsidRPr="00865F9D">
              <w:rPr>
                <w:rFonts w:asciiTheme="minorHAnsi" w:hAnsiTheme="minorHAnsi" w:cstheme="minorHAnsi"/>
                <w:color w:val="auto"/>
                <w:sz w:val="11"/>
                <w:szCs w:val="11"/>
              </w:rPr>
              <w:t xml:space="preserve"> – MEXT and research funding organisations</w:t>
            </w:r>
            <w:r>
              <w:rPr>
                <w:rFonts w:asciiTheme="minorHAnsi" w:hAnsiTheme="minorHAnsi" w:cstheme="minorHAnsi"/>
                <w:color w:val="auto"/>
                <w:sz w:val="11"/>
                <w:szCs w:val="11"/>
              </w:rPr>
              <w:t>.</w:t>
            </w:r>
          </w:p>
          <w:p w14:paraId="77011003" w14:textId="07366F0E" w:rsidR="00E93646" w:rsidRPr="00865F9D" w:rsidRDefault="00E93646" w:rsidP="004C58E0">
            <w:pPr>
              <w:spacing w:before="60" w:afterLines="20" w:after="48"/>
              <w:jc w:val="left"/>
              <w:rPr>
                <w:rFonts w:asciiTheme="minorHAnsi" w:hAnsiTheme="minorHAnsi" w:cstheme="minorHAnsi"/>
                <w:sz w:val="11"/>
                <w:szCs w:val="11"/>
              </w:rPr>
            </w:pPr>
          </w:p>
        </w:tc>
        <w:tc>
          <w:tcPr>
            <w:tcW w:w="490" w:type="pct"/>
          </w:tcPr>
          <w:p w14:paraId="7ED02D1C"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Merit review – research institutions</w:t>
            </w:r>
            <w:r>
              <w:rPr>
                <w:rFonts w:asciiTheme="minorHAnsi" w:hAnsiTheme="minorHAnsi" w:cstheme="minorHAnsi"/>
                <w:color w:val="auto"/>
                <w:sz w:val="11"/>
                <w:szCs w:val="11"/>
              </w:rPr>
              <w:t>.</w:t>
            </w:r>
          </w:p>
          <w:p w14:paraId="135F8C47"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Procedure review – no channel</w:t>
            </w:r>
            <w:r>
              <w:rPr>
                <w:rFonts w:asciiTheme="minorHAnsi" w:hAnsiTheme="minorHAnsi" w:cstheme="minorHAnsi"/>
                <w:color w:val="auto"/>
                <w:sz w:val="11"/>
                <w:szCs w:val="11"/>
              </w:rPr>
              <w:t>.</w:t>
            </w:r>
          </w:p>
          <w:p w14:paraId="1DAEB1CF" w14:textId="77777777" w:rsidR="00E93646" w:rsidRPr="00865F9D" w:rsidRDefault="00E93646" w:rsidP="004C58E0">
            <w:pPr>
              <w:spacing w:before="60" w:afterLines="20" w:after="48"/>
              <w:jc w:val="left"/>
              <w:rPr>
                <w:rFonts w:asciiTheme="minorHAnsi" w:hAnsiTheme="minorHAnsi" w:cstheme="minorHAnsi"/>
                <w:sz w:val="11"/>
                <w:szCs w:val="11"/>
              </w:rPr>
            </w:pPr>
          </w:p>
        </w:tc>
        <w:tc>
          <w:tcPr>
            <w:tcW w:w="491" w:type="pct"/>
          </w:tcPr>
          <w:p w14:paraId="51E820CC"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Merit review – research institutions</w:t>
            </w:r>
            <w:r>
              <w:rPr>
                <w:rFonts w:asciiTheme="minorHAnsi" w:hAnsiTheme="minorHAnsi" w:cstheme="minorHAnsi"/>
                <w:color w:val="auto"/>
                <w:sz w:val="11"/>
                <w:szCs w:val="11"/>
              </w:rPr>
              <w:t>.</w:t>
            </w:r>
          </w:p>
          <w:p w14:paraId="513F20B4"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Procedure review – research institutions</w:t>
            </w:r>
            <w:r>
              <w:rPr>
                <w:rFonts w:asciiTheme="minorHAnsi" w:hAnsiTheme="minorHAnsi" w:cstheme="minorHAnsi"/>
                <w:color w:val="auto"/>
                <w:sz w:val="11"/>
                <w:szCs w:val="11"/>
              </w:rPr>
              <w:t>.</w:t>
            </w:r>
          </w:p>
          <w:p w14:paraId="7DD6771F" w14:textId="41ADDD86" w:rsidR="00E93646" w:rsidRPr="00865F9D" w:rsidRDefault="00E93646" w:rsidP="004C58E0">
            <w:pPr>
              <w:spacing w:before="60" w:afterLines="20" w:after="48"/>
              <w:jc w:val="left"/>
              <w:rPr>
                <w:rFonts w:asciiTheme="minorHAnsi" w:hAnsiTheme="minorHAnsi" w:cstheme="minorHAnsi"/>
                <w:sz w:val="11"/>
                <w:szCs w:val="11"/>
              </w:rPr>
            </w:pPr>
          </w:p>
        </w:tc>
        <w:tc>
          <w:tcPr>
            <w:tcW w:w="451" w:type="pct"/>
          </w:tcPr>
          <w:p w14:paraId="27A4E962" w14:textId="77777777" w:rsidR="00E93646"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Merit review</w:t>
            </w:r>
            <w:r>
              <w:rPr>
                <w:rFonts w:asciiTheme="minorHAnsi" w:hAnsiTheme="minorHAnsi" w:cstheme="minorHAnsi"/>
                <w:color w:val="auto"/>
                <w:sz w:val="11"/>
                <w:szCs w:val="11"/>
              </w:rPr>
              <w:t xml:space="preserve"> for research misconduct </w:t>
            </w:r>
            <w:r w:rsidRPr="00865F9D">
              <w:rPr>
                <w:rFonts w:asciiTheme="minorHAnsi" w:hAnsiTheme="minorHAnsi" w:cstheme="minorHAnsi"/>
                <w:color w:val="auto"/>
                <w:sz w:val="11"/>
                <w:szCs w:val="11"/>
              </w:rPr>
              <w:t>–</w:t>
            </w:r>
            <w:r>
              <w:rPr>
                <w:rFonts w:asciiTheme="minorHAnsi" w:hAnsiTheme="minorHAnsi" w:cstheme="minorHAnsi"/>
                <w:color w:val="auto"/>
                <w:sz w:val="11"/>
                <w:szCs w:val="11"/>
              </w:rPr>
              <w:t xml:space="preserve"> </w:t>
            </w:r>
            <w:r w:rsidRPr="00865F9D">
              <w:rPr>
                <w:rFonts w:asciiTheme="minorHAnsi" w:hAnsiTheme="minorHAnsi" w:cstheme="minorHAnsi"/>
                <w:color w:val="auto"/>
                <w:sz w:val="11"/>
                <w:szCs w:val="11"/>
              </w:rPr>
              <w:t>National Board</w:t>
            </w:r>
            <w:r>
              <w:rPr>
                <w:rFonts w:asciiTheme="minorHAnsi" w:hAnsiTheme="minorHAnsi" w:cstheme="minorHAnsi"/>
                <w:color w:val="auto"/>
                <w:sz w:val="11"/>
                <w:szCs w:val="11"/>
              </w:rPr>
              <w:t>.</w:t>
            </w:r>
          </w:p>
          <w:p w14:paraId="7C9A17A9" w14:textId="77777777"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Merit review for QPR – research institutions.</w:t>
            </w:r>
          </w:p>
          <w:p w14:paraId="3E8A9E0A" w14:textId="77777777" w:rsidR="00E93646" w:rsidRPr="00865F9D"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color w:val="auto"/>
                <w:sz w:val="11"/>
                <w:szCs w:val="11"/>
              </w:rPr>
              <w:t>Procedure review</w:t>
            </w:r>
            <w:r>
              <w:rPr>
                <w:rFonts w:asciiTheme="minorHAnsi" w:hAnsiTheme="minorHAnsi" w:cstheme="minorHAnsi"/>
                <w:color w:val="auto"/>
                <w:sz w:val="11"/>
                <w:szCs w:val="11"/>
              </w:rPr>
              <w:t xml:space="preserve"> </w:t>
            </w:r>
            <w:r w:rsidRPr="00865F9D">
              <w:rPr>
                <w:rFonts w:asciiTheme="minorHAnsi" w:hAnsiTheme="minorHAnsi" w:cstheme="minorHAnsi"/>
                <w:color w:val="auto"/>
                <w:sz w:val="11"/>
                <w:szCs w:val="11"/>
              </w:rPr>
              <w:t>–appeals of the National Board’s decisions can be made to Sweden’s administrative courts</w:t>
            </w:r>
            <w:r>
              <w:rPr>
                <w:rFonts w:asciiTheme="minorHAnsi" w:hAnsiTheme="minorHAnsi" w:cstheme="minorHAnsi"/>
                <w:color w:val="auto"/>
                <w:sz w:val="11"/>
                <w:szCs w:val="11"/>
              </w:rPr>
              <w:t>.</w:t>
            </w:r>
          </w:p>
        </w:tc>
        <w:tc>
          <w:tcPr>
            <w:tcW w:w="417" w:type="pct"/>
          </w:tcPr>
          <w:p w14:paraId="66DDB1FC"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Merit review – research institutions</w:t>
            </w:r>
            <w:r>
              <w:rPr>
                <w:rFonts w:asciiTheme="minorHAnsi" w:hAnsiTheme="minorHAnsi" w:cstheme="minorHAnsi"/>
                <w:color w:val="auto"/>
                <w:sz w:val="11"/>
                <w:szCs w:val="11"/>
              </w:rPr>
              <w:t>.</w:t>
            </w:r>
          </w:p>
          <w:p w14:paraId="6201EDE8"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Procedure review – no channel</w:t>
            </w:r>
            <w:r>
              <w:rPr>
                <w:rFonts w:asciiTheme="minorHAnsi" w:hAnsiTheme="minorHAnsi" w:cstheme="minorHAnsi"/>
                <w:color w:val="auto"/>
                <w:sz w:val="11"/>
                <w:szCs w:val="11"/>
              </w:rPr>
              <w:t>.</w:t>
            </w:r>
          </w:p>
          <w:p w14:paraId="7F10C38E" w14:textId="5D976D61" w:rsidR="00E93646" w:rsidRPr="00865F9D" w:rsidRDefault="00E93646" w:rsidP="004C58E0">
            <w:pPr>
              <w:spacing w:before="60" w:afterLines="20" w:after="48"/>
              <w:jc w:val="left"/>
              <w:rPr>
                <w:rFonts w:asciiTheme="minorHAnsi" w:hAnsiTheme="minorHAnsi"/>
                <w:sz w:val="11"/>
                <w:szCs w:val="11"/>
              </w:rPr>
            </w:pPr>
          </w:p>
        </w:tc>
        <w:tc>
          <w:tcPr>
            <w:tcW w:w="406" w:type="pct"/>
          </w:tcPr>
          <w:p w14:paraId="412B1C77"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Merit review – research institutions</w:t>
            </w:r>
            <w:r>
              <w:rPr>
                <w:rFonts w:asciiTheme="minorHAnsi" w:hAnsiTheme="minorHAnsi" w:cstheme="minorHAnsi"/>
                <w:color w:val="auto"/>
                <w:sz w:val="11"/>
                <w:szCs w:val="11"/>
              </w:rPr>
              <w:t xml:space="preserve"> and then the ORI</w:t>
            </w:r>
            <w:r w:rsidRPr="00865F9D">
              <w:rPr>
                <w:rFonts w:asciiTheme="minorHAnsi" w:hAnsiTheme="minorHAnsi" w:cstheme="minorHAnsi"/>
                <w:color w:val="auto"/>
                <w:sz w:val="11"/>
                <w:szCs w:val="11"/>
              </w:rPr>
              <w:t xml:space="preserve"> </w:t>
            </w:r>
          </w:p>
          <w:p w14:paraId="2DEFE111"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Procedure review – ORI</w:t>
            </w:r>
            <w:r>
              <w:rPr>
                <w:rFonts w:asciiTheme="minorHAnsi" w:hAnsiTheme="minorHAnsi" w:cstheme="minorHAnsi"/>
                <w:color w:val="auto"/>
                <w:sz w:val="11"/>
                <w:szCs w:val="11"/>
              </w:rPr>
              <w:t>.</w:t>
            </w:r>
          </w:p>
          <w:p w14:paraId="669A08DD" w14:textId="50D70501" w:rsidR="00E93646" w:rsidRPr="00865F9D" w:rsidRDefault="00E93646" w:rsidP="004C58E0">
            <w:pPr>
              <w:spacing w:before="60" w:afterLines="20" w:after="48"/>
              <w:jc w:val="left"/>
              <w:rPr>
                <w:rFonts w:asciiTheme="minorHAnsi" w:hAnsiTheme="minorHAnsi" w:cstheme="minorHAnsi"/>
                <w:color w:val="auto"/>
                <w:sz w:val="11"/>
                <w:szCs w:val="11"/>
              </w:rPr>
            </w:pPr>
          </w:p>
          <w:p w14:paraId="3E52EF43" w14:textId="77777777" w:rsidR="00E93646" w:rsidRPr="00865F9D" w:rsidRDefault="00E93646" w:rsidP="004C58E0">
            <w:pPr>
              <w:spacing w:before="60" w:afterLines="20" w:after="48"/>
              <w:jc w:val="left"/>
              <w:rPr>
                <w:rFonts w:asciiTheme="minorHAnsi" w:hAnsiTheme="minorHAnsi" w:cstheme="minorHAnsi"/>
                <w:sz w:val="11"/>
                <w:szCs w:val="11"/>
              </w:rPr>
            </w:pPr>
          </w:p>
        </w:tc>
      </w:tr>
      <w:tr w:rsidR="00E93646" w:rsidRPr="00865F9D" w14:paraId="2F10C0D1" w14:textId="77777777" w:rsidTr="00E71F81">
        <w:trPr>
          <w:cantSplit/>
          <w:trHeight w:val="49"/>
        </w:trPr>
        <w:tc>
          <w:tcPr>
            <w:tcW w:w="97" w:type="pct"/>
            <w:shd w:val="clear" w:color="auto" w:fill="E5E5E5" w:themeFill="background2"/>
          </w:tcPr>
          <w:p w14:paraId="4FCDB3EA" w14:textId="154C1448" w:rsidR="00E93646" w:rsidRDefault="00E93646" w:rsidP="004C58E0">
            <w:pPr>
              <w:spacing w:before="60" w:afterLines="20" w:after="48"/>
              <w:jc w:val="left"/>
              <w:rPr>
                <w:rFonts w:asciiTheme="minorHAnsi" w:hAnsiTheme="minorHAnsi" w:cstheme="minorHAnsi"/>
                <w:b/>
                <w:bCs/>
                <w:color w:val="000000"/>
                <w:sz w:val="11"/>
                <w:szCs w:val="11"/>
                <w:lang w:eastAsia="en-AU"/>
              </w:rPr>
            </w:pPr>
            <w:r>
              <w:rPr>
                <w:rFonts w:asciiTheme="minorHAnsi" w:hAnsiTheme="minorHAnsi" w:cstheme="minorHAnsi"/>
                <w:b/>
                <w:bCs/>
                <w:color w:val="000000"/>
                <w:sz w:val="11"/>
                <w:szCs w:val="11"/>
                <w:lang w:val="en-US" w:eastAsia="en-AU"/>
              </w:rPr>
              <w:t>1</w:t>
            </w:r>
            <w:r w:rsidR="00AE4D3D">
              <w:rPr>
                <w:rFonts w:asciiTheme="minorHAnsi" w:hAnsiTheme="minorHAnsi" w:cstheme="minorHAnsi"/>
                <w:b/>
                <w:bCs/>
                <w:color w:val="000000"/>
                <w:sz w:val="11"/>
                <w:szCs w:val="11"/>
                <w:lang w:val="en-US" w:eastAsia="en-AU"/>
              </w:rPr>
              <w:t>1</w:t>
            </w:r>
            <w:r>
              <w:rPr>
                <w:rFonts w:asciiTheme="minorHAnsi" w:hAnsiTheme="minorHAnsi" w:cstheme="minorHAnsi"/>
                <w:b/>
                <w:bCs/>
                <w:color w:val="000000"/>
                <w:sz w:val="11"/>
                <w:szCs w:val="11"/>
                <w:lang w:val="en-US" w:eastAsia="en-AU"/>
              </w:rPr>
              <w:t>.</w:t>
            </w:r>
          </w:p>
        </w:tc>
        <w:tc>
          <w:tcPr>
            <w:tcW w:w="342" w:type="pct"/>
            <w:shd w:val="clear" w:color="auto" w:fill="E5E5E5" w:themeFill="background2"/>
          </w:tcPr>
          <w:p w14:paraId="217BE530" w14:textId="77777777" w:rsidR="00E93646" w:rsidRPr="00865F9D" w:rsidRDefault="00E93646" w:rsidP="004C58E0">
            <w:pPr>
              <w:spacing w:before="60" w:afterLines="20" w:after="48"/>
              <w:jc w:val="left"/>
              <w:rPr>
                <w:rFonts w:asciiTheme="minorHAnsi" w:hAnsiTheme="minorHAnsi" w:cstheme="minorHAnsi"/>
                <w:b/>
                <w:bCs/>
                <w:color w:val="000000"/>
                <w:sz w:val="11"/>
                <w:szCs w:val="11"/>
                <w:lang w:eastAsia="en-AU"/>
              </w:rPr>
            </w:pPr>
            <w:r w:rsidRPr="00865F9D">
              <w:rPr>
                <w:rFonts w:asciiTheme="minorHAnsi" w:hAnsiTheme="minorHAnsi" w:cstheme="minorHAnsi"/>
                <w:b/>
                <w:bCs/>
                <w:color w:val="000000"/>
                <w:sz w:val="11"/>
                <w:szCs w:val="11"/>
                <w:lang w:val="en-US" w:eastAsia="en-AU"/>
              </w:rPr>
              <w:t>Responsible entity for maintaining the research integrity governance system</w:t>
            </w:r>
          </w:p>
        </w:tc>
        <w:tc>
          <w:tcPr>
            <w:tcW w:w="442" w:type="pct"/>
          </w:tcPr>
          <w:p w14:paraId="2914195D" w14:textId="18BB8FD2"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NHMRC</w:t>
            </w:r>
            <w:r w:rsidR="00A87E25">
              <w:rPr>
                <w:rFonts w:asciiTheme="minorHAnsi" w:hAnsiTheme="minorHAnsi" w:cstheme="minorHAnsi"/>
                <w:color w:val="auto"/>
                <w:sz w:val="11"/>
                <w:szCs w:val="11"/>
              </w:rPr>
              <w:t>.</w:t>
            </w:r>
          </w:p>
          <w:p w14:paraId="031DBDBC" w14:textId="6E89213C"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ARC</w:t>
            </w:r>
            <w:r w:rsidR="00A87E25">
              <w:rPr>
                <w:rFonts w:asciiTheme="minorHAnsi" w:hAnsiTheme="minorHAnsi" w:cstheme="minorHAnsi"/>
                <w:color w:val="auto"/>
                <w:sz w:val="11"/>
                <w:szCs w:val="11"/>
              </w:rPr>
              <w:t>.</w:t>
            </w:r>
          </w:p>
        </w:tc>
        <w:tc>
          <w:tcPr>
            <w:tcW w:w="491" w:type="pct"/>
          </w:tcPr>
          <w:p w14:paraId="27048A93" w14:textId="77777777" w:rsidR="00E93646" w:rsidRPr="00865F9D"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Social Sciences and Humanities Research Council (SSHRC)</w:t>
            </w:r>
            <w:r>
              <w:rPr>
                <w:rFonts w:asciiTheme="minorHAnsi" w:hAnsiTheme="minorHAnsi" w:cstheme="minorHAnsi"/>
                <w:sz w:val="11"/>
                <w:szCs w:val="11"/>
              </w:rPr>
              <w:t>.</w:t>
            </w:r>
          </w:p>
          <w:p w14:paraId="7444E27F" w14:textId="77777777" w:rsidR="00E93646" w:rsidRPr="00865F9D"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Natural Sciences and Engineering Research Council (NSERC)</w:t>
            </w:r>
            <w:r>
              <w:rPr>
                <w:rFonts w:asciiTheme="minorHAnsi" w:hAnsiTheme="minorHAnsi" w:cstheme="minorHAnsi"/>
                <w:sz w:val="11"/>
                <w:szCs w:val="11"/>
              </w:rPr>
              <w:t>.</w:t>
            </w:r>
          </w:p>
          <w:p w14:paraId="11B222B8" w14:textId="77777777" w:rsidR="00E93646" w:rsidRPr="00763520" w:rsidRDefault="00E93646" w:rsidP="004C58E0">
            <w:pPr>
              <w:spacing w:before="60" w:afterLines="20" w:after="48"/>
              <w:jc w:val="left"/>
              <w:rPr>
                <w:rFonts w:asciiTheme="minorHAnsi" w:hAnsiTheme="minorHAnsi" w:cstheme="minorHAnsi"/>
                <w:color w:val="auto"/>
                <w:sz w:val="11"/>
                <w:szCs w:val="11"/>
                <w:highlight w:val="yellow"/>
              </w:rPr>
            </w:pPr>
            <w:r w:rsidRPr="00865F9D">
              <w:rPr>
                <w:rFonts w:asciiTheme="minorHAnsi" w:hAnsiTheme="minorHAnsi" w:cstheme="minorHAnsi"/>
                <w:sz w:val="11"/>
                <w:szCs w:val="11"/>
              </w:rPr>
              <w:t>Canadian Institutes of Health Research (CIHR)</w:t>
            </w:r>
            <w:r>
              <w:rPr>
                <w:rFonts w:asciiTheme="minorHAnsi" w:hAnsiTheme="minorHAnsi" w:cstheme="minorHAnsi"/>
                <w:sz w:val="11"/>
                <w:szCs w:val="11"/>
              </w:rPr>
              <w:t>.</w:t>
            </w:r>
          </w:p>
        </w:tc>
        <w:tc>
          <w:tcPr>
            <w:tcW w:w="441" w:type="pct"/>
          </w:tcPr>
          <w:p w14:paraId="79EA94A1" w14:textId="77777777" w:rsidR="00E93646" w:rsidRPr="00865F9D" w:rsidRDefault="00E93646" w:rsidP="004C58E0">
            <w:pPr>
              <w:spacing w:before="60" w:afterLines="20" w:after="48"/>
              <w:jc w:val="left"/>
              <w:rPr>
                <w:rFonts w:asciiTheme="minorHAnsi" w:hAnsiTheme="minorHAnsi" w:cstheme="minorHAnsi"/>
                <w:color w:val="auto"/>
                <w:sz w:val="11"/>
                <w:szCs w:val="11"/>
              </w:rPr>
            </w:pPr>
            <w:r w:rsidRPr="00103D25">
              <w:rPr>
                <w:rFonts w:asciiTheme="minorHAnsi" w:hAnsiTheme="minorHAnsi" w:cstheme="minorHAnsi"/>
                <w:sz w:val="11"/>
                <w:szCs w:val="11"/>
              </w:rPr>
              <w:t>Minister for Research and Education</w:t>
            </w:r>
            <w:r>
              <w:rPr>
                <w:rFonts w:asciiTheme="minorHAnsi" w:hAnsiTheme="minorHAnsi" w:cstheme="minorHAnsi"/>
                <w:sz w:val="11"/>
                <w:szCs w:val="11"/>
              </w:rPr>
              <w:t>.</w:t>
            </w:r>
          </w:p>
        </w:tc>
        <w:tc>
          <w:tcPr>
            <w:tcW w:w="440" w:type="pct"/>
          </w:tcPr>
          <w:p w14:paraId="3F76ECAE" w14:textId="77777777" w:rsidR="00EC4F52"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000000"/>
                <w:sz w:val="11"/>
                <w:szCs w:val="11"/>
              </w:rPr>
              <w:t xml:space="preserve">Irish Universities Association &amp; </w:t>
            </w:r>
            <w:r w:rsidR="00EC4F52" w:rsidRPr="00AA68BB">
              <w:rPr>
                <w:rFonts w:asciiTheme="minorHAnsi" w:hAnsiTheme="minorHAnsi" w:cstheme="minorHAnsi"/>
                <w:color w:val="auto"/>
                <w:sz w:val="11"/>
                <w:szCs w:val="11"/>
              </w:rPr>
              <w:t>Technological Higher Education Association (THEA)</w:t>
            </w:r>
            <w:r w:rsidR="00EC4F52">
              <w:rPr>
                <w:rFonts w:asciiTheme="minorHAnsi" w:hAnsiTheme="minorHAnsi" w:cstheme="minorHAnsi"/>
                <w:color w:val="auto"/>
                <w:sz w:val="11"/>
                <w:szCs w:val="11"/>
              </w:rPr>
              <w:t>.</w:t>
            </w:r>
          </w:p>
          <w:p w14:paraId="3754CFA3" w14:textId="20FCEF7E" w:rsidR="00E93646" w:rsidRPr="00865F9D" w:rsidRDefault="00E93646" w:rsidP="004C58E0">
            <w:pPr>
              <w:spacing w:before="60" w:afterLines="20" w:after="48"/>
              <w:jc w:val="left"/>
              <w:rPr>
                <w:rFonts w:asciiTheme="minorHAnsi" w:hAnsiTheme="minorHAnsi" w:cstheme="minorHAnsi"/>
                <w:color w:val="auto"/>
                <w:sz w:val="11"/>
                <w:szCs w:val="11"/>
              </w:rPr>
            </w:pPr>
          </w:p>
        </w:tc>
        <w:tc>
          <w:tcPr>
            <w:tcW w:w="491" w:type="pct"/>
          </w:tcPr>
          <w:p w14:paraId="4BAE7076"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Cabinet Office (and other Ministries).</w:t>
            </w:r>
          </w:p>
          <w:p w14:paraId="7E1D4D4F" w14:textId="1377C83B"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 xml:space="preserve">Office of Research Integrity Promotion – </w:t>
            </w:r>
            <w:r w:rsidR="00231CA9">
              <w:rPr>
                <w:rFonts w:asciiTheme="minorHAnsi" w:hAnsiTheme="minorHAnsi" w:cstheme="minorHAnsi"/>
                <w:sz w:val="11"/>
                <w:szCs w:val="11"/>
              </w:rPr>
              <w:t>MEXT</w:t>
            </w:r>
          </w:p>
        </w:tc>
        <w:tc>
          <w:tcPr>
            <w:tcW w:w="490" w:type="pct"/>
          </w:tcPr>
          <w:p w14:paraId="3B5273FF" w14:textId="316EDD53" w:rsidR="00E93646" w:rsidRPr="00A87E25"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 xml:space="preserve">Royal Society </w:t>
            </w:r>
            <w:proofErr w:type="spellStart"/>
            <w:r w:rsidRPr="00865F9D">
              <w:rPr>
                <w:rFonts w:asciiTheme="minorHAnsi" w:hAnsiTheme="minorHAnsi" w:cstheme="minorHAnsi"/>
                <w:sz w:val="11"/>
                <w:szCs w:val="11"/>
              </w:rPr>
              <w:t>Te</w:t>
            </w:r>
            <w:proofErr w:type="spellEnd"/>
            <w:r w:rsidRPr="00865F9D">
              <w:rPr>
                <w:rFonts w:asciiTheme="minorHAnsi" w:hAnsiTheme="minorHAnsi" w:cstheme="minorHAnsi"/>
                <w:sz w:val="11"/>
                <w:szCs w:val="11"/>
              </w:rPr>
              <w:t xml:space="preserve"> Apārangi</w:t>
            </w:r>
            <w:r w:rsidR="00A87E25">
              <w:rPr>
                <w:rFonts w:asciiTheme="minorHAnsi" w:hAnsiTheme="minorHAnsi" w:cstheme="minorHAnsi"/>
                <w:sz w:val="11"/>
                <w:szCs w:val="11"/>
              </w:rPr>
              <w:t xml:space="preserve"> - t</w:t>
            </w:r>
            <w:r w:rsidRPr="00865F9D">
              <w:rPr>
                <w:rFonts w:asciiTheme="minorHAnsi" w:hAnsiTheme="minorHAnsi" w:cstheme="minorHAnsi"/>
                <w:sz w:val="11"/>
                <w:szCs w:val="11"/>
              </w:rPr>
              <w:t>his is an independent entity.</w:t>
            </w:r>
          </w:p>
        </w:tc>
        <w:tc>
          <w:tcPr>
            <w:tcW w:w="491" w:type="pct"/>
          </w:tcPr>
          <w:p w14:paraId="6538C6C4" w14:textId="3F03ABB8"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The National Research Foundation</w:t>
            </w:r>
            <w:r w:rsidR="00CA7AD0">
              <w:rPr>
                <w:rFonts w:asciiTheme="minorHAnsi" w:hAnsiTheme="minorHAnsi" w:cstheme="minorHAnsi"/>
                <w:sz w:val="11"/>
                <w:szCs w:val="11"/>
              </w:rPr>
              <w:t>,</w:t>
            </w:r>
            <w:r>
              <w:rPr>
                <w:rFonts w:asciiTheme="minorHAnsi" w:hAnsiTheme="minorHAnsi" w:cstheme="minorHAnsi"/>
                <w:sz w:val="11"/>
                <w:szCs w:val="11"/>
              </w:rPr>
              <w:t xml:space="preserve"> within the </w:t>
            </w:r>
            <w:r w:rsidRPr="00865F9D">
              <w:rPr>
                <w:rFonts w:asciiTheme="minorHAnsi" w:hAnsiTheme="minorHAnsi" w:cstheme="minorHAnsi"/>
                <w:sz w:val="11"/>
                <w:szCs w:val="11"/>
              </w:rPr>
              <w:t>Prime Minister’s Office</w:t>
            </w:r>
            <w:r w:rsidR="00CA7AD0">
              <w:rPr>
                <w:rFonts w:asciiTheme="minorHAnsi" w:hAnsiTheme="minorHAnsi" w:cstheme="minorHAnsi"/>
                <w:sz w:val="11"/>
                <w:szCs w:val="11"/>
              </w:rPr>
              <w:t>, creates the national direction, policies and strategies pertaining to research.</w:t>
            </w:r>
          </w:p>
        </w:tc>
        <w:tc>
          <w:tcPr>
            <w:tcW w:w="451" w:type="pct"/>
          </w:tcPr>
          <w:p w14:paraId="4E2E31D5" w14:textId="24716E74" w:rsidR="00E93646" w:rsidRPr="00865F9D" w:rsidRDefault="00732319"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Ministry of Education and Research.</w:t>
            </w:r>
          </w:p>
        </w:tc>
        <w:tc>
          <w:tcPr>
            <w:tcW w:w="417" w:type="pct"/>
          </w:tcPr>
          <w:p w14:paraId="5D3A900B" w14:textId="227C72BE" w:rsidR="00E93646"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UK</w:t>
            </w:r>
            <w:r w:rsidR="002512B5">
              <w:rPr>
                <w:rFonts w:asciiTheme="minorHAnsi" w:hAnsiTheme="minorHAnsi" w:cstheme="minorHAnsi"/>
                <w:sz w:val="11"/>
                <w:szCs w:val="11"/>
              </w:rPr>
              <w:t>RI</w:t>
            </w:r>
            <w:r w:rsidR="00A87E25">
              <w:rPr>
                <w:rFonts w:asciiTheme="minorHAnsi" w:hAnsiTheme="minorHAnsi" w:cstheme="minorHAnsi"/>
                <w:sz w:val="11"/>
                <w:szCs w:val="11"/>
              </w:rPr>
              <w:t>.</w:t>
            </w:r>
          </w:p>
          <w:p w14:paraId="2AB4E3C5" w14:textId="1B4A9ED2"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 xml:space="preserve">UK </w:t>
            </w:r>
            <w:r w:rsidR="002512B5">
              <w:rPr>
                <w:rFonts w:asciiTheme="minorHAnsi" w:hAnsiTheme="minorHAnsi" w:cstheme="minorHAnsi"/>
                <w:sz w:val="11"/>
                <w:szCs w:val="11"/>
              </w:rPr>
              <w:t>CORI</w:t>
            </w:r>
            <w:r w:rsidR="00A87E25">
              <w:rPr>
                <w:rFonts w:asciiTheme="minorHAnsi" w:hAnsiTheme="minorHAnsi" w:cstheme="minorHAnsi"/>
                <w:sz w:val="11"/>
                <w:szCs w:val="11"/>
              </w:rPr>
              <w:t>.</w:t>
            </w:r>
          </w:p>
        </w:tc>
        <w:tc>
          <w:tcPr>
            <w:tcW w:w="406" w:type="pct"/>
          </w:tcPr>
          <w:p w14:paraId="7892B403" w14:textId="5F44057E" w:rsidR="00BE53B8"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sz w:val="11"/>
                <w:szCs w:val="11"/>
              </w:rPr>
              <w:t xml:space="preserve">No </w:t>
            </w:r>
            <w:r w:rsidR="00BE53B8">
              <w:rPr>
                <w:rFonts w:asciiTheme="minorHAnsi" w:hAnsiTheme="minorHAnsi" w:cstheme="minorHAnsi"/>
                <w:sz w:val="11"/>
                <w:szCs w:val="11"/>
              </w:rPr>
              <w:t xml:space="preserve">single </w:t>
            </w:r>
            <w:r>
              <w:rPr>
                <w:rFonts w:asciiTheme="minorHAnsi" w:hAnsiTheme="minorHAnsi" w:cstheme="minorHAnsi"/>
                <w:sz w:val="11"/>
                <w:szCs w:val="11"/>
              </w:rPr>
              <w:t xml:space="preserve">national body – it is the </w:t>
            </w:r>
            <w:r w:rsidR="00994E69">
              <w:rPr>
                <w:rFonts w:asciiTheme="minorHAnsi" w:hAnsiTheme="minorHAnsi" w:cstheme="minorHAnsi"/>
                <w:sz w:val="11"/>
                <w:szCs w:val="11"/>
              </w:rPr>
              <w:t xml:space="preserve">responsibility </w:t>
            </w:r>
            <w:r>
              <w:rPr>
                <w:rFonts w:asciiTheme="minorHAnsi" w:hAnsiTheme="minorHAnsi" w:cstheme="minorHAnsi"/>
                <w:sz w:val="11"/>
                <w:szCs w:val="11"/>
              </w:rPr>
              <w:t xml:space="preserve">of </w:t>
            </w:r>
            <w:r w:rsidR="00994E69">
              <w:rPr>
                <w:rFonts w:asciiTheme="minorHAnsi" w:hAnsiTheme="minorHAnsi" w:cstheme="minorHAnsi"/>
                <w:sz w:val="11"/>
                <w:szCs w:val="11"/>
              </w:rPr>
              <w:t>the</w:t>
            </w:r>
            <w:r>
              <w:rPr>
                <w:rFonts w:asciiTheme="minorHAnsi" w:hAnsiTheme="minorHAnsi" w:cstheme="minorHAnsi"/>
                <w:sz w:val="11"/>
                <w:szCs w:val="11"/>
              </w:rPr>
              <w:t xml:space="preserve"> US federal departments and agencies.</w:t>
            </w:r>
          </w:p>
        </w:tc>
      </w:tr>
      <w:tr w:rsidR="00E93646" w:rsidRPr="00865F9D" w14:paraId="33251377" w14:textId="77777777" w:rsidTr="00E71F81">
        <w:trPr>
          <w:cantSplit/>
          <w:trHeight w:val="20"/>
        </w:trPr>
        <w:tc>
          <w:tcPr>
            <w:tcW w:w="97" w:type="pct"/>
            <w:shd w:val="clear" w:color="auto" w:fill="E5E5E5" w:themeFill="background2"/>
          </w:tcPr>
          <w:p w14:paraId="30C1D0CB" w14:textId="4F939767" w:rsidR="00E93646" w:rsidRDefault="00E93646" w:rsidP="004C58E0">
            <w:pPr>
              <w:spacing w:before="60" w:afterLines="20" w:after="48"/>
              <w:jc w:val="left"/>
              <w:rPr>
                <w:rFonts w:asciiTheme="minorHAnsi" w:hAnsiTheme="minorHAnsi" w:cstheme="minorHAnsi"/>
                <w:b/>
                <w:bCs/>
                <w:color w:val="000000"/>
                <w:sz w:val="11"/>
                <w:szCs w:val="11"/>
                <w:lang w:val="en-US" w:eastAsia="en-AU"/>
              </w:rPr>
            </w:pPr>
            <w:r>
              <w:rPr>
                <w:rFonts w:asciiTheme="minorHAnsi" w:hAnsiTheme="minorHAnsi" w:cstheme="minorHAnsi"/>
                <w:b/>
                <w:bCs/>
                <w:color w:val="000000"/>
                <w:sz w:val="11"/>
                <w:szCs w:val="11"/>
                <w:lang w:val="en-US" w:eastAsia="en-AU"/>
              </w:rPr>
              <w:lastRenderedPageBreak/>
              <w:t>1</w:t>
            </w:r>
            <w:r w:rsidR="00AE4D3D">
              <w:rPr>
                <w:rFonts w:asciiTheme="minorHAnsi" w:hAnsiTheme="minorHAnsi" w:cstheme="minorHAnsi"/>
                <w:b/>
                <w:bCs/>
                <w:color w:val="000000"/>
                <w:sz w:val="11"/>
                <w:szCs w:val="11"/>
                <w:lang w:val="en-US" w:eastAsia="en-AU"/>
              </w:rPr>
              <w:t>2</w:t>
            </w:r>
            <w:r>
              <w:rPr>
                <w:rFonts w:asciiTheme="minorHAnsi" w:hAnsiTheme="minorHAnsi" w:cstheme="minorHAnsi"/>
                <w:b/>
                <w:bCs/>
                <w:color w:val="000000"/>
                <w:sz w:val="11"/>
                <w:szCs w:val="11"/>
                <w:lang w:val="en-US" w:eastAsia="en-AU"/>
              </w:rPr>
              <w:t>.</w:t>
            </w:r>
          </w:p>
        </w:tc>
        <w:tc>
          <w:tcPr>
            <w:tcW w:w="342" w:type="pct"/>
            <w:shd w:val="clear" w:color="auto" w:fill="E5E5E5" w:themeFill="background2"/>
          </w:tcPr>
          <w:p w14:paraId="1673BE6F" w14:textId="7040A946" w:rsidR="00E93646" w:rsidRPr="00123B8A" w:rsidRDefault="00E93646" w:rsidP="00123B8A">
            <w:pPr>
              <w:spacing w:before="60" w:afterLines="20" w:after="48"/>
              <w:jc w:val="left"/>
              <w:rPr>
                <w:rFonts w:asciiTheme="minorHAnsi" w:hAnsiTheme="minorHAnsi" w:cstheme="minorHAnsi"/>
                <w:b/>
                <w:bCs/>
                <w:color w:val="000000"/>
                <w:sz w:val="11"/>
                <w:szCs w:val="11"/>
                <w:lang w:val="en-US" w:eastAsia="en-AU"/>
              </w:rPr>
            </w:pPr>
            <w:r w:rsidRPr="00865F9D">
              <w:rPr>
                <w:rFonts w:asciiTheme="minorHAnsi" w:hAnsiTheme="minorHAnsi" w:cstheme="minorHAnsi"/>
                <w:b/>
                <w:bCs/>
                <w:color w:val="000000"/>
                <w:sz w:val="11"/>
                <w:szCs w:val="11"/>
                <w:lang w:val="en-US" w:eastAsia="en-AU"/>
              </w:rPr>
              <w:t>Scope</w:t>
            </w:r>
            <w:r w:rsidR="00E664E6">
              <w:rPr>
                <w:rFonts w:asciiTheme="minorHAnsi" w:hAnsiTheme="minorHAnsi" w:cstheme="minorHAnsi"/>
                <w:b/>
                <w:bCs/>
                <w:color w:val="000000"/>
                <w:sz w:val="11"/>
                <w:szCs w:val="11"/>
                <w:lang w:val="en-US" w:eastAsia="en-AU"/>
              </w:rPr>
              <w:t>,</w:t>
            </w:r>
            <w:r w:rsidRPr="00865F9D" w:rsidDel="00E664E6">
              <w:rPr>
                <w:rFonts w:asciiTheme="minorHAnsi" w:hAnsiTheme="minorHAnsi" w:cstheme="minorHAnsi"/>
                <w:b/>
                <w:bCs/>
                <w:color w:val="000000"/>
                <w:sz w:val="11"/>
                <w:szCs w:val="11"/>
                <w:lang w:val="en-US" w:eastAsia="en-AU"/>
              </w:rPr>
              <w:t xml:space="preserve"> </w:t>
            </w:r>
            <w:proofErr w:type="gramStart"/>
            <w:r w:rsidRPr="00865F9D">
              <w:rPr>
                <w:rFonts w:asciiTheme="minorHAnsi" w:hAnsiTheme="minorHAnsi" w:cstheme="minorHAnsi"/>
                <w:b/>
                <w:bCs/>
                <w:color w:val="000000"/>
                <w:sz w:val="11"/>
                <w:szCs w:val="11"/>
                <w:lang w:val="en-US" w:eastAsia="en-AU"/>
              </w:rPr>
              <w:t>coverage</w:t>
            </w:r>
            <w:proofErr w:type="gramEnd"/>
            <w:r w:rsidR="00E664E6">
              <w:rPr>
                <w:rFonts w:asciiTheme="minorHAnsi" w:hAnsiTheme="minorHAnsi" w:cstheme="minorHAnsi"/>
                <w:b/>
                <w:bCs/>
                <w:color w:val="000000"/>
                <w:sz w:val="11"/>
                <w:szCs w:val="11"/>
                <w:lang w:val="en-US" w:eastAsia="en-AU"/>
              </w:rPr>
              <w:t xml:space="preserve"> and </w:t>
            </w:r>
            <w:r w:rsidR="002764FD">
              <w:rPr>
                <w:rFonts w:asciiTheme="minorHAnsi" w:hAnsiTheme="minorHAnsi" w:cstheme="minorHAnsi"/>
                <w:b/>
                <w:bCs/>
                <w:color w:val="000000"/>
                <w:sz w:val="11"/>
                <w:szCs w:val="11"/>
                <w:lang w:val="en-US" w:eastAsia="en-AU"/>
              </w:rPr>
              <w:t>any published data of</w:t>
            </w:r>
            <w:r w:rsidRPr="00865F9D">
              <w:rPr>
                <w:rFonts w:asciiTheme="minorHAnsi" w:hAnsiTheme="minorHAnsi" w:cstheme="minorHAnsi"/>
                <w:b/>
                <w:bCs/>
                <w:color w:val="000000"/>
                <w:sz w:val="11"/>
                <w:szCs w:val="11"/>
                <w:lang w:val="en-US" w:eastAsia="en-AU"/>
              </w:rPr>
              <w:t xml:space="preserve"> </w:t>
            </w:r>
            <w:r w:rsidR="000278BE">
              <w:rPr>
                <w:rFonts w:asciiTheme="minorHAnsi" w:hAnsiTheme="minorHAnsi" w:cstheme="minorHAnsi"/>
                <w:b/>
                <w:bCs/>
                <w:color w:val="000000"/>
                <w:sz w:val="11"/>
                <w:szCs w:val="11"/>
                <w:lang w:val="en-US" w:eastAsia="en-AU"/>
              </w:rPr>
              <w:t>the central body.</w:t>
            </w:r>
          </w:p>
        </w:tc>
        <w:tc>
          <w:tcPr>
            <w:tcW w:w="442" w:type="pct"/>
          </w:tcPr>
          <w:p w14:paraId="715D751F" w14:textId="04AFD9D8" w:rsidR="00E93646"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Publicly funded research.</w:t>
            </w:r>
          </w:p>
          <w:p w14:paraId="29632D6F" w14:textId="77777777" w:rsidR="00E93646" w:rsidRPr="00865F9D" w:rsidRDefault="00E93646" w:rsidP="004C58E0">
            <w:pPr>
              <w:spacing w:before="60"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ARIC u</w:t>
            </w:r>
            <w:r w:rsidRPr="00865F9D">
              <w:rPr>
                <w:rFonts w:asciiTheme="minorHAnsi" w:hAnsiTheme="minorHAnsi" w:cstheme="minorHAnsi"/>
                <w:color w:val="auto"/>
                <w:sz w:val="11"/>
                <w:szCs w:val="11"/>
              </w:rPr>
              <w:t>ndertake</w:t>
            </w:r>
            <w:r>
              <w:rPr>
                <w:rFonts w:asciiTheme="minorHAnsi" w:hAnsiTheme="minorHAnsi" w:cstheme="minorHAnsi"/>
                <w:color w:val="auto"/>
                <w:sz w:val="11"/>
                <w:szCs w:val="11"/>
              </w:rPr>
              <w:t>s</w:t>
            </w:r>
            <w:r w:rsidRPr="00865F9D">
              <w:rPr>
                <w:rFonts w:asciiTheme="minorHAnsi" w:hAnsiTheme="minorHAnsi" w:cstheme="minorHAnsi"/>
                <w:color w:val="auto"/>
                <w:sz w:val="11"/>
                <w:szCs w:val="11"/>
              </w:rPr>
              <w:t xml:space="preserve"> reviews of institutional processes used to manage and investigate potential breaches of the Code.</w:t>
            </w:r>
          </w:p>
          <w:p w14:paraId="5CD2C8E0" w14:textId="7AA95244" w:rsidR="00E93646" w:rsidRPr="00865F9D" w:rsidRDefault="00E93646" w:rsidP="004C58E0">
            <w:pPr>
              <w:spacing w:before="60"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 xml:space="preserve">Provide advice </w:t>
            </w:r>
            <w:r w:rsidR="00C17CB5">
              <w:rPr>
                <w:rFonts w:asciiTheme="minorHAnsi" w:hAnsiTheme="minorHAnsi" w:cstheme="minorHAnsi"/>
                <w:color w:val="auto"/>
                <w:sz w:val="11"/>
                <w:szCs w:val="11"/>
              </w:rPr>
              <w:t>and</w:t>
            </w:r>
            <w:r w:rsidRPr="00865F9D">
              <w:rPr>
                <w:rFonts w:asciiTheme="minorHAnsi" w:hAnsiTheme="minorHAnsi" w:cstheme="minorHAnsi"/>
                <w:color w:val="auto"/>
                <w:sz w:val="11"/>
                <w:szCs w:val="11"/>
              </w:rPr>
              <w:t xml:space="preserve"> recommendations to </w:t>
            </w:r>
            <w:r w:rsidR="00C17CB5">
              <w:rPr>
                <w:rFonts w:asciiTheme="minorHAnsi" w:hAnsiTheme="minorHAnsi" w:cstheme="minorHAnsi"/>
                <w:color w:val="auto"/>
                <w:sz w:val="11"/>
                <w:szCs w:val="11"/>
              </w:rPr>
              <w:t xml:space="preserve">the </w:t>
            </w:r>
            <w:r w:rsidRPr="00865F9D">
              <w:rPr>
                <w:rFonts w:asciiTheme="minorHAnsi" w:hAnsiTheme="minorHAnsi" w:cstheme="minorHAnsi"/>
                <w:color w:val="auto"/>
                <w:sz w:val="11"/>
                <w:szCs w:val="11"/>
              </w:rPr>
              <w:t>CEO of relevant funding organisation</w:t>
            </w:r>
            <w:r w:rsidR="00C17CB5">
              <w:rPr>
                <w:rFonts w:asciiTheme="minorHAnsi" w:hAnsiTheme="minorHAnsi" w:cstheme="minorHAnsi"/>
                <w:color w:val="auto"/>
                <w:sz w:val="11"/>
                <w:szCs w:val="11"/>
              </w:rPr>
              <w:t>s</w:t>
            </w:r>
            <w:r w:rsidRPr="00865F9D">
              <w:rPr>
                <w:rFonts w:asciiTheme="minorHAnsi" w:hAnsiTheme="minorHAnsi" w:cstheme="minorHAnsi"/>
                <w:color w:val="auto"/>
                <w:sz w:val="11"/>
                <w:szCs w:val="11"/>
              </w:rPr>
              <w:t>.</w:t>
            </w:r>
          </w:p>
          <w:p w14:paraId="1D711324" w14:textId="1D6ACDBC" w:rsidR="00E93646" w:rsidRPr="00865F9D" w:rsidRDefault="00E93646" w:rsidP="004C58E0">
            <w:pPr>
              <w:pStyle w:val="Bullet1stlevel"/>
              <w:numPr>
                <w:ilvl w:val="0"/>
                <w:numId w:val="0"/>
              </w:numPr>
              <w:spacing w:afterLines="20" w:after="48"/>
              <w:jc w:val="left"/>
              <w:rPr>
                <w:rFonts w:asciiTheme="minorHAnsi" w:hAnsiTheme="minorHAnsi" w:cstheme="minorHAnsi"/>
                <w:color w:val="auto"/>
                <w:sz w:val="11"/>
                <w:szCs w:val="11"/>
              </w:rPr>
            </w:pPr>
            <w:r w:rsidRPr="00865F9D">
              <w:rPr>
                <w:rFonts w:asciiTheme="minorHAnsi" w:hAnsiTheme="minorHAnsi" w:cstheme="minorHAnsi"/>
                <w:color w:val="auto"/>
                <w:sz w:val="11"/>
                <w:szCs w:val="11"/>
              </w:rPr>
              <w:t>Publish</w:t>
            </w:r>
            <w:r>
              <w:rPr>
                <w:rFonts w:asciiTheme="minorHAnsi" w:hAnsiTheme="minorHAnsi" w:cstheme="minorHAnsi"/>
                <w:color w:val="auto"/>
                <w:sz w:val="11"/>
                <w:szCs w:val="11"/>
              </w:rPr>
              <w:t>es</w:t>
            </w:r>
            <w:r w:rsidRPr="00865F9D">
              <w:rPr>
                <w:rFonts w:asciiTheme="minorHAnsi" w:hAnsiTheme="minorHAnsi" w:cstheme="minorHAnsi"/>
                <w:color w:val="auto"/>
                <w:sz w:val="11"/>
                <w:szCs w:val="11"/>
              </w:rPr>
              <w:t xml:space="preserve"> deidentified information on its activities </w:t>
            </w:r>
            <w:r w:rsidRPr="00C17CB5">
              <w:rPr>
                <w:rFonts w:asciiTheme="minorHAnsi" w:hAnsiTheme="minorHAnsi" w:cstheme="minorHAnsi"/>
                <w:color w:val="auto"/>
                <w:sz w:val="11"/>
                <w:szCs w:val="11"/>
              </w:rPr>
              <w:t>(at least</w:t>
            </w:r>
            <w:r w:rsidRPr="00865F9D">
              <w:rPr>
                <w:rFonts w:asciiTheme="minorHAnsi" w:hAnsiTheme="minorHAnsi" w:cstheme="minorHAnsi"/>
                <w:color w:val="auto"/>
                <w:sz w:val="11"/>
                <w:szCs w:val="11"/>
              </w:rPr>
              <w:t xml:space="preserve"> annually).</w:t>
            </w:r>
            <w:r>
              <w:rPr>
                <w:rFonts w:asciiTheme="minorHAnsi" w:hAnsiTheme="minorHAnsi" w:cstheme="minorHAnsi"/>
                <w:color w:val="auto"/>
                <w:sz w:val="11"/>
                <w:szCs w:val="11"/>
              </w:rPr>
              <w:t xml:space="preserve"> </w:t>
            </w:r>
          </w:p>
        </w:tc>
        <w:tc>
          <w:tcPr>
            <w:tcW w:w="491" w:type="pct"/>
          </w:tcPr>
          <w:p w14:paraId="15F816C9" w14:textId="77777777" w:rsidR="00E93646" w:rsidRDefault="00E93646" w:rsidP="004C58E0">
            <w:pPr>
              <w:pStyle w:val="Bullet1stlevel"/>
              <w:numPr>
                <w:ilvl w:val="0"/>
                <w:numId w:val="0"/>
              </w:numPr>
              <w:spacing w:afterLines="20" w:after="48"/>
              <w:jc w:val="left"/>
              <w:rPr>
                <w:rFonts w:asciiTheme="minorHAnsi" w:hAnsiTheme="minorHAnsi" w:cstheme="minorHAnsi"/>
                <w:sz w:val="11"/>
                <w:szCs w:val="11"/>
              </w:rPr>
            </w:pPr>
            <w:r>
              <w:rPr>
                <w:rFonts w:asciiTheme="minorHAnsi" w:hAnsiTheme="minorHAnsi" w:cstheme="minorHAnsi"/>
                <w:sz w:val="11"/>
                <w:szCs w:val="11"/>
              </w:rPr>
              <w:t>Publicly funded research.</w:t>
            </w:r>
          </w:p>
          <w:p w14:paraId="698ED42A" w14:textId="77777777" w:rsidR="00E93646" w:rsidRDefault="00E93646" w:rsidP="004C58E0">
            <w:pPr>
              <w:pStyle w:val="Bullet1stlevel"/>
              <w:numPr>
                <w:ilvl w:val="0"/>
                <w:numId w:val="0"/>
              </w:numPr>
              <w:spacing w:afterLines="20" w:after="48"/>
              <w:jc w:val="left"/>
              <w:rPr>
                <w:rFonts w:asciiTheme="minorHAnsi" w:hAnsiTheme="minorHAnsi" w:cstheme="minorHAnsi"/>
                <w:sz w:val="11"/>
                <w:szCs w:val="11"/>
              </w:rPr>
            </w:pPr>
            <w:r>
              <w:rPr>
                <w:rFonts w:asciiTheme="minorHAnsi" w:hAnsiTheme="minorHAnsi" w:cstheme="minorHAnsi"/>
                <w:sz w:val="11"/>
                <w:szCs w:val="11"/>
              </w:rPr>
              <w:t>Institution body or Agency required to report to SRCR on each investigation including specific allegation, summary of finding(s), process and recommendations.</w:t>
            </w:r>
          </w:p>
          <w:p w14:paraId="276E4379" w14:textId="1E0E5B42" w:rsidR="00E93646" w:rsidRDefault="00E93646" w:rsidP="004C58E0">
            <w:pPr>
              <w:pStyle w:val="Bullet1stlevel"/>
              <w:numPr>
                <w:ilvl w:val="0"/>
                <w:numId w:val="0"/>
              </w:numPr>
              <w:spacing w:afterLines="20" w:after="48"/>
              <w:jc w:val="left"/>
              <w:rPr>
                <w:rFonts w:asciiTheme="minorHAnsi" w:hAnsiTheme="minorHAnsi" w:cstheme="minorHAnsi"/>
                <w:sz w:val="11"/>
                <w:szCs w:val="11"/>
              </w:rPr>
            </w:pPr>
            <w:r>
              <w:rPr>
                <w:rFonts w:asciiTheme="minorHAnsi" w:hAnsiTheme="minorHAnsi" w:cstheme="minorHAnsi"/>
                <w:sz w:val="11"/>
                <w:szCs w:val="11"/>
              </w:rPr>
              <w:t>SRCR review</w:t>
            </w:r>
            <w:r w:rsidR="00C17CB5">
              <w:rPr>
                <w:rFonts w:asciiTheme="minorHAnsi" w:hAnsiTheme="minorHAnsi" w:cstheme="minorHAnsi"/>
                <w:sz w:val="11"/>
                <w:szCs w:val="11"/>
              </w:rPr>
              <w:t>s</w:t>
            </w:r>
            <w:r>
              <w:rPr>
                <w:rFonts w:asciiTheme="minorHAnsi" w:hAnsiTheme="minorHAnsi" w:cstheme="minorHAnsi"/>
                <w:sz w:val="11"/>
                <w:szCs w:val="11"/>
              </w:rPr>
              <w:t xml:space="preserve"> institutions reports to determine whether it meets requirements. Agencies will consider the recommendation of SRCR and </w:t>
            </w:r>
            <w:r w:rsidR="00C17CB5">
              <w:rPr>
                <w:rFonts w:asciiTheme="minorHAnsi" w:hAnsiTheme="minorHAnsi" w:cstheme="minorHAnsi"/>
                <w:sz w:val="11"/>
                <w:szCs w:val="11"/>
              </w:rPr>
              <w:t>the p</w:t>
            </w:r>
            <w:r>
              <w:rPr>
                <w:rFonts w:asciiTheme="minorHAnsi" w:hAnsiTheme="minorHAnsi" w:cstheme="minorHAnsi"/>
                <w:sz w:val="11"/>
                <w:szCs w:val="11"/>
              </w:rPr>
              <w:t>anel.</w:t>
            </w:r>
          </w:p>
          <w:p w14:paraId="4C1F483B" w14:textId="77777777" w:rsidR="00E93646" w:rsidRPr="00865F9D" w:rsidRDefault="00E93646" w:rsidP="004C58E0">
            <w:pPr>
              <w:pStyle w:val="Bullet1stlevel"/>
              <w:numPr>
                <w:ilvl w:val="0"/>
                <w:numId w:val="0"/>
              </w:numPr>
              <w:spacing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Publishes deidentified data on all confirmed breaches.</w:t>
            </w:r>
          </w:p>
        </w:tc>
        <w:tc>
          <w:tcPr>
            <w:tcW w:w="441" w:type="pct"/>
          </w:tcPr>
          <w:p w14:paraId="3FF8D876" w14:textId="77777777" w:rsidR="00E93646" w:rsidRDefault="00E93646" w:rsidP="004C58E0">
            <w:pPr>
              <w:spacing w:before="60" w:afterLines="20" w:after="48"/>
              <w:jc w:val="left"/>
              <w:rPr>
                <w:rFonts w:asciiTheme="minorHAnsi" w:hAnsiTheme="minorHAnsi" w:cstheme="minorHAnsi"/>
                <w:sz w:val="11"/>
                <w:szCs w:val="11"/>
              </w:rPr>
            </w:pPr>
            <w:r w:rsidRPr="00865F9D">
              <w:rPr>
                <w:rFonts w:asciiTheme="minorHAnsi" w:hAnsiTheme="minorHAnsi" w:cstheme="minorHAnsi"/>
                <w:sz w:val="11"/>
                <w:szCs w:val="11"/>
              </w:rPr>
              <w:t>Publicly funded research</w:t>
            </w:r>
            <w:r>
              <w:rPr>
                <w:rFonts w:asciiTheme="minorHAnsi" w:hAnsiTheme="minorHAnsi" w:cstheme="minorHAnsi"/>
                <w:sz w:val="11"/>
                <w:szCs w:val="11"/>
              </w:rPr>
              <w:t>.</w:t>
            </w:r>
          </w:p>
          <w:p w14:paraId="48950CFF"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Private institutions can choose to opt-in.</w:t>
            </w:r>
          </w:p>
          <w:p w14:paraId="19205C38"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 xml:space="preserve">All research misconduct cases defined in the Act are handled by the Committee (FFP). Other breaches are handled at the institution level. </w:t>
            </w:r>
          </w:p>
          <w:p w14:paraId="7D6CADFB" w14:textId="452FEC13" w:rsidR="00E93646" w:rsidRPr="00865F9D" w:rsidRDefault="00E664E6" w:rsidP="004C58E0">
            <w:pPr>
              <w:spacing w:before="60" w:afterLines="20" w:after="48"/>
              <w:jc w:val="left"/>
              <w:rPr>
                <w:color w:val="auto"/>
              </w:rPr>
            </w:pPr>
            <w:r>
              <w:rPr>
                <w:rFonts w:asciiTheme="minorHAnsi" w:hAnsiTheme="minorHAnsi" w:cstheme="minorHAnsi"/>
                <w:sz w:val="11"/>
                <w:szCs w:val="11"/>
              </w:rPr>
              <w:t>Publishes an a</w:t>
            </w:r>
            <w:r w:rsidR="00E93646" w:rsidRPr="00865F9D">
              <w:rPr>
                <w:rFonts w:asciiTheme="minorHAnsi" w:hAnsiTheme="minorHAnsi" w:cstheme="minorHAnsi"/>
                <w:sz w:val="11"/>
                <w:szCs w:val="11"/>
              </w:rPr>
              <w:t>nnual Report</w:t>
            </w:r>
            <w:r>
              <w:rPr>
                <w:rFonts w:asciiTheme="minorHAnsi" w:hAnsiTheme="minorHAnsi" w:cstheme="minorHAnsi"/>
                <w:sz w:val="11"/>
                <w:szCs w:val="11"/>
              </w:rPr>
              <w:t xml:space="preserve"> with deidentified overview of settled cases studies each year</w:t>
            </w:r>
            <w:r w:rsidR="003902B0">
              <w:rPr>
                <w:rFonts w:asciiTheme="minorHAnsi" w:hAnsiTheme="minorHAnsi" w:cstheme="minorHAnsi"/>
                <w:sz w:val="11"/>
                <w:szCs w:val="11"/>
              </w:rPr>
              <w:t>.</w:t>
            </w:r>
          </w:p>
        </w:tc>
        <w:tc>
          <w:tcPr>
            <w:tcW w:w="440" w:type="pct"/>
          </w:tcPr>
          <w:p w14:paraId="4D5B653A"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Publicly</w:t>
            </w:r>
            <w:r w:rsidRPr="00865F9D">
              <w:rPr>
                <w:rFonts w:asciiTheme="minorHAnsi" w:hAnsiTheme="minorHAnsi" w:cstheme="minorHAnsi"/>
                <w:sz w:val="11"/>
                <w:szCs w:val="11"/>
              </w:rPr>
              <w:t xml:space="preserve"> funded research.</w:t>
            </w:r>
          </w:p>
          <w:p w14:paraId="46474367" w14:textId="77777777" w:rsidR="00E93646" w:rsidRPr="00865F9D"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 xml:space="preserve">Institution body required to provide the National Forum with data relating to breaches. </w:t>
            </w:r>
          </w:p>
          <w:p w14:paraId="6E55F8E1" w14:textId="626EAC20" w:rsidR="00E93646" w:rsidRPr="00865F9D" w:rsidRDefault="00E93646" w:rsidP="004C58E0">
            <w:pPr>
              <w:pStyle w:val="Bullet1stlevel"/>
              <w:numPr>
                <w:ilvl w:val="0"/>
                <w:numId w:val="0"/>
              </w:numPr>
              <w:spacing w:afterLines="20" w:after="48"/>
              <w:jc w:val="left"/>
              <w:rPr>
                <w:rFonts w:asciiTheme="minorHAnsi" w:hAnsiTheme="minorHAnsi" w:cstheme="minorHAnsi"/>
                <w:sz w:val="11"/>
                <w:szCs w:val="11"/>
              </w:rPr>
            </w:pPr>
            <w:r w:rsidRPr="003B1C9A">
              <w:rPr>
                <w:rFonts w:asciiTheme="minorHAnsi" w:hAnsiTheme="minorHAnsi" w:cstheme="minorHAnsi"/>
                <w:sz w:val="11"/>
                <w:szCs w:val="11"/>
              </w:rPr>
              <w:t>Publishes</w:t>
            </w:r>
            <w:r w:rsidR="00AC6270">
              <w:rPr>
                <w:rFonts w:asciiTheme="minorHAnsi" w:hAnsiTheme="minorHAnsi" w:cstheme="minorHAnsi"/>
                <w:sz w:val="11"/>
                <w:szCs w:val="11"/>
              </w:rPr>
              <w:t xml:space="preserve"> an</w:t>
            </w:r>
            <w:r w:rsidRPr="003B1C9A">
              <w:rPr>
                <w:rFonts w:asciiTheme="minorHAnsi" w:hAnsiTheme="minorHAnsi" w:cstheme="minorHAnsi"/>
                <w:sz w:val="11"/>
                <w:szCs w:val="11"/>
              </w:rPr>
              <w:t xml:space="preserve"> annual report with </w:t>
            </w:r>
            <w:r w:rsidRPr="000C7DD6">
              <w:rPr>
                <w:rFonts w:asciiTheme="minorHAnsi" w:hAnsiTheme="minorHAnsi" w:cstheme="minorHAnsi"/>
                <w:sz w:val="11"/>
                <w:szCs w:val="11"/>
              </w:rPr>
              <w:t>deidentified</w:t>
            </w:r>
            <w:r w:rsidRPr="00AE4D09">
              <w:rPr>
                <w:rFonts w:asciiTheme="minorHAnsi" w:hAnsiTheme="minorHAnsi" w:cstheme="minorHAnsi"/>
                <w:sz w:val="11"/>
                <w:szCs w:val="11"/>
              </w:rPr>
              <w:t xml:space="preserve"> data as well as information on other activities.</w:t>
            </w:r>
          </w:p>
        </w:tc>
        <w:tc>
          <w:tcPr>
            <w:tcW w:w="491" w:type="pct"/>
          </w:tcPr>
          <w:p w14:paraId="7339C36D"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 xml:space="preserve">Publicly funded research. </w:t>
            </w:r>
          </w:p>
          <w:p w14:paraId="0A0B17D3" w14:textId="77777777" w:rsidR="00E93646"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Research institutions responsible for organisational structure that prevents misconduct.</w:t>
            </w:r>
          </w:p>
          <w:p w14:paraId="49A02151" w14:textId="60F0853F" w:rsidR="00E93646" w:rsidRPr="00763520" w:rsidRDefault="00E93646" w:rsidP="004C58E0">
            <w:pPr>
              <w:spacing w:before="60" w:afterLines="20" w:after="48"/>
              <w:jc w:val="left"/>
              <w:rPr>
                <w:rFonts w:asciiTheme="minorHAnsi" w:hAnsiTheme="minorHAnsi" w:cstheme="minorHAnsi"/>
                <w:sz w:val="11"/>
                <w:szCs w:val="11"/>
              </w:rPr>
            </w:pPr>
            <w:r>
              <w:rPr>
                <w:rFonts w:asciiTheme="minorHAnsi" w:hAnsiTheme="minorHAnsi" w:cstheme="minorHAnsi"/>
                <w:sz w:val="11"/>
                <w:szCs w:val="11"/>
              </w:rPr>
              <w:t>Responsibility on research institutions and agencies to implement policies, establish education mechanisms and offices / committees for research integrity.</w:t>
            </w:r>
          </w:p>
        </w:tc>
        <w:tc>
          <w:tcPr>
            <w:tcW w:w="490" w:type="pct"/>
          </w:tcPr>
          <w:p w14:paraId="1F2AF4B9" w14:textId="77777777" w:rsidR="00E93646" w:rsidRPr="00865F9D" w:rsidRDefault="00E93646" w:rsidP="004C58E0">
            <w:pPr>
              <w:pStyle w:val="Bullet1stlevel"/>
              <w:numPr>
                <w:ilvl w:val="0"/>
                <w:numId w:val="0"/>
              </w:numPr>
              <w:spacing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Not available.</w:t>
            </w:r>
          </w:p>
        </w:tc>
        <w:tc>
          <w:tcPr>
            <w:tcW w:w="491" w:type="pct"/>
          </w:tcPr>
          <w:p w14:paraId="4DFB1DF2" w14:textId="77777777" w:rsidR="00E93646" w:rsidRPr="00865F9D" w:rsidRDefault="00E93646" w:rsidP="004C58E0">
            <w:pPr>
              <w:pStyle w:val="Bullet1stlevel"/>
              <w:numPr>
                <w:ilvl w:val="0"/>
                <w:numId w:val="0"/>
              </w:numPr>
              <w:spacing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Not available.</w:t>
            </w:r>
          </w:p>
        </w:tc>
        <w:tc>
          <w:tcPr>
            <w:tcW w:w="451" w:type="pct"/>
          </w:tcPr>
          <w:p w14:paraId="35B8A45B" w14:textId="77777777" w:rsidR="00E93646" w:rsidRDefault="00E93646" w:rsidP="004C58E0">
            <w:pPr>
              <w:pStyle w:val="Bullet1stlevel"/>
              <w:numPr>
                <w:ilvl w:val="0"/>
                <w:numId w:val="0"/>
              </w:numPr>
              <w:spacing w:afterLines="20" w:after="48"/>
              <w:jc w:val="left"/>
              <w:rPr>
                <w:rFonts w:asciiTheme="minorHAnsi" w:hAnsiTheme="minorHAnsi" w:cstheme="minorHAnsi"/>
                <w:sz w:val="11"/>
                <w:szCs w:val="11"/>
              </w:rPr>
            </w:pPr>
            <w:r>
              <w:rPr>
                <w:rFonts w:asciiTheme="minorHAnsi" w:hAnsiTheme="minorHAnsi" w:cstheme="minorHAnsi"/>
                <w:sz w:val="11"/>
                <w:szCs w:val="11"/>
              </w:rPr>
              <w:t>Publicly funded research.</w:t>
            </w:r>
          </w:p>
          <w:p w14:paraId="07860FED" w14:textId="74942F0B" w:rsidR="00E93646" w:rsidRDefault="00E93646" w:rsidP="004C58E0">
            <w:pPr>
              <w:pStyle w:val="Bullet1stlevel"/>
              <w:numPr>
                <w:ilvl w:val="0"/>
                <w:numId w:val="0"/>
              </w:numPr>
              <w:spacing w:afterLines="20" w:after="48"/>
              <w:jc w:val="left"/>
              <w:rPr>
                <w:rFonts w:asciiTheme="minorHAnsi" w:hAnsiTheme="minorHAnsi" w:cstheme="minorHAnsi"/>
                <w:sz w:val="11"/>
                <w:szCs w:val="11"/>
              </w:rPr>
            </w:pPr>
            <w:r>
              <w:rPr>
                <w:rFonts w:asciiTheme="minorHAnsi" w:hAnsiTheme="minorHAnsi" w:cstheme="minorHAnsi"/>
                <w:sz w:val="11"/>
                <w:szCs w:val="11"/>
              </w:rPr>
              <w:t>Responsib</w:t>
            </w:r>
            <w:r w:rsidR="0000606A">
              <w:rPr>
                <w:rFonts w:asciiTheme="minorHAnsi" w:hAnsiTheme="minorHAnsi" w:cstheme="minorHAnsi"/>
                <w:sz w:val="11"/>
                <w:szCs w:val="11"/>
              </w:rPr>
              <w:t>le</w:t>
            </w:r>
            <w:r>
              <w:rPr>
                <w:rFonts w:asciiTheme="minorHAnsi" w:hAnsiTheme="minorHAnsi" w:cstheme="minorHAnsi"/>
                <w:sz w:val="11"/>
                <w:szCs w:val="11"/>
              </w:rPr>
              <w:t xml:space="preserve"> for good research practice and investigating ‘other deviations’ delegated to research institutions. </w:t>
            </w:r>
          </w:p>
          <w:p w14:paraId="3D1DBAE9" w14:textId="77777777" w:rsidR="00E93646" w:rsidRDefault="00E93646" w:rsidP="004C58E0">
            <w:pPr>
              <w:pStyle w:val="Bullet1stlevel"/>
              <w:numPr>
                <w:ilvl w:val="0"/>
                <w:numId w:val="0"/>
              </w:numPr>
              <w:spacing w:afterLines="20" w:after="48"/>
              <w:jc w:val="left"/>
              <w:rPr>
                <w:rFonts w:asciiTheme="minorHAnsi" w:hAnsiTheme="minorHAnsi" w:cstheme="minorHAnsi"/>
                <w:sz w:val="11"/>
                <w:szCs w:val="11"/>
              </w:rPr>
            </w:pPr>
            <w:r>
              <w:rPr>
                <w:rFonts w:asciiTheme="minorHAnsi" w:hAnsiTheme="minorHAnsi" w:cstheme="minorHAnsi"/>
                <w:sz w:val="11"/>
                <w:szCs w:val="11"/>
              </w:rPr>
              <w:t xml:space="preserve">Statutory authority with narrow remit to investigate and make determinations about cases of FFP. </w:t>
            </w:r>
          </w:p>
          <w:p w14:paraId="43B12D75" w14:textId="601A783B" w:rsidR="00E93646" w:rsidRPr="00865F9D" w:rsidRDefault="00E93646" w:rsidP="004C58E0">
            <w:pPr>
              <w:pStyle w:val="Bullet1stlevel"/>
              <w:numPr>
                <w:ilvl w:val="0"/>
                <w:numId w:val="0"/>
              </w:numPr>
              <w:spacing w:afterLines="20" w:after="48"/>
              <w:jc w:val="left"/>
              <w:rPr>
                <w:rFonts w:asciiTheme="minorHAnsi" w:hAnsiTheme="minorHAnsi" w:cstheme="minorHAnsi"/>
                <w:sz w:val="11"/>
                <w:szCs w:val="11"/>
              </w:rPr>
            </w:pPr>
            <w:r>
              <w:rPr>
                <w:rFonts w:asciiTheme="minorHAnsi" w:hAnsiTheme="minorHAnsi" w:cstheme="minorHAnsi"/>
                <w:sz w:val="11"/>
                <w:szCs w:val="11"/>
              </w:rPr>
              <w:t xml:space="preserve">Publishes </w:t>
            </w:r>
            <w:r w:rsidR="0000606A">
              <w:rPr>
                <w:rFonts w:asciiTheme="minorHAnsi" w:hAnsiTheme="minorHAnsi" w:cstheme="minorHAnsi"/>
                <w:sz w:val="11"/>
                <w:szCs w:val="11"/>
              </w:rPr>
              <w:t xml:space="preserve">an </w:t>
            </w:r>
            <w:r>
              <w:rPr>
                <w:rFonts w:asciiTheme="minorHAnsi" w:hAnsiTheme="minorHAnsi" w:cstheme="minorHAnsi"/>
                <w:sz w:val="11"/>
                <w:szCs w:val="11"/>
              </w:rPr>
              <w:t>annual report with data regarding serious breaches and other deviations.</w:t>
            </w:r>
          </w:p>
        </w:tc>
        <w:tc>
          <w:tcPr>
            <w:tcW w:w="417" w:type="pct"/>
          </w:tcPr>
          <w:p w14:paraId="7F29B4AC" w14:textId="77777777" w:rsidR="00E93646" w:rsidRDefault="00E93646" w:rsidP="004C58E0">
            <w:pPr>
              <w:pStyle w:val="Bullet1stlevel"/>
              <w:numPr>
                <w:ilvl w:val="0"/>
                <w:numId w:val="0"/>
              </w:numPr>
              <w:spacing w:afterLines="20" w:after="48"/>
              <w:jc w:val="left"/>
              <w:rPr>
                <w:rFonts w:asciiTheme="minorHAnsi" w:hAnsiTheme="minorHAnsi" w:cstheme="minorHAnsi"/>
                <w:iCs/>
                <w:sz w:val="11"/>
                <w:szCs w:val="11"/>
              </w:rPr>
            </w:pPr>
            <w:r>
              <w:rPr>
                <w:rFonts w:asciiTheme="minorHAnsi" w:hAnsiTheme="minorHAnsi" w:cstheme="minorHAnsi"/>
                <w:iCs/>
                <w:sz w:val="11"/>
                <w:szCs w:val="11"/>
              </w:rPr>
              <w:t>Publicly funded research.</w:t>
            </w:r>
          </w:p>
          <w:p w14:paraId="7E051C26" w14:textId="77777777" w:rsidR="00E93646" w:rsidRPr="00865F9D" w:rsidRDefault="00E93646" w:rsidP="004C58E0">
            <w:pPr>
              <w:pStyle w:val="Bullet1stlevel"/>
              <w:numPr>
                <w:ilvl w:val="0"/>
                <w:numId w:val="0"/>
              </w:numPr>
              <w:spacing w:afterLines="20" w:after="48"/>
              <w:jc w:val="left"/>
              <w:rPr>
                <w:rFonts w:asciiTheme="minorHAnsi" w:hAnsiTheme="minorHAnsi" w:cstheme="minorHAnsi"/>
                <w:color w:val="auto"/>
                <w:sz w:val="11"/>
                <w:szCs w:val="11"/>
              </w:rPr>
            </w:pPr>
            <w:r w:rsidRPr="00865F9D">
              <w:rPr>
                <w:rFonts w:asciiTheme="minorHAnsi" w:hAnsiTheme="minorHAnsi" w:cstheme="minorHAnsi"/>
                <w:iCs/>
                <w:sz w:val="11"/>
                <w:szCs w:val="11"/>
              </w:rPr>
              <w:t xml:space="preserve">Responsible for developing strategy related to research integrity practices, provide support and advice on policies and </w:t>
            </w:r>
            <w:proofErr w:type="gramStart"/>
            <w:r w:rsidRPr="00865F9D">
              <w:rPr>
                <w:rFonts w:asciiTheme="minorHAnsi" w:hAnsiTheme="minorHAnsi" w:cstheme="minorHAnsi"/>
                <w:iCs/>
                <w:sz w:val="11"/>
                <w:szCs w:val="11"/>
              </w:rPr>
              <w:t>procedures</w:t>
            </w:r>
            <w:proofErr w:type="gramEnd"/>
            <w:r w:rsidRPr="00865F9D">
              <w:rPr>
                <w:rFonts w:asciiTheme="minorHAnsi" w:hAnsiTheme="minorHAnsi" w:cstheme="minorHAnsi"/>
                <w:iCs/>
                <w:sz w:val="11"/>
                <w:szCs w:val="11"/>
              </w:rPr>
              <w:t xml:space="preserve"> and collaborates with other bodies to identify areas for further development in the research integrity landscape.</w:t>
            </w:r>
          </w:p>
        </w:tc>
        <w:tc>
          <w:tcPr>
            <w:tcW w:w="406" w:type="pct"/>
          </w:tcPr>
          <w:p w14:paraId="2515CCC7" w14:textId="77777777" w:rsidR="00E93646" w:rsidRDefault="00E93646" w:rsidP="004C58E0">
            <w:pPr>
              <w:pStyle w:val="Bullet1stlevel"/>
              <w:numPr>
                <w:ilvl w:val="0"/>
                <w:numId w:val="0"/>
              </w:numPr>
              <w:spacing w:afterLines="20" w:after="48"/>
              <w:jc w:val="left"/>
              <w:rPr>
                <w:rFonts w:asciiTheme="minorHAnsi" w:hAnsiTheme="minorHAnsi" w:cstheme="minorHAnsi"/>
                <w:color w:val="auto"/>
                <w:sz w:val="11"/>
                <w:szCs w:val="11"/>
              </w:rPr>
            </w:pPr>
            <w:r>
              <w:rPr>
                <w:rFonts w:asciiTheme="minorHAnsi" w:hAnsiTheme="minorHAnsi" w:cstheme="minorHAnsi"/>
                <w:color w:val="auto"/>
                <w:sz w:val="11"/>
                <w:szCs w:val="11"/>
              </w:rPr>
              <w:t>Publicly funded research.</w:t>
            </w:r>
          </w:p>
          <w:p w14:paraId="505DA238" w14:textId="77777777" w:rsidR="00E93646" w:rsidRPr="00865F9D" w:rsidRDefault="00E93646" w:rsidP="004C58E0">
            <w:pPr>
              <w:pStyle w:val="Bullet1stlevel"/>
              <w:numPr>
                <w:ilvl w:val="0"/>
                <w:numId w:val="0"/>
              </w:numPr>
              <w:spacing w:afterLines="20" w:after="48"/>
              <w:jc w:val="left"/>
              <w:rPr>
                <w:rFonts w:asciiTheme="minorHAnsi" w:hAnsiTheme="minorHAnsi" w:cstheme="minorHAnsi"/>
                <w:sz w:val="11"/>
                <w:szCs w:val="11"/>
              </w:rPr>
            </w:pPr>
            <w:r w:rsidRPr="00F76F73">
              <w:rPr>
                <w:rFonts w:asciiTheme="minorHAnsi" w:hAnsiTheme="minorHAnsi" w:cstheme="minorHAnsi"/>
                <w:color w:val="auto"/>
                <w:sz w:val="11"/>
                <w:szCs w:val="11"/>
              </w:rPr>
              <w:t>ORI: Case summaries are published where actions were taken due to findings of misconduct. Maintains assurance program for institutional compliance.</w:t>
            </w:r>
          </w:p>
        </w:tc>
      </w:tr>
      <w:tr w:rsidR="00A41736" w:rsidRPr="00BD62F4" w14:paraId="11AC39E1" w14:textId="77777777" w:rsidTr="00E71F81">
        <w:trPr>
          <w:cantSplit/>
          <w:trHeight w:val="20"/>
        </w:trPr>
        <w:tc>
          <w:tcPr>
            <w:tcW w:w="97" w:type="pct"/>
            <w:shd w:val="clear" w:color="auto" w:fill="E5E5E5" w:themeFill="background2"/>
          </w:tcPr>
          <w:p w14:paraId="30687CE5" w14:textId="21937150" w:rsidR="00A41736" w:rsidRDefault="00A41736" w:rsidP="004C58E0">
            <w:pPr>
              <w:spacing w:before="60" w:afterLines="20" w:after="48"/>
              <w:jc w:val="left"/>
              <w:rPr>
                <w:rFonts w:asciiTheme="minorHAnsi" w:hAnsiTheme="minorHAnsi" w:cstheme="minorHAnsi"/>
                <w:b/>
                <w:bCs/>
                <w:color w:val="000000"/>
                <w:sz w:val="11"/>
                <w:szCs w:val="11"/>
                <w:lang w:val="en-US" w:eastAsia="en-AU"/>
              </w:rPr>
            </w:pPr>
            <w:r>
              <w:rPr>
                <w:rFonts w:asciiTheme="minorHAnsi" w:hAnsiTheme="minorHAnsi" w:cstheme="minorHAnsi"/>
                <w:b/>
                <w:bCs/>
                <w:color w:val="000000"/>
                <w:sz w:val="11"/>
                <w:szCs w:val="11"/>
                <w:lang w:val="en-US" w:eastAsia="en-AU"/>
              </w:rPr>
              <w:t>13.</w:t>
            </w:r>
          </w:p>
        </w:tc>
        <w:tc>
          <w:tcPr>
            <w:tcW w:w="342" w:type="pct"/>
            <w:shd w:val="clear" w:color="auto" w:fill="E5E5E5" w:themeFill="background2"/>
          </w:tcPr>
          <w:p w14:paraId="338C2DAA" w14:textId="51DBC095" w:rsidR="00A41736" w:rsidRPr="00865F9D" w:rsidRDefault="00A41736" w:rsidP="004C58E0">
            <w:pPr>
              <w:spacing w:before="60" w:afterLines="20" w:after="48"/>
              <w:jc w:val="left"/>
              <w:rPr>
                <w:rFonts w:asciiTheme="minorHAnsi" w:hAnsiTheme="minorHAnsi" w:cstheme="minorHAnsi"/>
                <w:b/>
                <w:bCs/>
                <w:color w:val="000000"/>
                <w:sz w:val="11"/>
                <w:szCs w:val="11"/>
                <w:lang w:val="en-US" w:eastAsia="en-AU"/>
              </w:rPr>
            </w:pPr>
            <w:r w:rsidRPr="00865F9D">
              <w:rPr>
                <w:rFonts w:asciiTheme="minorHAnsi" w:hAnsiTheme="minorHAnsi" w:cstheme="minorHAnsi"/>
                <w:b/>
                <w:bCs/>
                <w:color w:val="000000"/>
                <w:sz w:val="11"/>
                <w:szCs w:val="11"/>
                <w:lang w:val="en-US" w:eastAsia="en-AU"/>
              </w:rPr>
              <w:t>Other governance documents and frameworks</w:t>
            </w:r>
          </w:p>
        </w:tc>
        <w:tc>
          <w:tcPr>
            <w:tcW w:w="442" w:type="pct"/>
          </w:tcPr>
          <w:p w14:paraId="23C0AFBF" w14:textId="6A7C2689" w:rsidR="00A41736" w:rsidRPr="0070010F" w:rsidRDefault="00A41736" w:rsidP="004C58E0">
            <w:pPr>
              <w:spacing w:before="60" w:afterLines="20" w:after="48"/>
              <w:jc w:val="left"/>
              <w:rPr>
                <w:rFonts w:asciiTheme="minorHAnsi" w:hAnsiTheme="minorHAnsi" w:cstheme="minorHAnsi"/>
                <w:color w:val="auto"/>
                <w:sz w:val="11"/>
                <w:szCs w:val="11"/>
              </w:rPr>
            </w:pPr>
            <w:r w:rsidRPr="009148D4">
              <w:rPr>
                <w:rFonts w:asciiTheme="minorHAnsi" w:hAnsiTheme="minorHAnsi" w:cstheme="minorHAnsi"/>
                <w:color w:val="auto"/>
                <w:sz w:val="11"/>
                <w:szCs w:val="11"/>
              </w:rPr>
              <w:t>ARIC Framework (20</w:t>
            </w:r>
            <w:r w:rsidR="00DB0DB1">
              <w:rPr>
                <w:rFonts w:asciiTheme="minorHAnsi" w:hAnsiTheme="minorHAnsi" w:cstheme="minorHAnsi"/>
                <w:color w:val="auto"/>
                <w:sz w:val="11"/>
                <w:szCs w:val="11"/>
              </w:rPr>
              <w:t>2</w:t>
            </w:r>
            <w:r w:rsidR="0000606A">
              <w:rPr>
                <w:rFonts w:asciiTheme="minorHAnsi" w:hAnsiTheme="minorHAnsi" w:cstheme="minorHAnsi"/>
                <w:color w:val="auto"/>
                <w:sz w:val="11"/>
                <w:szCs w:val="11"/>
              </w:rPr>
              <w:t>1</w:t>
            </w:r>
            <w:r w:rsidRPr="009148D4">
              <w:rPr>
                <w:rFonts w:asciiTheme="minorHAnsi" w:hAnsiTheme="minorHAnsi" w:cstheme="minorHAnsi"/>
                <w:color w:val="auto"/>
                <w:sz w:val="11"/>
                <w:szCs w:val="11"/>
              </w:rPr>
              <w:t>)</w:t>
            </w:r>
            <w:r>
              <w:rPr>
                <w:rFonts w:asciiTheme="minorHAnsi" w:hAnsiTheme="minorHAnsi" w:cstheme="minorHAnsi"/>
                <w:color w:val="auto"/>
                <w:sz w:val="11"/>
                <w:szCs w:val="11"/>
              </w:rPr>
              <w:t>.</w:t>
            </w:r>
          </w:p>
          <w:p w14:paraId="3222F5D3" w14:textId="6D73D248" w:rsidR="00A41736" w:rsidRPr="00763520" w:rsidRDefault="00DB0DB1" w:rsidP="004C58E0">
            <w:pPr>
              <w:pStyle w:val="BodyText1"/>
              <w:spacing w:before="60" w:afterLines="20" w:after="48"/>
              <w:rPr>
                <w:sz w:val="11"/>
                <w:szCs w:val="11"/>
              </w:rPr>
            </w:pPr>
            <w:r>
              <w:rPr>
                <w:sz w:val="11"/>
                <w:szCs w:val="11"/>
              </w:rPr>
              <w:t>The Investigation Guide.</w:t>
            </w:r>
          </w:p>
        </w:tc>
        <w:tc>
          <w:tcPr>
            <w:tcW w:w="491" w:type="pct"/>
          </w:tcPr>
          <w:p w14:paraId="08684B1C" w14:textId="77777777" w:rsidR="00A41736" w:rsidRPr="00E82170" w:rsidRDefault="00A41736" w:rsidP="004C58E0">
            <w:pPr>
              <w:pStyle w:val="Bullet1stlevel"/>
              <w:numPr>
                <w:ilvl w:val="0"/>
                <w:numId w:val="0"/>
              </w:numPr>
              <w:spacing w:afterLines="20" w:after="48"/>
              <w:jc w:val="left"/>
              <w:rPr>
                <w:rFonts w:asciiTheme="minorHAnsi" w:hAnsiTheme="minorHAnsi" w:cstheme="minorHAnsi"/>
                <w:color w:val="auto"/>
                <w:sz w:val="11"/>
                <w:szCs w:val="11"/>
              </w:rPr>
            </w:pPr>
            <w:r w:rsidRPr="001C57A9">
              <w:rPr>
                <w:rFonts w:asciiTheme="minorHAnsi" w:hAnsiTheme="minorHAnsi" w:cstheme="minorHAnsi"/>
                <w:color w:val="auto"/>
                <w:sz w:val="11"/>
                <w:szCs w:val="11"/>
              </w:rPr>
              <w:t>Checklist – Inquiry and/or Investigation Reports</w:t>
            </w:r>
            <w:r>
              <w:rPr>
                <w:rFonts w:asciiTheme="minorHAnsi" w:hAnsiTheme="minorHAnsi" w:cstheme="minorHAnsi"/>
                <w:color w:val="auto"/>
                <w:sz w:val="11"/>
                <w:szCs w:val="11"/>
              </w:rPr>
              <w:t>.</w:t>
            </w:r>
          </w:p>
        </w:tc>
        <w:tc>
          <w:tcPr>
            <w:tcW w:w="441" w:type="pct"/>
          </w:tcPr>
          <w:p w14:paraId="24161C1C" w14:textId="5EF67A5E" w:rsidR="00A41736" w:rsidRPr="00763520" w:rsidRDefault="00A41736" w:rsidP="004C58E0">
            <w:pPr>
              <w:pStyle w:val="BodyText1"/>
              <w:spacing w:before="60" w:afterLines="20" w:after="48"/>
              <w:rPr>
                <w:sz w:val="11"/>
                <w:szCs w:val="11"/>
              </w:rPr>
            </w:pPr>
            <w:r>
              <w:rPr>
                <w:sz w:val="11"/>
                <w:szCs w:val="11"/>
              </w:rPr>
              <w:t xml:space="preserve"> N/A - all relevant documents listed above.</w:t>
            </w:r>
          </w:p>
        </w:tc>
        <w:tc>
          <w:tcPr>
            <w:tcW w:w="440" w:type="pct"/>
          </w:tcPr>
          <w:p w14:paraId="61F16A90" w14:textId="6D376187" w:rsidR="00A41736" w:rsidRPr="00BD62F4" w:rsidRDefault="00A41736" w:rsidP="004C58E0">
            <w:pPr>
              <w:spacing w:before="60" w:afterLines="20" w:after="48"/>
              <w:jc w:val="left"/>
              <w:rPr>
                <w:rFonts w:asciiTheme="minorHAnsi" w:hAnsiTheme="minorHAnsi" w:cstheme="minorHAnsi"/>
                <w:sz w:val="11"/>
                <w:szCs w:val="11"/>
              </w:rPr>
            </w:pPr>
            <w:r w:rsidRPr="009148D4">
              <w:rPr>
                <w:rFonts w:asciiTheme="minorHAnsi" w:hAnsiTheme="minorHAnsi" w:cstheme="minorHAnsi"/>
                <w:sz w:val="11"/>
                <w:szCs w:val="11"/>
              </w:rPr>
              <w:t>National Forum on Research Integr</w:t>
            </w:r>
            <w:r w:rsidRPr="0070010F">
              <w:rPr>
                <w:rFonts w:asciiTheme="minorHAnsi" w:hAnsiTheme="minorHAnsi" w:cstheme="minorHAnsi"/>
                <w:sz w:val="11"/>
                <w:szCs w:val="11"/>
              </w:rPr>
              <w:t>ity: Structure and Terms of Reference (2022)</w:t>
            </w:r>
            <w:r>
              <w:rPr>
                <w:rFonts w:asciiTheme="minorHAnsi" w:hAnsiTheme="minorHAnsi" w:cstheme="minorHAnsi"/>
                <w:sz w:val="11"/>
                <w:szCs w:val="11"/>
              </w:rPr>
              <w:t>.</w:t>
            </w:r>
          </w:p>
        </w:tc>
        <w:tc>
          <w:tcPr>
            <w:tcW w:w="491" w:type="pct"/>
          </w:tcPr>
          <w:p w14:paraId="4F3BD5C0" w14:textId="41589494" w:rsidR="00A41736" w:rsidRPr="00315D21" w:rsidRDefault="00A41736" w:rsidP="004C58E0">
            <w:pPr>
              <w:pStyle w:val="Bullet1stlevel"/>
              <w:numPr>
                <w:ilvl w:val="0"/>
                <w:numId w:val="0"/>
              </w:numPr>
              <w:spacing w:afterLines="20" w:after="48"/>
              <w:jc w:val="left"/>
              <w:rPr>
                <w:rFonts w:asciiTheme="minorHAnsi" w:hAnsiTheme="minorHAnsi" w:cstheme="minorHAnsi"/>
                <w:color w:val="auto"/>
                <w:sz w:val="11"/>
                <w:szCs w:val="11"/>
              </w:rPr>
            </w:pPr>
            <w:r>
              <w:rPr>
                <w:sz w:val="11"/>
                <w:szCs w:val="11"/>
              </w:rPr>
              <w:t xml:space="preserve"> N/A - all relevant documents listed above.</w:t>
            </w:r>
          </w:p>
        </w:tc>
        <w:tc>
          <w:tcPr>
            <w:tcW w:w="490" w:type="pct"/>
          </w:tcPr>
          <w:p w14:paraId="4583F38D" w14:textId="77777777" w:rsidR="00A41736" w:rsidRPr="00BD62F4" w:rsidRDefault="00A41736" w:rsidP="004C58E0">
            <w:pPr>
              <w:pStyle w:val="Bullet1stlevel"/>
              <w:numPr>
                <w:ilvl w:val="0"/>
                <w:numId w:val="0"/>
              </w:numPr>
              <w:spacing w:afterLines="20" w:after="48"/>
              <w:jc w:val="left"/>
              <w:rPr>
                <w:rFonts w:asciiTheme="minorHAnsi" w:hAnsiTheme="minorHAnsi" w:cstheme="minorHAnsi"/>
                <w:color w:val="auto"/>
                <w:sz w:val="11"/>
                <w:szCs w:val="11"/>
              </w:rPr>
            </w:pPr>
            <w:r w:rsidRPr="00763520">
              <w:rPr>
                <w:rFonts w:asciiTheme="minorHAnsi" w:hAnsiTheme="minorHAnsi" w:cstheme="minorHAnsi"/>
                <w:sz w:val="11"/>
                <w:szCs w:val="11"/>
              </w:rPr>
              <w:t>Research institutions and agencies involved in research activities have developed codes and guidelines.</w:t>
            </w:r>
            <w:r>
              <w:rPr>
                <w:rFonts w:asciiTheme="minorHAnsi" w:hAnsiTheme="minorHAnsi" w:cstheme="minorHAnsi"/>
                <w:color w:val="auto"/>
                <w:sz w:val="11"/>
                <w:szCs w:val="11"/>
              </w:rPr>
              <w:t xml:space="preserve"> </w:t>
            </w:r>
          </w:p>
        </w:tc>
        <w:tc>
          <w:tcPr>
            <w:tcW w:w="491" w:type="pct"/>
          </w:tcPr>
          <w:p w14:paraId="72234907" w14:textId="77777777" w:rsidR="00A41736" w:rsidRPr="00BD62F4" w:rsidRDefault="00A41736" w:rsidP="004C58E0">
            <w:pPr>
              <w:pStyle w:val="Bullet1stlevel"/>
              <w:numPr>
                <w:ilvl w:val="0"/>
                <w:numId w:val="0"/>
              </w:numPr>
              <w:spacing w:afterLines="20" w:after="48"/>
              <w:jc w:val="left"/>
              <w:rPr>
                <w:rFonts w:asciiTheme="minorHAnsi" w:hAnsiTheme="minorHAnsi" w:cstheme="minorHAnsi"/>
                <w:color w:val="auto"/>
                <w:sz w:val="11"/>
                <w:szCs w:val="11"/>
              </w:rPr>
            </w:pPr>
            <w:r w:rsidRPr="00763520">
              <w:rPr>
                <w:rFonts w:asciiTheme="minorHAnsi" w:hAnsiTheme="minorHAnsi" w:cstheme="minorHAnsi"/>
                <w:sz w:val="11"/>
                <w:szCs w:val="11"/>
              </w:rPr>
              <w:t>Research institutions and agencies involved in research activities have developed codes and guidelines.</w:t>
            </w:r>
          </w:p>
        </w:tc>
        <w:tc>
          <w:tcPr>
            <w:tcW w:w="451" w:type="pct"/>
          </w:tcPr>
          <w:p w14:paraId="026608A5" w14:textId="51921B50" w:rsidR="00A41736" w:rsidRPr="00BD62F4" w:rsidRDefault="00A41736" w:rsidP="004C58E0">
            <w:pPr>
              <w:spacing w:before="60" w:afterLines="20" w:after="48"/>
              <w:jc w:val="left"/>
              <w:rPr>
                <w:rFonts w:asciiTheme="minorHAnsi" w:hAnsiTheme="minorHAnsi" w:cstheme="minorHAnsi"/>
                <w:sz w:val="11"/>
                <w:szCs w:val="11"/>
              </w:rPr>
            </w:pPr>
            <w:r>
              <w:rPr>
                <w:sz w:val="11"/>
                <w:szCs w:val="11"/>
              </w:rPr>
              <w:t xml:space="preserve"> N/A - all relevant documents listed above.</w:t>
            </w:r>
          </w:p>
        </w:tc>
        <w:tc>
          <w:tcPr>
            <w:tcW w:w="417" w:type="pct"/>
          </w:tcPr>
          <w:p w14:paraId="1F6654F8" w14:textId="77777777" w:rsidR="00A41736" w:rsidRPr="00BD62F4" w:rsidRDefault="00A41736" w:rsidP="004C58E0">
            <w:pPr>
              <w:spacing w:before="60" w:afterLines="20" w:after="48"/>
              <w:jc w:val="left"/>
              <w:rPr>
                <w:rFonts w:asciiTheme="minorHAnsi" w:hAnsiTheme="minorHAnsi" w:cstheme="minorHAnsi"/>
                <w:sz w:val="11"/>
                <w:szCs w:val="11"/>
              </w:rPr>
            </w:pPr>
            <w:r w:rsidRPr="00BD62F4">
              <w:rPr>
                <w:rFonts w:asciiTheme="minorHAnsi" w:hAnsiTheme="minorHAnsi" w:cstheme="minorHAnsi"/>
                <w:sz w:val="11"/>
                <w:szCs w:val="11"/>
              </w:rPr>
              <w:t>UK Committee on Research Integrity: Terms of Reference &amp; Code of Conduct (2022)</w:t>
            </w:r>
            <w:r>
              <w:rPr>
                <w:rFonts w:asciiTheme="minorHAnsi" w:hAnsiTheme="minorHAnsi" w:cstheme="minorHAnsi"/>
                <w:sz w:val="11"/>
                <w:szCs w:val="11"/>
              </w:rPr>
              <w:t>.</w:t>
            </w:r>
          </w:p>
          <w:p w14:paraId="33D67C53" w14:textId="77777777" w:rsidR="00A41736" w:rsidRPr="00BD62F4" w:rsidRDefault="00A41736" w:rsidP="004C58E0">
            <w:pPr>
              <w:spacing w:before="60" w:afterLines="20" w:after="48"/>
              <w:jc w:val="left"/>
              <w:rPr>
                <w:rFonts w:asciiTheme="minorHAnsi" w:hAnsiTheme="minorHAnsi" w:cstheme="minorHAnsi"/>
                <w:sz w:val="11"/>
                <w:szCs w:val="11"/>
              </w:rPr>
            </w:pPr>
            <w:r w:rsidRPr="00BD62F4">
              <w:rPr>
                <w:rFonts w:asciiTheme="minorHAnsi" w:hAnsiTheme="minorHAnsi" w:cstheme="minorHAnsi"/>
                <w:sz w:val="11"/>
                <w:szCs w:val="11"/>
              </w:rPr>
              <w:t>UKRI Policy and Guidelines on Governance of Good Research Conduct (2013)</w:t>
            </w:r>
            <w:r>
              <w:rPr>
                <w:rFonts w:asciiTheme="minorHAnsi" w:hAnsiTheme="minorHAnsi" w:cstheme="minorHAnsi"/>
                <w:sz w:val="11"/>
                <w:szCs w:val="11"/>
              </w:rPr>
              <w:t>.</w:t>
            </w:r>
          </w:p>
          <w:p w14:paraId="466C388B" w14:textId="77777777" w:rsidR="00A41736" w:rsidRPr="00BD62F4" w:rsidRDefault="00A41736" w:rsidP="004C58E0">
            <w:pPr>
              <w:spacing w:before="60" w:afterLines="20" w:after="48"/>
              <w:jc w:val="left"/>
              <w:rPr>
                <w:rFonts w:asciiTheme="minorHAnsi" w:hAnsiTheme="minorHAnsi" w:cstheme="minorHAnsi"/>
                <w:sz w:val="11"/>
                <w:szCs w:val="11"/>
              </w:rPr>
            </w:pPr>
            <w:r w:rsidRPr="00BD62F4">
              <w:rPr>
                <w:rFonts w:asciiTheme="minorHAnsi" w:hAnsiTheme="minorHAnsi" w:cstheme="minorHAnsi"/>
                <w:sz w:val="11"/>
                <w:szCs w:val="11"/>
              </w:rPr>
              <w:t>Procedure for the Investigation of Misconduct in Research (2008)</w:t>
            </w:r>
            <w:r>
              <w:rPr>
                <w:rFonts w:asciiTheme="minorHAnsi" w:hAnsiTheme="minorHAnsi" w:cstheme="minorHAnsi"/>
                <w:sz w:val="11"/>
                <w:szCs w:val="11"/>
              </w:rPr>
              <w:t>.</w:t>
            </w:r>
            <w:r w:rsidRPr="00BD62F4">
              <w:rPr>
                <w:rFonts w:asciiTheme="minorHAnsi" w:hAnsiTheme="minorHAnsi" w:cstheme="minorHAnsi"/>
                <w:sz w:val="11"/>
                <w:szCs w:val="11"/>
              </w:rPr>
              <w:t xml:space="preserve"> </w:t>
            </w:r>
          </w:p>
          <w:p w14:paraId="40C215C5" w14:textId="77777777" w:rsidR="00A41736" w:rsidRPr="00BD62F4" w:rsidRDefault="00A41736" w:rsidP="004C58E0">
            <w:pPr>
              <w:pStyle w:val="Bullet1stlevel"/>
              <w:numPr>
                <w:ilvl w:val="0"/>
                <w:numId w:val="0"/>
              </w:numPr>
              <w:spacing w:afterLines="20" w:after="48"/>
              <w:jc w:val="left"/>
              <w:rPr>
                <w:rFonts w:asciiTheme="minorHAnsi" w:hAnsiTheme="minorHAnsi" w:cstheme="minorHAnsi"/>
                <w:color w:val="auto"/>
                <w:sz w:val="11"/>
                <w:szCs w:val="11"/>
              </w:rPr>
            </w:pPr>
            <w:r w:rsidRPr="00BD62F4">
              <w:rPr>
                <w:rFonts w:asciiTheme="minorHAnsi" w:hAnsiTheme="minorHAnsi" w:cstheme="minorHAnsi"/>
                <w:sz w:val="11"/>
                <w:szCs w:val="11"/>
              </w:rPr>
              <w:t>Code of Practice for Research (2009)</w:t>
            </w:r>
            <w:r>
              <w:rPr>
                <w:rFonts w:asciiTheme="minorHAnsi" w:hAnsiTheme="minorHAnsi" w:cstheme="minorHAnsi"/>
                <w:sz w:val="11"/>
                <w:szCs w:val="11"/>
              </w:rPr>
              <w:t>.</w:t>
            </w:r>
          </w:p>
        </w:tc>
        <w:tc>
          <w:tcPr>
            <w:tcW w:w="406" w:type="pct"/>
          </w:tcPr>
          <w:p w14:paraId="70CA0845" w14:textId="099EA7A0" w:rsidR="00A41736" w:rsidRPr="00BD62F4" w:rsidRDefault="00A41736" w:rsidP="004C58E0">
            <w:pPr>
              <w:spacing w:before="60" w:afterLines="20" w:after="48"/>
              <w:jc w:val="left"/>
              <w:rPr>
                <w:rFonts w:asciiTheme="minorHAnsi" w:hAnsiTheme="minorHAnsi" w:cstheme="minorHAnsi"/>
                <w:sz w:val="11"/>
                <w:szCs w:val="11"/>
              </w:rPr>
            </w:pPr>
            <w:r>
              <w:rPr>
                <w:sz w:val="11"/>
                <w:szCs w:val="11"/>
              </w:rPr>
              <w:t xml:space="preserve"> N/A - all relevant documents listed above.</w:t>
            </w:r>
          </w:p>
        </w:tc>
      </w:tr>
    </w:tbl>
    <w:p w14:paraId="7AA747E3" w14:textId="3A1364CC" w:rsidR="00F948AC" w:rsidRDefault="00F948AC" w:rsidP="004C58E0">
      <w:pPr>
        <w:spacing w:before="0" w:after="160" w:line="259" w:lineRule="auto"/>
        <w:jc w:val="left"/>
        <w:sectPr w:rsidR="00F948AC" w:rsidSect="00287BB1">
          <w:pgSz w:w="16838" w:h="11906" w:orient="landscape"/>
          <w:pgMar w:top="1440" w:right="1440" w:bottom="1440" w:left="1440" w:header="709" w:footer="709" w:gutter="0"/>
          <w:cols w:space="708"/>
          <w:docGrid w:linePitch="360"/>
        </w:sectPr>
      </w:pPr>
    </w:p>
    <w:p w14:paraId="69C7CC9A" w14:textId="29947577" w:rsidR="00BB05BC" w:rsidRPr="00BD082F" w:rsidRDefault="007A6D5B" w:rsidP="004C58E0">
      <w:pPr>
        <w:pStyle w:val="Heading1"/>
        <w:rPr>
          <w:rFonts w:hint="eastAsia"/>
        </w:rPr>
      </w:pPr>
      <w:bookmarkStart w:id="154" w:name="_Toc149054843"/>
      <w:r>
        <w:lastRenderedPageBreak/>
        <w:t>C</w:t>
      </w:r>
      <w:r w:rsidR="00BB05BC" w:rsidRPr="00F54D8D">
        <w:t>ase studies</w:t>
      </w:r>
      <w:bookmarkEnd w:id="154"/>
      <w:r w:rsidR="00BB05BC" w:rsidRPr="00F54D8D">
        <w:t xml:space="preserve"> </w:t>
      </w:r>
    </w:p>
    <w:p w14:paraId="310123A3" w14:textId="77777777" w:rsidR="00BB05BC" w:rsidRPr="00BD082F" w:rsidRDefault="00BB05BC" w:rsidP="004C58E0">
      <w:pPr>
        <w:pStyle w:val="Heading2"/>
      </w:pPr>
      <w:bookmarkStart w:id="155" w:name="_Toc125900571"/>
      <w:bookmarkStart w:id="156" w:name="_Toc125968484"/>
      <w:bookmarkStart w:id="157" w:name="_Toc126159138"/>
      <w:bookmarkStart w:id="158" w:name="_Toc126162106"/>
      <w:bookmarkStart w:id="159" w:name="_Toc128136713"/>
      <w:bookmarkStart w:id="160" w:name="_Toc128462461"/>
      <w:bookmarkStart w:id="161" w:name="_Toc130308270"/>
      <w:bookmarkStart w:id="162" w:name="_Toc149054743"/>
      <w:bookmarkStart w:id="163" w:name="_Toc149054844"/>
      <w:r>
        <w:t>Ov</w:t>
      </w:r>
      <w:r w:rsidRPr="00BD082F">
        <w:t>erview</w:t>
      </w:r>
      <w:bookmarkEnd w:id="155"/>
      <w:bookmarkEnd w:id="156"/>
      <w:bookmarkEnd w:id="157"/>
      <w:bookmarkEnd w:id="158"/>
      <w:bookmarkEnd w:id="159"/>
      <w:bookmarkEnd w:id="160"/>
      <w:bookmarkEnd w:id="161"/>
      <w:bookmarkEnd w:id="162"/>
      <w:bookmarkEnd w:id="163"/>
    </w:p>
    <w:p w14:paraId="13C0E914" w14:textId="248B6E16" w:rsidR="00BB05BC" w:rsidRPr="00B661AC" w:rsidRDefault="00BB05BC" w:rsidP="004C58E0">
      <w:pPr>
        <w:jc w:val="left"/>
      </w:pPr>
      <w:r>
        <w:t xml:space="preserve">The following case studies </w:t>
      </w:r>
      <w:r w:rsidR="009C2F25">
        <w:t xml:space="preserve">describe in more detail the </w:t>
      </w:r>
      <w:r w:rsidRPr="005F5E9B">
        <w:t>research integrity governance systems</w:t>
      </w:r>
      <w:r w:rsidR="00F26B47">
        <w:t xml:space="preserve"> of</w:t>
      </w:r>
      <w:r w:rsidRPr="005F5E9B">
        <w:t xml:space="preserve"> </w:t>
      </w:r>
      <w:r w:rsidR="00F26B47">
        <w:t>the select</w:t>
      </w:r>
      <w:r w:rsidR="00933842">
        <w:t>ed</w:t>
      </w:r>
      <w:r w:rsidR="00F26B47">
        <w:t xml:space="preserve"> countries </w:t>
      </w:r>
      <w:r w:rsidR="00960E76">
        <w:t>summarised</w:t>
      </w:r>
      <w:r>
        <w:t xml:space="preserve"> in</w:t>
      </w:r>
      <w:r w:rsidDel="00F26B47">
        <w:t xml:space="preserve"> </w:t>
      </w:r>
      <w:hyperlink w:anchor="_Comparison_of_research" w:history="1">
        <w:r w:rsidRPr="00A06631" w:rsidDel="007E2759">
          <w:rPr>
            <w:rStyle w:val="Hyperlink"/>
            <w:u w:val="none"/>
          </w:rPr>
          <w:t xml:space="preserve">Table </w:t>
        </w:r>
        <w:r w:rsidR="007E2759" w:rsidRPr="00A06631">
          <w:rPr>
            <w:rStyle w:val="Hyperlink"/>
            <w:u w:val="none"/>
          </w:rPr>
          <w:t>2</w:t>
        </w:r>
      </w:hyperlink>
      <w:r w:rsidRPr="00A06631">
        <w:t>.</w:t>
      </w:r>
      <w:r>
        <w:t xml:space="preserve"> </w:t>
      </w:r>
      <w:r w:rsidR="00B661AC">
        <w:t>They</w:t>
      </w:r>
      <w:r>
        <w:t xml:space="preserve"> serve to provide </w:t>
      </w:r>
      <w:r>
        <w:rPr>
          <w:rFonts w:asciiTheme="minorHAnsi" w:hAnsiTheme="minorHAnsi" w:cstheme="minorHAnsi"/>
          <w:szCs w:val="20"/>
        </w:rPr>
        <w:t xml:space="preserve">an understanding of </w:t>
      </w:r>
      <w:r w:rsidR="00D03292">
        <w:rPr>
          <w:rFonts w:asciiTheme="minorHAnsi" w:hAnsiTheme="minorHAnsi" w:cstheme="minorHAnsi"/>
          <w:szCs w:val="20"/>
        </w:rPr>
        <w:t>country-specific context and how the t</w:t>
      </w:r>
      <w:r w:rsidR="00D03292" w:rsidRPr="00D03292">
        <w:rPr>
          <w:rFonts w:asciiTheme="minorHAnsi" w:hAnsiTheme="minorHAnsi" w:cstheme="minorHAnsi"/>
          <w:szCs w:val="20"/>
        </w:rPr>
        <w:t>axonomy of research integrity arrangements</w:t>
      </w:r>
      <w:r w:rsidR="004A7775">
        <w:rPr>
          <w:rFonts w:asciiTheme="minorHAnsi" w:hAnsiTheme="minorHAnsi" w:cstheme="minorHAnsi"/>
          <w:szCs w:val="20"/>
        </w:rPr>
        <w:t xml:space="preserve"> (Figure 2)</w:t>
      </w:r>
      <w:r>
        <w:rPr>
          <w:rFonts w:asciiTheme="minorHAnsi" w:hAnsiTheme="minorHAnsi" w:cstheme="minorHAnsi"/>
          <w:szCs w:val="20"/>
        </w:rPr>
        <w:t xml:space="preserve"> </w:t>
      </w:r>
      <w:r w:rsidR="004160A0">
        <w:rPr>
          <w:rFonts w:asciiTheme="minorHAnsi" w:hAnsiTheme="minorHAnsi" w:cstheme="minorHAnsi"/>
          <w:szCs w:val="20"/>
        </w:rPr>
        <w:t>are applied in practice.</w:t>
      </w:r>
    </w:p>
    <w:p w14:paraId="095A8A7C" w14:textId="19466106" w:rsidR="00BB05BC" w:rsidRDefault="00BB05BC" w:rsidP="004C58E0">
      <w:pPr>
        <w:jc w:val="left"/>
      </w:pPr>
      <w:r>
        <w:t xml:space="preserve">The </w:t>
      </w:r>
      <w:r w:rsidDel="007E2759">
        <w:t xml:space="preserve">jurisdictions </w:t>
      </w:r>
      <w:r w:rsidR="007E2759">
        <w:t>represented are</w:t>
      </w:r>
      <w:r>
        <w:t xml:space="preserve"> listed below</w:t>
      </w:r>
      <w:r w:rsidR="007E2759">
        <w:t xml:space="preserve"> in order of presentation</w:t>
      </w:r>
      <w:r>
        <w:t>.</w:t>
      </w:r>
      <w:r w:rsidR="007E2759" w:rsidRPr="007E2759">
        <w:rPr>
          <w:rFonts w:asciiTheme="minorHAnsi" w:hAnsiTheme="minorHAnsi" w:cstheme="minorHAnsi"/>
          <w:b/>
          <w:szCs w:val="20"/>
        </w:rPr>
        <w:t xml:space="preserve"> </w:t>
      </w:r>
    </w:p>
    <w:p w14:paraId="1E7443A1" w14:textId="3C04D6F5" w:rsidR="00420CA4" w:rsidRDefault="007E2759" w:rsidP="004C58E0">
      <w:pPr>
        <w:pStyle w:val="Bullet1stlevel"/>
        <w:jc w:val="left"/>
      </w:pPr>
      <w:r>
        <w:t>Canada</w:t>
      </w:r>
      <w:r w:rsidR="00A96146">
        <w:t>.</w:t>
      </w:r>
      <w:r>
        <w:t xml:space="preserve"> </w:t>
      </w:r>
    </w:p>
    <w:p w14:paraId="1099EBC5" w14:textId="20B73C30" w:rsidR="00421587" w:rsidRDefault="00421587" w:rsidP="004C58E0">
      <w:pPr>
        <w:pStyle w:val="Bullet1stlevel"/>
        <w:jc w:val="left"/>
      </w:pPr>
      <w:r>
        <w:t>Denmark</w:t>
      </w:r>
      <w:r w:rsidR="00A96146">
        <w:t>.</w:t>
      </w:r>
      <w:r w:rsidR="002656E0">
        <w:t xml:space="preserve"> </w:t>
      </w:r>
    </w:p>
    <w:p w14:paraId="70EBE6EC" w14:textId="395C13E7" w:rsidR="00FA0E8B" w:rsidRDefault="00FA0E8B" w:rsidP="004C58E0">
      <w:pPr>
        <w:pStyle w:val="Bullet1stlevel"/>
        <w:jc w:val="left"/>
      </w:pPr>
      <w:r>
        <w:t>Republic of Ireland</w:t>
      </w:r>
      <w:r w:rsidR="00700714">
        <w:t>.</w:t>
      </w:r>
    </w:p>
    <w:p w14:paraId="5853C1D9" w14:textId="308CC658" w:rsidR="00421587" w:rsidRDefault="00421587" w:rsidP="004C58E0">
      <w:pPr>
        <w:pStyle w:val="Bullet1stlevel"/>
        <w:jc w:val="left"/>
      </w:pPr>
      <w:r>
        <w:t>Japan</w:t>
      </w:r>
      <w:r w:rsidR="00A96146">
        <w:t>.</w:t>
      </w:r>
      <w:r w:rsidR="002656E0">
        <w:t xml:space="preserve"> </w:t>
      </w:r>
    </w:p>
    <w:p w14:paraId="6BAB47AA" w14:textId="23A1EDB2" w:rsidR="00421587" w:rsidRPr="00BE7975" w:rsidRDefault="00421587" w:rsidP="004C58E0">
      <w:pPr>
        <w:pStyle w:val="Bullet1stlevel"/>
        <w:jc w:val="left"/>
      </w:pPr>
      <w:r>
        <w:t>New Zealand</w:t>
      </w:r>
      <w:r w:rsidR="00A96146">
        <w:t>.</w:t>
      </w:r>
    </w:p>
    <w:p w14:paraId="77D8E8DF" w14:textId="16288355" w:rsidR="00421587" w:rsidRPr="00BE7975" w:rsidRDefault="009809F4" w:rsidP="004C58E0">
      <w:pPr>
        <w:pStyle w:val="Bullet1stlevel"/>
        <w:jc w:val="left"/>
      </w:pPr>
      <w:r>
        <w:t>Singapore</w:t>
      </w:r>
      <w:r w:rsidR="00A96146">
        <w:t>.</w:t>
      </w:r>
    </w:p>
    <w:p w14:paraId="61745DC7" w14:textId="2B431A2A" w:rsidR="009809F4" w:rsidRDefault="009809F4" w:rsidP="004C58E0">
      <w:pPr>
        <w:pStyle w:val="Bullet1stlevel"/>
        <w:jc w:val="left"/>
      </w:pPr>
      <w:r>
        <w:t>Sweden</w:t>
      </w:r>
      <w:r w:rsidR="00A96146">
        <w:t>.</w:t>
      </w:r>
      <w:r w:rsidR="002656E0">
        <w:t xml:space="preserve"> </w:t>
      </w:r>
    </w:p>
    <w:p w14:paraId="1212C133" w14:textId="484F7F45" w:rsidR="00326A79" w:rsidRDefault="0074021D" w:rsidP="004C58E0">
      <w:pPr>
        <w:pStyle w:val="Bullet1stlevel"/>
        <w:jc w:val="left"/>
      </w:pPr>
      <w:r>
        <w:t>U</w:t>
      </w:r>
      <w:r w:rsidR="004E0BFE">
        <w:t xml:space="preserve">nited </w:t>
      </w:r>
      <w:r>
        <w:t>K</w:t>
      </w:r>
      <w:r w:rsidR="004E0BFE">
        <w:t>ingdom</w:t>
      </w:r>
      <w:r w:rsidR="00A96146">
        <w:t>.</w:t>
      </w:r>
    </w:p>
    <w:p w14:paraId="79104924" w14:textId="69F01D15" w:rsidR="00A2547C" w:rsidRDefault="0074021D" w:rsidP="004C58E0">
      <w:pPr>
        <w:pStyle w:val="Bullet1stlevel"/>
        <w:jc w:val="left"/>
      </w:pPr>
      <w:r>
        <w:t>U</w:t>
      </w:r>
      <w:r w:rsidR="004E0BFE">
        <w:t>nited States</w:t>
      </w:r>
      <w:r w:rsidR="003D18AF">
        <w:t xml:space="preserve"> of America</w:t>
      </w:r>
      <w:r w:rsidR="00A96146">
        <w:t>.</w:t>
      </w:r>
    </w:p>
    <w:p w14:paraId="008EDEAC" w14:textId="77777777" w:rsidR="001C61BE" w:rsidRDefault="001C61BE" w:rsidP="00123B8A">
      <w:pPr>
        <w:spacing w:line="276" w:lineRule="auto"/>
        <w:jc w:val="left"/>
      </w:pPr>
    </w:p>
    <w:p w14:paraId="36453429" w14:textId="4800CFF1" w:rsidR="003E55BF" w:rsidRDefault="003E55BF" w:rsidP="00FB581B">
      <w:pPr>
        <w:pStyle w:val="HeadingLevel1NoNumber"/>
        <w:rPr>
          <w:rFonts w:hint="eastAsia"/>
          <w:lang w:val="en-US"/>
        </w:rPr>
      </w:pPr>
      <w:bookmarkStart w:id="164" w:name="_Toc149054845"/>
      <w:bookmarkStart w:id="165" w:name="_Toc125900572"/>
      <w:r>
        <w:rPr>
          <w:lang w:val="en-US"/>
        </w:rPr>
        <w:lastRenderedPageBreak/>
        <w:t>Canada</w:t>
      </w:r>
      <w:bookmarkEnd w:id="164"/>
    </w:p>
    <w:p w14:paraId="00C45E9E" w14:textId="5F7DC1B4" w:rsidR="00A6355C" w:rsidRDefault="007B4C67" w:rsidP="00FB581B">
      <w:pPr>
        <w:pStyle w:val="HeadingLevel2NoNumber"/>
        <w:rPr>
          <w:lang w:val="en-US"/>
        </w:rPr>
      </w:pPr>
      <w:bookmarkStart w:id="166" w:name="_Toc128462463"/>
      <w:bookmarkStart w:id="167" w:name="_Toc130308272"/>
      <w:r>
        <w:rPr>
          <w:noProof/>
          <w:lang w:val="en-US"/>
        </w:rPr>
        <mc:AlternateContent>
          <mc:Choice Requires="wpg">
            <w:drawing>
              <wp:anchor distT="0" distB="0" distL="114300" distR="114300" simplePos="0" relativeHeight="251658269" behindDoc="1" locked="0" layoutInCell="1" allowOverlap="1" wp14:anchorId="767CEF54" wp14:editId="62565543">
                <wp:simplePos x="0" y="0"/>
                <wp:positionH relativeFrom="column">
                  <wp:posOffset>3486932</wp:posOffset>
                </wp:positionH>
                <wp:positionV relativeFrom="paragraph">
                  <wp:posOffset>34876</wp:posOffset>
                </wp:positionV>
                <wp:extent cx="2614002" cy="2050415"/>
                <wp:effectExtent l="0" t="0" r="0" b="6985"/>
                <wp:wrapTight wrapText="bothSides">
                  <wp:wrapPolygon edited="0">
                    <wp:start x="945" y="0"/>
                    <wp:lineTo x="945" y="3612"/>
                    <wp:lineTo x="0" y="3813"/>
                    <wp:lineTo x="0" y="7425"/>
                    <wp:lineTo x="5038" y="10034"/>
                    <wp:lineTo x="5983" y="10034"/>
                    <wp:lineTo x="0" y="12844"/>
                    <wp:lineTo x="0" y="21473"/>
                    <wp:lineTo x="8659" y="21473"/>
                    <wp:lineTo x="21411" y="21473"/>
                    <wp:lineTo x="21411" y="13245"/>
                    <wp:lineTo x="13382" y="13245"/>
                    <wp:lineTo x="14169" y="11238"/>
                    <wp:lineTo x="14012" y="10034"/>
                    <wp:lineTo x="21411" y="7425"/>
                    <wp:lineTo x="21411" y="4014"/>
                    <wp:lineTo x="21096" y="0"/>
                    <wp:lineTo x="945" y="0"/>
                  </wp:wrapPolygon>
                </wp:wrapTight>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14002" cy="2050415"/>
                          <a:chOff x="0" y="0"/>
                          <a:chExt cx="2614002" cy="2050415"/>
                        </a:xfrm>
                      </wpg:grpSpPr>
                      <wps:wsp>
                        <wps:cNvPr id="222" name="Text Box 222"/>
                        <wps:cNvSpPr txBox="1">
                          <a:spLocks noChangeArrowheads="1"/>
                        </wps:cNvSpPr>
                        <wps:spPr bwMode="auto">
                          <a:xfrm>
                            <a:off x="64477" y="0"/>
                            <a:ext cx="2549525" cy="459740"/>
                          </a:xfrm>
                          <a:prstGeom prst="rect">
                            <a:avLst/>
                          </a:prstGeom>
                          <a:noFill/>
                          <a:ln w="9525">
                            <a:noFill/>
                            <a:miter lim="800000"/>
                            <a:headEnd/>
                            <a:tailEnd/>
                          </a:ln>
                        </wps:spPr>
                        <wps:txbx>
                          <w:txbxContent>
                            <w:p w14:paraId="273A61A4" w14:textId="72490903" w:rsidR="009466F6" w:rsidRPr="00BF4D1B" w:rsidRDefault="009466F6" w:rsidP="009466F6">
                              <w:pPr>
                                <w:rPr>
                                  <w:i/>
                                  <w:iCs/>
                                  <w:sz w:val="14"/>
                                  <w:szCs w:val="14"/>
                                </w:rPr>
                              </w:pPr>
                              <w:r w:rsidRPr="00BF4D1B">
                                <w:rPr>
                                  <w:i/>
                                  <w:iCs/>
                                  <w:sz w:val="14"/>
                                  <w:szCs w:val="14"/>
                                </w:rPr>
                                <w:t xml:space="preserve">Figure </w:t>
                              </w:r>
                              <w:r w:rsidR="00EB473A">
                                <w:rPr>
                                  <w:i/>
                                  <w:iCs/>
                                  <w:sz w:val="14"/>
                                  <w:szCs w:val="14"/>
                                </w:rPr>
                                <w:t>2</w:t>
                              </w:r>
                              <w:r>
                                <w:rPr>
                                  <w:i/>
                                  <w:iCs/>
                                  <w:sz w:val="14"/>
                                  <w:szCs w:val="14"/>
                                </w:rPr>
                                <w:t>. Overview of Canada’s research integrity arrangements</w:t>
                              </w:r>
                              <w:r w:rsidR="00F23D99">
                                <w:rPr>
                                  <w:i/>
                                  <w:iCs/>
                                  <w:sz w:val="14"/>
                                  <w:szCs w:val="14"/>
                                </w:rPr>
                                <w:t xml:space="preserve"> (Source: KPMG).</w:t>
                              </w:r>
                            </w:p>
                          </w:txbxContent>
                        </wps:txbx>
                        <wps:bodyPr rot="0" vert="horz" wrap="square" lIns="91440" tIns="45720" rIns="91440" bIns="45720" anchor="t" anchorCtr="0">
                          <a:noAutofit/>
                        </wps:bodyPr>
                      </wps:wsp>
                      <pic:pic xmlns:pic="http://schemas.openxmlformats.org/drawingml/2006/picture">
                        <pic:nvPicPr>
                          <pic:cNvPr id="35" name="Picture 35" descr="Three granting agencies are the main public funders Canadian research. These are: the Canadian Institutes of Health Research (CIHR); the Natural Sciences and Engineering Research Council of Canada (NSERC); and the Social Sciences and Humanities Research Council of Canada (SSHRC). "/>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381000"/>
                            <a:ext cx="2613025" cy="1669415"/>
                          </a:xfrm>
                          <a:prstGeom prst="rect">
                            <a:avLst/>
                          </a:prstGeom>
                          <a:noFill/>
                        </pic:spPr>
                      </pic:pic>
                    </wpg:wgp>
                  </a:graphicData>
                </a:graphic>
              </wp:anchor>
            </w:drawing>
          </mc:Choice>
          <mc:Fallback>
            <w:pict>
              <v:group w14:anchorId="767CEF54" id="Group 4" o:spid="_x0000_s1027" alt="&quot;&quot;" style="position:absolute;margin-left:274.55pt;margin-top:2.75pt;width:205.85pt;height:161.45pt;z-index:-251658211" coordsize="26140,20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&#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">
                <v:shape id="Text Box 222" o:spid="_x0000_s1028" type="#_x0000_t202" style="position:absolute;left:644;width:2549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273A61A4" w14:textId="72490903" w:rsidR="009466F6" w:rsidRPr="00BF4D1B" w:rsidRDefault="009466F6" w:rsidP="009466F6">
                        <w:pPr>
                          <w:rPr>
                            <w:i/>
                            <w:iCs/>
                            <w:sz w:val="14"/>
                            <w:szCs w:val="14"/>
                          </w:rPr>
                        </w:pPr>
                        <w:r w:rsidRPr="00BF4D1B">
                          <w:rPr>
                            <w:i/>
                            <w:iCs/>
                            <w:sz w:val="14"/>
                            <w:szCs w:val="14"/>
                          </w:rPr>
                          <w:t xml:space="preserve">Figure </w:t>
                        </w:r>
                        <w:r w:rsidR="00EB473A">
                          <w:rPr>
                            <w:i/>
                            <w:iCs/>
                            <w:sz w:val="14"/>
                            <w:szCs w:val="14"/>
                          </w:rPr>
                          <w:t>2</w:t>
                        </w:r>
                        <w:r>
                          <w:rPr>
                            <w:i/>
                            <w:iCs/>
                            <w:sz w:val="14"/>
                            <w:szCs w:val="14"/>
                          </w:rPr>
                          <w:t>. Overview of Canada’s research integrity arrangements</w:t>
                        </w:r>
                        <w:r w:rsidR="00F23D99">
                          <w:rPr>
                            <w:i/>
                            <w:iCs/>
                            <w:sz w:val="14"/>
                            <w:szCs w:val="14"/>
                          </w:rPr>
                          <w:t xml:space="preserve"> (Source: KPMG).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9" type="#_x0000_t75" alt="Three granting agencies are the main public funders Canadian research. These are: the Canadian Institutes of Health Research (CIHR); the Natural Sciences and Engineering Research Council of Canada (NSERC); and the Social Sciences and Humanities Research Council of Canada (SSHRC). " style="position:absolute;top:3810;width:26130;height:16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">
                  <v:imagedata r:id="rId24" o:title=" the Canadian Institutes of Health Research (CIHR); the Natural Sciences and Engineering Research Council of Canada (NSERC); and the Social Sciences and Humanities Research Council of Canada (SSHRC)"/>
                </v:shape>
                <w10:wrap type="tight"/>
              </v:group>
            </w:pict>
          </mc:Fallback>
        </mc:AlternateContent>
      </w:r>
      <w:r w:rsidR="003E55BF">
        <w:rPr>
          <w:lang w:val="en-US"/>
        </w:rPr>
        <w:t>Background</w:t>
      </w:r>
      <w:bookmarkEnd w:id="166"/>
      <w:bookmarkEnd w:id="167"/>
    </w:p>
    <w:p w14:paraId="7084A611" w14:textId="6FE1625C" w:rsidR="004B2DA2" w:rsidRDefault="004B2DA2" w:rsidP="004C58E0">
      <w:pPr>
        <w:pStyle w:val="BodyText1"/>
        <w:rPr>
          <w:shd w:val="clear" w:color="auto" w:fill="FFFFFF"/>
        </w:rPr>
      </w:pPr>
      <w:r>
        <w:rPr>
          <w:b/>
        </w:rPr>
        <w:t>Canada maintains</w:t>
      </w:r>
      <w:r w:rsidRPr="006A1A24">
        <w:rPr>
          <w:b/>
        </w:rPr>
        <w:t xml:space="preserve"> a</w:t>
      </w:r>
      <w:r>
        <w:rPr>
          <w:b/>
        </w:rPr>
        <w:t xml:space="preserve"> national oversight</w:t>
      </w:r>
      <w:r w:rsidRPr="006A1A24">
        <w:rPr>
          <w:b/>
        </w:rPr>
        <w:t xml:space="preserve"> model</w:t>
      </w:r>
      <w:r>
        <w:rPr>
          <w:b/>
        </w:rPr>
        <w:t xml:space="preserve"> to </w:t>
      </w:r>
      <w:r w:rsidR="00611652">
        <w:rPr>
          <w:b/>
        </w:rPr>
        <w:t xml:space="preserve">govern and manage research integrity. </w:t>
      </w:r>
      <w:r w:rsidR="00611652">
        <w:rPr>
          <w:bCs/>
        </w:rPr>
        <w:t xml:space="preserve">Three granting agencies </w:t>
      </w:r>
      <w:r w:rsidR="00635E0E">
        <w:rPr>
          <w:bCs/>
        </w:rPr>
        <w:t>have developed the</w:t>
      </w:r>
      <w:r w:rsidR="00635E0E" w:rsidRPr="005824DA">
        <w:rPr>
          <w:shd w:val="clear" w:color="auto" w:fill="FFFFFF"/>
        </w:rPr>
        <w:t xml:space="preserve"> Tri Agency Framework: Responsible Conduct of Research </w:t>
      </w:r>
      <w:r w:rsidR="00635E0E">
        <w:rPr>
          <w:shd w:val="clear" w:color="auto" w:fill="FFFFFF"/>
        </w:rPr>
        <w:t>(RCR Framework). The RCR Framework describes the responsibilities and accountabilities for stakeholders involved in the assessment, review and outcomes resulting from allegations of breaches of agency policies.</w:t>
      </w:r>
      <w:r w:rsidR="00AB6B53">
        <w:rPr>
          <w:rStyle w:val="FootnoteReference"/>
          <w:shd w:val="clear" w:color="auto" w:fill="FFFFFF"/>
        </w:rPr>
        <w:footnoteReference w:id="31"/>
      </w:r>
    </w:p>
    <w:p w14:paraId="3DE71023" w14:textId="54C61B08" w:rsidR="003933EC" w:rsidRPr="00611652" w:rsidRDefault="003933EC" w:rsidP="004C58E0">
      <w:pPr>
        <w:pStyle w:val="BodyText1"/>
      </w:pPr>
      <w:r w:rsidRPr="001637E5">
        <w:t xml:space="preserve">The RCR Framework provides a standard that other federal government agencies (as funders of research) and organisation may refer to in the development of their own policies. </w:t>
      </w:r>
      <w:r w:rsidRPr="001637E5">
        <w:rPr>
          <w:shd w:val="clear" w:color="auto" w:fill="FFFFFF"/>
        </w:rPr>
        <w:t xml:space="preserve">The </w:t>
      </w:r>
      <w:r>
        <w:rPr>
          <w:shd w:val="clear" w:color="auto" w:fill="FFFFFF"/>
        </w:rPr>
        <w:t>granting agencies</w:t>
      </w:r>
      <w:r w:rsidRPr="001637E5">
        <w:rPr>
          <w:shd w:val="clear" w:color="auto" w:fill="FFFFFF"/>
        </w:rPr>
        <w:t xml:space="preserve"> require that all researchers applying for, or in receipt of</w:t>
      </w:r>
      <w:r>
        <w:rPr>
          <w:shd w:val="clear" w:color="auto" w:fill="FFFFFF"/>
        </w:rPr>
        <w:t xml:space="preserve">, </w:t>
      </w:r>
      <w:r w:rsidR="00B76690">
        <w:rPr>
          <w:shd w:val="clear" w:color="auto" w:fill="FFFFFF"/>
        </w:rPr>
        <w:t xml:space="preserve">public </w:t>
      </w:r>
      <w:r w:rsidRPr="001637E5">
        <w:rPr>
          <w:shd w:val="clear" w:color="auto" w:fill="FFFFFF"/>
        </w:rPr>
        <w:t xml:space="preserve">funds comply with the </w:t>
      </w:r>
      <w:r>
        <w:rPr>
          <w:shd w:val="clear" w:color="auto" w:fill="FFFFFF"/>
        </w:rPr>
        <w:t>RCR Framework.</w:t>
      </w:r>
      <w:r w:rsidR="0087222E">
        <w:rPr>
          <w:rStyle w:val="FootnoteReference"/>
          <w:shd w:val="clear" w:color="auto" w:fill="FFFFFF"/>
        </w:rPr>
        <w:footnoteReference w:id="32"/>
      </w:r>
      <w:r w:rsidR="0087222E" w:rsidRPr="00611652">
        <w:t xml:space="preserve"> </w:t>
      </w:r>
    </w:p>
    <w:p w14:paraId="6FEBA35D" w14:textId="1D4DA475" w:rsidR="003933EC" w:rsidRDefault="003933EC" w:rsidP="004C58E0">
      <w:pPr>
        <w:jc w:val="left"/>
      </w:pPr>
      <w:r>
        <w:t>Research institutions promote research culture and good research practices</w:t>
      </w:r>
      <w:r w:rsidR="0050703C">
        <w:t>. It is the responsibility of research institutions to</w:t>
      </w:r>
      <w:r>
        <w:t xml:space="preserve"> </w:t>
      </w:r>
      <w:r w:rsidR="0050703C">
        <w:t xml:space="preserve">investigate </w:t>
      </w:r>
      <w:r w:rsidR="00E754AB">
        <w:t xml:space="preserve">allegations </w:t>
      </w:r>
      <w:r>
        <w:t>of breaches as described in the RCR Framework.</w:t>
      </w:r>
      <w:r w:rsidR="00E754AB">
        <w:t xml:space="preserve"> The </w:t>
      </w:r>
      <w:r w:rsidR="00066B04">
        <w:t>three granting agencies have established the</w:t>
      </w:r>
      <w:r w:rsidR="00066B04" w:rsidRPr="006F6AD4">
        <w:rPr>
          <w:shd w:val="clear" w:color="auto" w:fill="FFFFFF"/>
        </w:rPr>
        <w:t xml:space="preserve"> Panel on Responsible Conduct of Research (PRCR)</w:t>
      </w:r>
      <w:r w:rsidR="00066B04">
        <w:rPr>
          <w:shd w:val="clear" w:color="auto" w:fill="FFFFFF"/>
        </w:rPr>
        <w:t xml:space="preserve">, supported by the </w:t>
      </w:r>
      <w:r w:rsidR="00066B04" w:rsidRPr="006F6AD4">
        <w:rPr>
          <w:shd w:val="clear" w:color="auto" w:fill="FFFFFF"/>
        </w:rPr>
        <w:t>Secretariat on Responsible Conduct of Research (SRCR)</w:t>
      </w:r>
      <w:r w:rsidR="00066B04">
        <w:rPr>
          <w:shd w:val="clear" w:color="auto" w:fill="FFFFFF"/>
        </w:rPr>
        <w:t xml:space="preserve">. </w:t>
      </w:r>
      <w:r w:rsidR="007E4DB4">
        <w:rPr>
          <w:shd w:val="clear" w:color="auto" w:fill="FFFFFF"/>
        </w:rPr>
        <w:t xml:space="preserve">The PRCR reviews the final investigation report </w:t>
      </w:r>
      <w:r w:rsidR="00AE4F0F">
        <w:rPr>
          <w:shd w:val="clear" w:color="auto" w:fill="FFFFFF"/>
        </w:rPr>
        <w:t>of an allegation, provided from the research institution, and provides recommendations to the granting agency President on the appropriate recourse options. The granting agency President</w:t>
      </w:r>
      <w:r w:rsidR="00E77D4A">
        <w:rPr>
          <w:shd w:val="clear" w:color="auto" w:fill="FFFFFF"/>
        </w:rPr>
        <w:t xml:space="preserve"> </w:t>
      </w:r>
      <w:r w:rsidR="00C622DD">
        <w:rPr>
          <w:shd w:val="clear" w:color="auto" w:fill="FFFFFF"/>
        </w:rPr>
        <w:t>communicates</w:t>
      </w:r>
      <w:r w:rsidR="00E77D4A">
        <w:rPr>
          <w:shd w:val="clear" w:color="auto" w:fill="FFFFFF"/>
        </w:rPr>
        <w:t xml:space="preserve"> </w:t>
      </w:r>
      <w:r w:rsidR="00973923">
        <w:rPr>
          <w:shd w:val="clear" w:color="auto" w:fill="FFFFFF"/>
        </w:rPr>
        <w:t xml:space="preserve">the </w:t>
      </w:r>
      <w:proofErr w:type="gramStart"/>
      <w:r w:rsidR="00973923">
        <w:rPr>
          <w:shd w:val="clear" w:color="auto" w:fill="FFFFFF"/>
        </w:rPr>
        <w:t>final outcome</w:t>
      </w:r>
      <w:proofErr w:type="gramEnd"/>
      <w:r w:rsidR="00973923">
        <w:rPr>
          <w:shd w:val="clear" w:color="auto" w:fill="FFFFFF"/>
        </w:rPr>
        <w:t xml:space="preserve"> to the research institution</w:t>
      </w:r>
      <w:r w:rsidR="00C622DD">
        <w:rPr>
          <w:shd w:val="clear" w:color="auto" w:fill="FFFFFF"/>
        </w:rPr>
        <w:t xml:space="preserve">. Options for recourse available to the </w:t>
      </w:r>
      <w:proofErr w:type="gramStart"/>
      <w:r w:rsidR="00C622DD">
        <w:rPr>
          <w:shd w:val="clear" w:color="auto" w:fill="FFFFFF"/>
        </w:rPr>
        <w:t>PRCR, and</w:t>
      </w:r>
      <w:proofErr w:type="gramEnd"/>
      <w:r w:rsidR="00C622DD">
        <w:rPr>
          <w:shd w:val="clear" w:color="auto" w:fill="FFFFFF"/>
        </w:rPr>
        <w:t xml:space="preserve"> granting agency President are described in the RCR Framework.</w:t>
      </w:r>
      <w:r w:rsidR="0087222E">
        <w:rPr>
          <w:rStyle w:val="FootnoteReference"/>
          <w:shd w:val="clear" w:color="auto" w:fill="FFFFFF"/>
        </w:rPr>
        <w:footnoteReference w:id="33"/>
      </w:r>
      <w:r w:rsidR="0087222E">
        <w:t xml:space="preserve"> </w:t>
      </w:r>
    </w:p>
    <w:p w14:paraId="0FF03AFB" w14:textId="05DD5BAB" w:rsidR="00752DAC" w:rsidRDefault="004B2DA2" w:rsidP="004C58E0">
      <w:pPr>
        <w:pStyle w:val="BodyText"/>
      </w:pPr>
      <w:r w:rsidRPr="005D66E9">
        <w:t xml:space="preserve">Recent reviews and commentary on </w:t>
      </w:r>
      <w:r>
        <w:t xml:space="preserve">the </w:t>
      </w:r>
      <w:r w:rsidR="00C622DD">
        <w:t>Canada’s</w:t>
      </w:r>
      <w:r w:rsidRPr="005D66E9">
        <w:t xml:space="preserve"> model can be found </w:t>
      </w:r>
      <w:r>
        <w:t>in</w:t>
      </w:r>
      <w:r w:rsidRPr="005D66E9">
        <w:t xml:space="preserve"> </w:t>
      </w:r>
      <w:r>
        <w:t>F</w:t>
      </w:r>
      <w:r w:rsidRPr="005D66E9">
        <w:t xml:space="preserve">igure </w:t>
      </w:r>
      <w:r w:rsidR="00C622DD">
        <w:t>4</w:t>
      </w:r>
      <w:r>
        <w:t>.</w:t>
      </w:r>
      <w:r w:rsidR="003E4177">
        <w:rPr>
          <w:rStyle w:val="FootnoteReference"/>
        </w:rPr>
        <w:footnoteReference w:id="34"/>
      </w:r>
      <w:bookmarkStart w:id="168" w:name="_Toc128462464"/>
      <w:bookmarkStart w:id="169" w:name="_Toc130308273"/>
      <w:r w:rsidR="0092030F" w:rsidRPr="007D3724">
        <w:rPr>
          <w:bCs/>
          <w:noProof/>
        </w:rPr>
        <mc:AlternateContent>
          <mc:Choice Requires="wpg">
            <w:drawing>
              <wp:anchor distT="0" distB="0" distL="114300" distR="114300" simplePos="0" relativeHeight="251658246" behindDoc="1" locked="0" layoutInCell="1" allowOverlap="1" wp14:anchorId="4446705A" wp14:editId="6DE540AB">
                <wp:simplePos x="0" y="0"/>
                <wp:positionH relativeFrom="margin">
                  <wp:align>right</wp:align>
                </wp:positionH>
                <wp:positionV relativeFrom="paragraph">
                  <wp:posOffset>440055</wp:posOffset>
                </wp:positionV>
                <wp:extent cx="2904490" cy="2795905"/>
                <wp:effectExtent l="0" t="0" r="10160" b="4445"/>
                <wp:wrapSquare wrapText="bothSides"/>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904490" cy="2795905"/>
                          <a:chOff x="-67441" y="-56715"/>
                          <a:chExt cx="2904932" cy="2202536"/>
                        </a:xfrm>
                      </wpg:grpSpPr>
                      <wps:wsp>
                        <wps:cNvPr id="13" name="Text Box 13" descr="Responsibilities of the tri-funding agencies to promote a positive research culture as listed in the Responsible Conduct for Research, see description to the left of the figure."/>
                        <wps:cNvSpPr txBox="1">
                          <a:spLocks noChangeArrowheads="1"/>
                        </wps:cNvSpPr>
                        <wps:spPr bwMode="auto">
                          <a:xfrm>
                            <a:off x="-67441" y="-56715"/>
                            <a:ext cx="2904932" cy="457834"/>
                          </a:xfrm>
                          <a:prstGeom prst="rect">
                            <a:avLst/>
                          </a:prstGeom>
                          <a:solidFill>
                            <a:srgbClr val="FFFFFF"/>
                          </a:solidFill>
                          <a:ln w="9525">
                            <a:noFill/>
                            <a:miter lim="800000"/>
                            <a:headEnd/>
                            <a:tailEnd/>
                          </a:ln>
                        </wps:spPr>
                        <wps:txbx>
                          <w:txbxContent>
                            <w:p w14:paraId="55381567" w14:textId="0A6D177A" w:rsidR="00536097" w:rsidRPr="00BF4D1B" w:rsidRDefault="00536097" w:rsidP="00536097">
                              <w:pPr>
                                <w:rPr>
                                  <w:i/>
                                  <w:iCs/>
                                  <w:sz w:val="14"/>
                                  <w:szCs w:val="14"/>
                                </w:rPr>
                              </w:pPr>
                              <w:r w:rsidRPr="004314D1">
                                <w:rPr>
                                  <w:i/>
                                  <w:iCs/>
                                  <w:sz w:val="14"/>
                                  <w:szCs w:val="14"/>
                                </w:rPr>
                                <w:t xml:space="preserve">Figure </w:t>
                              </w:r>
                              <w:r w:rsidR="00EB473A">
                                <w:rPr>
                                  <w:i/>
                                  <w:iCs/>
                                  <w:sz w:val="14"/>
                                  <w:szCs w:val="14"/>
                                </w:rPr>
                                <w:t>3</w:t>
                              </w:r>
                              <w:r w:rsidRPr="004314D1">
                                <w:rPr>
                                  <w:i/>
                                  <w:iCs/>
                                  <w:sz w:val="14"/>
                                  <w:szCs w:val="14"/>
                                </w:rPr>
                                <w:t>. Res</w:t>
                              </w:r>
                              <w:r>
                                <w:rPr>
                                  <w:i/>
                                  <w:iCs/>
                                  <w:sz w:val="14"/>
                                  <w:szCs w:val="14"/>
                                </w:rPr>
                                <w:t xml:space="preserve">ponsibilities of </w:t>
                              </w:r>
                              <w:r w:rsidR="000523C6">
                                <w:rPr>
                                  <w:i/>
                                  <w:iCs/>
                                  <w:sz w:val="14"/>
                                  <w:szCs w:val="14"/>
                                </w:rPr>
                                <w:t>the tri</w:t>
                              </w:r>
                              <w:r w:rsidR="002A7685">
                                <w:rPr>
                                  <w:i/>
                                  <w:iCs/>
                                  <w:sz w:val="14"/>
                                  <w:szCs w:val="14"/>
                                </w:rPr>
                                <w:t>-</w:t>
                              </w:r>
                              <w:r w:rsidR="000523C6">
                                <w:rPr>
                                  <w:i/>
                                  <w:iCs/>
                                  <w:sz w:val="14"/>
                                  <w:szCs w:val="14"/>
                                </w:rPr>
                                <w:t xml:space="preserve">funding agencies </w:t>
                              </w:r>
                              <w:r>
                                <w:rPr>
                                  <w:i/>
                                  <w:iCs/>
                                  <w:sz w:val="14"/>
                                  <w:szCs w:val="14"/>
                                </w:rPr>
                                <w:t>to promote a positive research culture as listed in the RCR Framework</w:t>
                              </w:r>
                              <w:r w:rsidR="00C76692">
                                <w:rPr>
                                  <w:i/>
                                  <w:iCs/>
                                  <w:sz w:val="14"/>
                                  <w:szCs w:val="14"/>
                                </w:rPr>
                                <w:t xml:space="preserve"> (Source: </w:t>
                              </w:r>
                              <w:proofErr w:type="gramStart"/>
                              <w:r w:rsidR="00C76692">
                                <w:rPr>
                                  <w:i/>
                                  <w:iCs/>
                                  <w:sz w:val="14"/>
                                  <w:szCs w:val="14"/>
                                </w:rPr>
                                <w:t>the</w:t>
                              </w:r>
                              <w:proofErr w:type="gramEnd"/>
                              <w:r w:rsidR="00C76692">
                                <w:rPr>
                                  <w:i/>
                                  <w:iCs/>
                                  <w:sz w:val="14"/>
                                  <w:szCs w:val="14"/>
                                </w:rPr>
                                <w:t xml:space="preserve"> </w:t>
                              </w:r>
                              <w:r w:rsidR="00C40102">
                                <w:rPr>
                                  <w:i/>
                                  <w:iCs/>
                                  <w:sz w:val="14"/>
                                  <w:szCs w:val="14"/>
                                </w:rPr>
                                <w:t>Tri-Agency Framework: Responsible Conduct of Research 2021).</w:t>
                              </w:r>
                            </w:p>
                          </w:txbxContent>
                        </wps:txbx>
                        <wps:bodyPr rot="0" vert="horz" wrap="square" lIns="91440" tIns="45720" rIns="91440" bIns="45720" anchor="t" anchorCtr="0">
                          <a:noAutofit/>
                        </wps:bodyPr>
                      </wps:wsp>
                      <wps:wsp>
                        <wps:cNvPr id="15" name="Text Box 15"/>
                        <wps:cNvSpPr txBox="1"/>
                        <wps:spPr>
                          <a:xfrm>
                            <a:off x="94291" y="298417"/>
                            <a:ext cx="2743200" cy="18474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37FB12" w14:textId="77777777" w:rsidR="00536097" w:rsidRPr="001168F7" w:rsidRDefault="00536097" w:rsidP="00583F6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spacing w:before="40" w:after="40"/>
                                <w:ind w:right="101"/>
                                <w:contextualSpacing/>
                                <w:jc w:val="left"/>
                                <w:rPr>
                                  <w:b/>
                                  <w:bCs/>
                                  <w:color w:val="FFFFFF" w:themeColor="background1"/>
                                  <w:sz w:val="16"/>
                                  <w:szCs w:val="16"/>
                                </w:rPr>
                              </w:pPr>
                              <w:r>
                                <w:rPr>
                                  <w:b/>
                                  <w:bCs/>
                                  <w:color w:val="FFFFFF" w:themeColor="background1"/>
                                  <w:sz w:val="16"/>
                                  <w:szCs w:val="16"/>
                                </w:rPr>
                                <w:t>The RCR Framework describes the responsibilities to meet the objectives of the RCR Framework. These include the following:</w:t>
                              </w:r>
                            </w:p>
                            <w:p w14:paraId="6FA79E87" w14:textId="45397149" w:rsidR="00536097" w:rsidRPr="00536097" w:rsidRDefault="00536097" w:rsidP="002A7685">
                              <w:pPr>
                                <w:pStyle w:val="Bullet1stlevel"/>
                                <w:spacing w:before="40" w:after="40"/>
                                <w:jc w:val="left"/>
                                <w:rPr>
                                  <w:sz w:val="16"/>
                                  <w:szCs w:val="16"/>
                                </w:rPr>
                              </w:pPr>
                              <w:r w:rsidRPr="00536097">
                                <w:rPr>
                                  <w:sz w:val="16"/>
                                  <w:szCs w:val="16"/>
                                </w:rPr>
                                <w:t>Communicating th</w:t>
                              </w:r>
                              <w:r w:rsidR="00C622DD">
                                <w:rPr>
                                  <w:sz w:val="16"/>
                                  <w:szCs w:val="16"/>
                                </w:rPr>
                                <w:t>e</w:t>
                              </w:r>
                              <w:r w:rsidRPr="00536097">
                                <w:rPr>
                                  <w:sz w:val="16"/>
                                  <w:szCs w:val="16"/>
                                </w:rPr>
                                <w:t xml:space="preserve"> RCR Framework, including the contact information for those responsible for its administration</w:t>
                              </w:r>
                              <w:r>
                                <w:rPr>
                                  <w:sz w:val="16"/>
                                  <w:szCs w:val="16"/>
                                </w:rPr>
                                <w:t>.</w:t>
                              </w:r>
                            </w:p>
                            <w:p w14:paraId="0C799BB4" w14:textId="343759B2" w:rsidR="00536097" w:rsidRPr="00536097" w:rsidRDefault="00536097" w:rsidP="002A7685">
                              <w:pPr>
                                <w:pStyle w:val="Bullet1stlevel"/>
                                <w:spacing w:before="40" w:after="40"/>
                                <w:jc w:val="left"/>
                                <w:rPr>
                                  <w:sz w:val="16"/>
                                  <w:szCs w:val="16"/>
                                </w:rPr>
                              </w:pPr>
                              <w:r w:rsidRPr="00536097">
                                <w:rPr>
                                  <w:sz w:val="16"/>
                                  <w:szCs w:val="16"/>
                                </w:rPr>
                                <w:t>Responding promptly to enquiries regarding th</w:t>
                              </w:r>
                              <w:r w:rsidR="00C622DD">
                                <w:rPr>
                                  <w:sz w:val="16"/>
                                  <w:szCs w:val="16"/>
                                </w:rPr>
                                <w:t>e</w:t>
                              </w:r>
                              <w:r w:rsidRPr="00536097">
                                <w:rPr>
                                  <w:sz w:val="16"/>
                                  <w:szCs w:val="16"/>
                                </w:rPr>
                                <w:t xml:space="preserve"> RCR Framework</w:t>
                              </w:r>
                              <w:r>
                                <w:rPr>
                                  <w:sz w:val="16"/>
                                  <w:szCs w:val="16"/>
                                </w:rPr>
                                <w:t>.</w:t>
                              </w:r>
                            </w:p>
                            <w:p w14:paraId="30570934" w14:textId="0EF1C8D2" w:rsidR="00536097" w:rsidRPr="00536097" w:rsidRDefault="00536097" w:rsidP="002A7685">
                              <w:pPr>
                                <w:pStyle w:val="Bullet1stlevel"/>
                                <w:spacing w:before="40" w:after="40"/>
                                <w:jc w:val="left"/>
                                <w:rPr>
                                  <w:sz w:val="16"/>
                                  <w:szCs w:val="16"/>
                                </w:rPr>
                              </w:pPr>
                              <w:r w:rsidRPr="00536097">
                                <w:rPr>
                                  <w:sz w:val="16"/>
                                  <w:szCs w:val="16"/>
                                </w:rPr>
                                <w:t xml:space="preserve">Helping to promote the responsible conduct of research and to assist individuals and </w:t>
                              </w:r>
                              <w:r w:rsidR="00C622DD">
                                <w:rPr>
                                  <w:sz w:val="16"/>
                                  <w:szCs w:val="16"/>
                                </w:rPr>
                                <w:t>research institution</w:t>
                              </w:r>
                              <w:r w:rsidRPr="00536097">
                                <w:rPr>
                                  <w:sz w:val="16"/>
                                  <w:szCs w:val="16"/>
                                </w:rPr>
                                <w:t>s with the interpretation or implementation of th</w:t>
                              </w:r>
                              <w:r w:rsidR="00C622DD">
                                <w:rPr>
                                  <w:sz w:val="16"/>
                                  <w:szCs w:val="16"/>
                                </w:rPr>
                                <w:t>e</w:t>
                              </w:r>
                              <w:r w:rsidRPr="00536097">
                                <w:rPr>
                                  <w:sz w:val="16"/>
                                  <w:szCs w:val="16"/>
                                </w:rPr>
                                <w:t xml:space="preserve"> RCR Framework</w:t>
                              </w:r>
                              <w:r>
                                <w:rPr>
                                  <w:sz w:val="16"/>
                                  <w:szCs w:val="16"/>
                                </w:rPr>
                                <w:t>.</w:t>
                              </w:r>
                            </w:p>
                            <w:p w14:paraId="1608EE4E" w14:textId="28D89502" w:rsidR="00536097" w:rsidRPr="00536097" w:rsidRDefault="00536097" w:rsidP="002A7685">
                              <w:pPr>
                                <w:pStyle w:val="Bullet1stlevel"/>
                                <w:spacing w:before="40" w:after="40"/>
                                <w:jc w:val="left"/>
                                <w:rPr>
                                  <w:sz w:val="16"/>
                                  <w:szCs w:val="16"/>
                                </w:rPr>
                              </w:pPr>
                              <w:r w:rsidRPr="00536097">
                                <w:rPr>
                                  <w:sz w:val="16"/>
                                  <w:szCs w:val="16"/>
                                </w:rPr>
                                <w:t>Reviewing and updating th</w:t>
                              </w:r>
                              <w:r w:rsidR="00C622DD">
                                <w:rPr>
                                  <w:sz w:val="16"/>
                                  <w:szCs w:val="16"/>
                                </w:rPr>
                                <w:t>e</w:t>
                              </w:r>
                              <w:r w:rsidRPr="00536097">
                                <w:rPr>
                                  <w:sz w:val="16"/>
                                  <w:szCs w:val="16"/>
                                </w:rPr>
                                <w:t xml:space="preserve"> RCR Framework at least every five years</w:t>
                              </w:r>
                              <w:r>
                                <w:rPr>
                                  <w:sz w:val="16"/>
                                  <w:szCs w:val="16"/>
                                </w:rPr>
                                <w:t>.</w:t>
                              </w:r>
                            </w:p>
                            <w:p w14:paraId="6FAAD4B7" w14:textId="5F2645A9" w:rsidR="00536097" w:rsidRPr="00536097" w:rsidRDefault="00536097" w:rsidP="002A7685">
                              <w:pPr>
                                <w:pStyle w:val="Bullet1stlevel"/>
                                <w:spacing w:before="40" w:after="40"/>
                                <w:jc w:val="left"/>
                                <w:rPr>
                                  <w:sz w:val="16"/>
                                  <w:szCs w:val="16"/>
                                </w:rPr>
                              </w:pPr>
                              <w:r w:rsidRPr="00536097">
                                <w:rPr>
                                  <w:sz w:val="16"/>
                                  <w:szCs w:val="16"/>
                                </w:rPr>
                                <w:t xml:space="preserve">Responding to allegations of breaches of </w:t>
                              </w:r>
                              <w:r w:rsidR="000523C6">
                                <w:rPr>
                                  <w:sz w:val="16"/>
                                  <w:szCs w:val="16"/>
                                </w:rPr>
                                <w:t>a</w:t>
                              </w:r>
                              <w:r w:rsidRPr="00536097">
                                <w:rPr>
                                  <w:sz w:val="16"/>
                                  <w:szCs w:val="16"/>
                                </w:rPr>
                                <w:t>gency policies.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46705A" id="Group 11" o:spid="_x0000_s1030" alt="&quot;&quot;" style="position:absolute;margin-left:177.5pt;margin-top:34.65pt;width:228.7pt;height:220.15pt;z-index:-251658234;mso-position-horizontal:right;mso-position-horizontal-relative:margin;mso-width-relative:margin;mso-height-relative:margin" coordorigin="-674,-567" coordsize="29049,2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">
                <v:shape id="Text Box 13" o:spid="_x0000_s1031" type="#_x0000_t202" alt="Responsibilities of the tri-funding agencies to promote a positive research culture as listed in the Responsible Conduct for Research, see description to the left of the figure." style="position:absolute;left:-674;top:-567;width:29048;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55381567" w14:textId="0A6D177A" w:rsidR="00536097" w:rsidRPr="00BF4D1B" w:rsidRDefault="00536097" w:rsidP="00536097">
                        <w:pPr>
                          <w:rPr>
                            <w:i/>
                            <w:iCs/>
                            <w:sz w:val="14"/>
                            <w:szCs w:val="14"/>
                          </w:rPr>
                        </w:pPr>
                        <w:r w:rsidRPr="004314D1">
                          <w:rPr>
                            <w:i/>
                            <w:iCs/>
                            <w:sz w:val="14"/>
                            <w:szCs w:val="14"/>
                          </w:rPr>
                          <w:t xml:space="preserve">Figure </w:t>
                        </w:r>
                        <w:r w:rsidR="00EB473A">
                          <w:rPr>
                            <w:i/>
                            <w:iCs/>
                            <w:sz w:val="14"/>
                            <w:szCs w:val="14"/>
                          </w:rPr>
                          <w:t>3</w:t>
                        </w:r>
                        <w:r w:rsidRPr="004314D1">
                          <w:rPr>
                            <w:i/>
                            <w:iCs/>
                            <w:sz w:val="14"/>
                            <w:szCs w:val="14"/>
                          </w:rPr>
                          <w:t>. Res</w:t>
                        </w:r>
                        <w:r>
                          <w:rPr>
                            <w:i/>
                            <w:iCs/>
                            <w:sz w:val="14"/>
                            <w:szCs w:val="14"/>
                          </w:rPr>
                          <w:t xml:space="preserve">ponsibilities of </w:t>
                        </w:r>
                        <w:r w:rsidR="000523C6">
                          <w:rPr>
                            <w:i/>
                            <w:iCs/>
                            <w:sz w:val="14"/>
                            <w:szCs w:val="14"/>
                          </w:rPr>
                          <w:t>the tri</w:t>
                        </w:r>
                        <w:r w:rsidR="002A7685">
                          <w:rPr>
                            <w:i/>
                            <w:iCs/>
                            <w:sz w:val="14"/>
                            <w:szCs w:val="14"/>
                          </w:rPr>
                          <w:t>-</w:t>
                        </w:r>
                        <w:r w:rsidR="000523C6">
                          <w:rPr>
                            <w:i/>
                            <w:iCs/>
                            <w:sz w:val="14"/>
                            <w:szCs w:val="14"/>
                          </w:rPr>
                          <w:t xml:space="preserve">funding agencies </w:t>
                        </w:r>
                        <w:r>
                          <w:rPr>
                            <w:i/>
                            <w:iCs/>
                            <w:sz w:val="14"/>
                            <w:szCs w:val="14"/>
                          </w:rPr>
                          <w:t>to promote a positive research culture as listed in the RCR Framework</w:t>
                        </w:r>
                        <w:r w:rsidR="00C76692">
                          <w:rPr>
                            <w:i/>
                            <w:iCs/>
                            <w:sz w:val="14"/>
                            <w:szCs w:val="14"/>
                          </w:rPr>
                          <w:t xml:space="preserve"> (Source: </w:t>
                        </w:r>
                        <w:proofErr w:type="gramStart"/>
                        <w:r w:rsidR="00C76692">
                          <w:rPr>
                            <w:i/>
                            <w:iCs/>
                            <w:sz w:val="14"/>
                            <w:szCs w:val="14"/>
                          </w:rPr>
                          <w:t>the</w:t>
                        </w:r>
                        <w:proofErr w:type="gramEnd"/>
                        <w:r w:rsidR="00C76692">
                          <w:rPr>
                            <w:i/>
                            <w:iCs/>
                            <w:sz w:val="14"/>
                            <w:szCs w:val="14"/>
                          </w:rPr>
                          <w:t xml:space="preserve"> </w:t>
                        </w:r>
                        <w:r w:rsidR="00C40102">
                          <w:rPr>
                            <w:i/>
                            <w:iCs/>
                            <w:sz w:val="14"/>
                            <w:szCs w:val="14"/>
                          </w:rPr>
                          <w:t>Tri-Agency Framework: Responsible Conduct of Research 2021).</w:t>
                        </w:r>
                      </w:p>
                    </w:txbxContent>
                  </v:textbox>
                </v:shape>
                <v:shape id="Text Box 15" o:spid="_x0000_s1032" type="#_x0000_t202" style="position:absolute;left:942;top:2984;width:27432;height:18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TSwwAAANsAAAAPAAAAZHJzL2Rvd25yZXYueG1sRE9La8JA&#10;EL4X+h+WKfRWNwot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Of00sMAAADbAAAADwAA&#10;AAAAAAAAAAAAAAAHAgAAZHJzL2Rvd25yZXYueG1sUEsFBgAAAAADAAMAtwAAAPcCAAAAAA==&#10;" filled="f" stroked="f" strokeweight=".5pt">
                  <v:textbox inset="0,0,0,0">
                    <w:txbxContent>
                      <w:p w14:paraId="2537FB12" w14:textId="77777777" w:rsidR="00536097" w:rsidRPr="001168F7" w:rsidRDefault="00536097" w:rsidP="00583F6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spacing w:before="40" w:after="40"/>
                          <w:ind w:right="101"/>
                          <w:contextualSpacing/>
                          <w:jc w:val="left"/>
                          <w:rPr>
                            <w:b/>
                            <w:bCs/>
                            <w:color w:val="FFFFFF" w:themeColor="background1"/>
                            <w:sz w:val="16"/>
                            <w:szCs w:val="16"/>
                          </w:rPr>
                        </w:pPr>
                        <w:r>
                          <w:rPr>
                            <w:b/>
                            <w:bCs/>
                            <w:color w:val="FFFFFF" w:themeColor="background1"/>
                            <w:sz w:val="16"/>
                            <w:szCs w:val="16"/>
                          </w:rPr>
                          <w:t>The RCR Framework describes the responsibilities to meet the objectives of the RCR Framework. These include the following:</w:t>
                        </w:r>
                      </w:p>
                      <w:p w14:paraId="6FA79E87" w14:textId="45397149" w:rsidR="00536097" w:rsidRPr="00536097" w:rsidRDefault="00536097" w:rsidP="002A7685">
                        <w:pPr>
                          <w:pStyle w:val="Bullet1stlevel"/>
                          <w:spacing w:before="40" w:after="40"/>
                          <w:jc w:val="left"/>
                          <w:rPr>
                            <w:sz w:val="16"/>
                            <w:szCs w:val="16"/>
                          </w:rPr>
                        </w:pPr>
                        <w:r w:rsidRPr="00536097">
                          <w:rPr>
                            <w:sz w:val="16"/>
                            <w:szCs w:val="16"/>
                          </w:rPr>
                          <w:t>Communicating th</w:t>
                        </w:r>
                        <w:r w:rsidR="00C622DD">
                          <w:rPr>
                            <w:sz w:val="16"/>
                            <w:szCs w:val="16"/>
                          </w:rPr>
                          <w:t>e</w:t>
                        </w:r>
                        <w:r w:rsidRPr="00536097">
                          <w:rPr>
                            <w:sz w:val="16"/>
                            <w:szCs w:val="16"/>
                          </w:rPr>
                          <w:t xml:space="preserve"> RCR Framework, including the contact information for those responsible for its administration</w:t>
                        </w:r>
                        <w:r>
                          <w:rPr>
                            <w:sz w:val="16"/>
                            <w:szCs w:val="16"/>
                          </w:rPr>
                          <w:t>.</w:t>
                        </w:r>
                      </w:p>
                      <w:p w14:paraId="0C799BB4" w14:textId="343759B2" w:rsidR="00536097" w:rsidRPr="00536097" w:rsidRDefault="00536097" w:rsidP="002A7685">
                        <w:pPr>
                          <w:pStyle w:val="Bullet1stlevel"/>
                          <w:spacing w:before="40" w:after="40"/>
                          <w:jc w:val="left"/>
                          <w:rPr>
                            <w:sz w:val="16"/>
                            <w:szCs w:val="16"/>
                          </w:rPr>
                        </w:pPr>
                        <w:r w:rsidRPr="00536097">
                          <w:rPr>
                            <w:sz w:val="16"/>
                            <w:szCs w:val="16"/>
                          </w:rPr>
                          <w:t>Responding promptly to enquiries regarding th</w:t>
                        </w:r>
                        <w:r w:rsidR="00C622DD">
                          <w:rPr>
                            <w:sz w:val="16"/>
                            <w:szCs w:val="16"/>
                          </w:rPr>
                          <w:t>e</w:t>
                        </w:r>
                        <w:r w:rsidRPr="00536097">
                          <w:rPr>
                            <w:sz w:val="16"/>
                            <w:szCs w:val="16"/>
                          </w:rPr>
                          <w:t xml:space="preserve"> RCR Framework</w:t>
                        </w:r>
                        <w:r>
                          <w:rPr>
                            <w:sz w:val="16"/>
                            <w:szCs w:val="16"/>
                          </w:rPr>
                          <w:t>.</w:t>
                        </w:r>
                      </w:p>
                      <w:p w14:paraId="30570934" w14:textId="0EF1C8D2" w:rsidR="00536097" w:rsidRPr="00536097" w:rsidRDefault="00536097" w:rsidP="002A7685">
                        <w:pPr>
                          <w:pStyle w:val="Bullet1stlevel"/>
                          <w:spacing w:before="40" w:after="40"/>
                          <w:jc w:val="left"/>
                          <w:rPr>
                            <w:sz w:val="16"/>
                            <w:szCs w:val="16"/>
                          </w:rPr>
                        </w:pPr>
                        <w:r w:rsidRPr="00536097">
                          <w:rPr>
                            <w:sz w:val="16"/>
                            <w:szCs w:val="16"/>
                          </w:rPr>
                          <w:t xml:space="preserve">Helping to promote the responsible conduct of research and to assist individuals and </w:t>
                        </w:r>
                        <w:r w:rsidR="00C622DD">
                          <w:rPr>
                            <w:sz w:val="16"/>
                            <w:szCs w:val="16"/>
                          </w:rPr>
                          <w:t>research institution</w:t>
                        </w:r>
                        <w:r w:rsidRPr="00536097">
                          <w:rPr>
                            <w:sz w:val="16"/>
                            <w:szCs w:val="16"/>
                          </w:rPr>
                          <w:t>s with the interpretation or implementation of th</w:t>
                        </w:r>
                        <w:r w:rsidR="00C622DD">
                          <w:rPr>
                            <w:sz w:val="16"/>
                            <w:szCs w:val="16"/>
                          </w:rPr>
                          <w:t>e</w:t>
                        </w:r>
                        <w:r w:rsidRPr="00536097">
                          <w:rPr>
                            <w:sz w:val="16"/>
                            <w:szCs w:val="16"/>
                          </w:rPr>
                          <w:t xml:space="preserve"> RCR Framework</w:t>
                        </w:r>
                        <w:r>
                          <w:rPr>
                            <w:sz w:val="16"/>
                            <w:szCs w:val="16"/>
                          </w:rPr>
                          <w:t>.</w:t>
                        </w:r>
                      </w:p>
                      <w:p w14:paraId="1608EE4E" w14:textId="28D89502" w:rsidR="00536097" w:rsidRPr="00536097" w:rsidRDefault="00536097" w:rsidP="002A7685">
                        <w:pPr>
                          <w:pStyle w:val="Bullet1stlevel"/>
                          <w:spacing w:before="40" w:after="40"/>
                          <w:jc w:val="left"/>
                          <w:rPr>
                            <w:sz w:val="16"/>
                            <w:szCs w:val="16"/>
                          </w:rPr>
                        </w:pPr>
                        <w:r w:rsidRPr="00536097">
                          <w:rPr>
                            <w:sz w:val="16"/>
                            <w:szCs w:val="16"/>
                          </w:rPr>
                          <w:t>Reviewing and updating th</w:t>
                        </w:r>
                        <w:r w:rsidR="00C622DD">
                          <w:rPr>
                            <w:sz w:val="16"/>
                            <w:szCs w:val="16"/>
                          </w:rPr>
                          <w:t>e</w:t>
                        </w:r>
                        <w:r w:rsidRPr="00536097">
                          <w:rPr>
                            <w:sz w:val="16"/>
                            <w:szCs w:val="16"/>
                          </w:rPr>
                          <w:t xml:space="preserve"> RCR Framework at least every five years</w:t>
                        </w:r>
                        <w:r>
                          <w:rPr>
                            <w:sz w:val="16"/>
                            <w:szCs w:val="16"/>
                          </w:rPr>
                          <w:t>.</w:t>
                        </w:r>
                      </w:p>
                      <w:p w14:paraId="6FAAD4B7" w14:textId="5F2645A9" w:rsidR="00536097" w:rsidRPr="00536097" w:rsidRDefault="00536097" w:rsidP="002A7685">
                        <w:pPr>
                          <w:pStyle w:val="Bullet1stlevel"/>
                          <w:spacing w:before="40" w:after="40"/>
                          <w:jc w:val="left"/>
                          <w:rPr>
                            <w:sz w:val="16"/>
                            <w:szCs w:val="16"/>
                          </w:rPr>
                        </w:pPr>
                        <w:r w:rsidRPr="00536097">
                          <w:rPr>
                            <w:sz w:val="16"/>
                            <w:szCs w:val="16"/>
                          </w:rPr>
                          <w:t xml:space="preserve">Responding to allegations of breaches of </w:t>
                        </w:r>
                        <w:r w:rsidR="000523C6">
                          <w:rPr>
                            <w:sz w:val="16"/>
                            <w:szCs w:val="16"/>
                          </w:rPr>
                          <w:t>a</w:t>
                        </w:r>
                        <w:r w:rsidRPr="00536097">
                          <w:rPr>
                            <w:sz w:val="16"/>
                            <w:szCs w:val="16"/>
                          </w:rPr>
                          <w:t>gency policies.</w:t>
                        </w:r>
                      </w:p>
                    </w:txbxContent>
                  </v:textbox>
                </v:shape>
                <w10:wrap type="square" anchorx="margin"/>
              </v:group>
            </w:pict>
          </mc:Fallback>
        </mc:AlternateContent>
      </w:r>
    </w:p>
    <w:p w14:paraId="271029A1" w14:textId="17A42A1C" w:rsidR="00A6355C" w:rsidRPr="00A928DC" w:rsidRDefault="00A6355C" w:rsidP="004C58E0">
      <w:pPr>
        <w:pStyle w:val="BodyText"/>
      </w:pPr>
      <w:bookmarkStart w:id="170" w:name="_Toc149054745"/>
      <w:bookmarkStart w:id="171" w:name="_Toc149054846"/>
      <w:r w:rsidRPr="00BD7F04">
        <w:rPr>
          <w:rStyle w:val="Heading2Char"/>
        </w:rPr>
        <w:t>Three federal government granting agencies form the tri-</w:t>
      </w:r>
      <w:proofErr w:type="gramStart"/>
      <w:r w:rsidRPr="00BD7F04">
        <w:rPr>
          <w:rStyle w:val="Heading2Char"/>
        </w:rPr>
        <w:t>agencies</w:t>
      </w:r>
      <w:bookmarkEnd w:id="168"/>
      <w:bookmarkEnd w:id="169"/>
      <w:bookmarkEnd w:id="170"/>
      <w:bookmarkEnd w:id="171"/>
      <w:proofErr w:type="gramEnd"/>
      <w:r w:rsidR="009466F6" w:rsidRPr="009466F6">
        <w:rPr>
          <w:noProof/>
          <w:shd w:val="clear" w:color="auto" w:fill="FFFFFF"/>
        </w:rPr>
        <w:t xml:space="preserve"> </w:t>
      </w:r>
    </w:p>
    <w:p w14:paraId="16A7C66F" w14:textId="0743FC5A" w:rsidR="00C622DD" w:rsidRDefault="00724A54" w:rsidP="004C58E0">
      <w:pPr>
        <w:pStyle w:val="BodyText1"/>
        <w:rPr>
          <w:shd w:val="clear" w:color="auto" w:fill="FFFFFF"/>
        </w:rPr>
      </w:pPr>
      <w:r>
        <w:rPr>
          <w:shd w:val="clear" w:color="auto" w:fill="FFFFFF"/>
        </w:rPr>
        <w:t xml:space="preserve">Three </w:t>
      </w:r>
      <w:r w:rsidR="002F7BF8">
        <w:rPr>
          <w:shd w:val="clear" w:color="auto" w:fill="FFFFFF"/>
        </w:rPr>
        <w:t>granting agencies are the main</w:t>
      </w:r>
      <w:r w:rsidR="00DE0E29">
        <w:rPr>
          <w:shd w:val="clear" w:color="auto" w:fill="FFFFFF"/>
        </w:rPr>
        <w:t xml:space="preserve"> public funders</w:t>
      </w:r>
      <w:r w:rsidR="002F7BF8">
        <w:rPr>
          <w:shd w:val="clear" w:color="auto" w:fill="FFFFFF"/>
        </w:rPr>
        <w:t xml:space="preserve"> Canadian</w:t>
      </w:r>
      <w:r w:rsidR="00DE0E29">
        <w:rPr>
          <w:shd w:val="clear" w:color="auto" w:fill="FFFFFF"/>
        </w:rPr>
        <w:t xml:space="preserve"> research. These </w:t>
      </w:r>
      <w:r w:rsidR="007A3F2F">
        <w:rPr>
          <w:shd w:val="clear" w:color="auto" w:fill="FFFFFF"/>
        </w:rPr>
        <w:t>are:</w:t>
      </w:r>
      <w:r w:rsidR="00536097" w:rsidRPr="005824DA">
        <w:rPr>
          <w:shd w:val="clear" w:color="auto" w:fill="FFFFFF"/>
        </w:rPr>
        <w:t xml:space="preserve"> the Canadian Institutes of Health Research (CIHR); the Natural Sciences and Engineering Research Council of Canada (NSERC); and the Social Sciences and Humanities Research Council of Canada (SSHRC). </w:t>
      </w:r>
      <w:r w:rsidR="00F464A8">
        <w:rPr>
          <w:szCs w:val="20"/>
        </w:rPr>
        <w:t xml:space="preserve">Figure </w:t>
      </w:r>
      <w:r w:rsidR="0030535A">
        <w:rPr>
          <w:szCs w:val="20"/>
        </w:rPr>
        <w:t>2</w:t>
      </w:r>
      <w:r w:rsidR="00F464A8">
        <w:rPr>
          <w:szCs w:val="20"/>
        </w:rPr>
        <w:t xml:space="preserve"> illustrates Canada’s research integrity arrangements</w:t>
      </w:r>
      <w:r w:rsidR="00F464A8">
        <w:t>.</w:t>
      </w:r>
      <w:r w:rsidR="00C622DD" w:rsidRPr="00C622DD">
        <w:rPr>
          <w:shd w:val="clear" w:color="auto" w:fill="FFFFFF"/>
        </w:rPr>
        <w:t xml:space="preserve"> </w:t>
      </w:r>
    </w:p>
    <w:p w14:paraId="16F4BB66" w14:textId="017FBDB9" w:rsidR="00C622DD" w:rsidRPr="00C622DD" w:rsidRDefault="00C622DD" w:rsidP="004C58E0">
      <w:pPr>
        <w:pStyle w:val="BodyText1"/>
        <w:rPr>
          <w:i/>
          <w:shd w:val="clear" w:color="auto" w:fill="FFFFFF"/>
        </w:rPr>
      </w:pPr>
      <w:r>
        <w:rPr>
          <w:shd w:val="clear" w:color="auto" w:fill="FFFFFF"/>
        </w:rPr>
        <w:t xml:space="preserve">To </w:t>
      </w:r>
      <w:r w:rsidRPr="005824DA">
        <w:rPr>
          <w:shd w:val="clear" w:color="auto" w:fill="FFFFFF"/>
        </w:rPr>
        <w:t xml:space="preserve">foster and maintain an environment that supports and promotes the responsible conduct of research, the </w:t>
      </w:r>
      <w:r>
        <w:rPr>
          <w:shd w:val="clear" w:color="auto" w:fill="FFFFFF"/>
        </w:rPr>
        <w:t xml:space="preserve">RCR Framework </w:t>
      </w:r>
      <w:r w:rsidRPr="005824DA">
        <w:rPr>
          <w:shd w:val="clear" w:color="auto" w:fill="FFFFFF"/>
        </w:rPr>
        <w:t>was developed</w:t>
      </w:r>
      <w:r>
        <w:rPr>
          <w:shd w:val="clear" w:color="auto" w:fill="FFFFFF"/>
        </w:rPr>
        <w:t xml:space="preserve"> (revised in 2021). The RCR Framework describes the responsibilities and accountabilities for stakeholders involved in the assessment, review and outcomes resulting from allegations of breaches of agency policies. </w:t>
      </w:r>
      <w:r w:rsidR="00F1561D">
        <w:rPr>
          <w:shd w:val="clear" w:color="auto" w:fill="FFFFFF"/>
        </w:rPr>
        <w:t xml:space="preserve">Figure 3 </w:t>
      </w:r>
      <w:r w:rsidR="00F1561D">
        <w:rPr>
          <w:shd w:val="clear" w:color="auto" w:fill="FFFFFF"/>
        </w:rPr>
        <w:lastRenderedPageBreak/>
        <w:t xml:space="preserve">outlines the </w:t>
      </w:r>
      <w:r w:rsidR="00201535">
        <w:rPr>
          <w:shd w:val="clear" w:color="auto" w:fill="FFFFFF"/>
        </w:rPr>
        <w:t>responsibility</w:t>
      </w:r>
      <w:r w:rsidR="00F1561D">
        <w:rPr>
          <w:shd w:val="clear" w:color="auto" w:fill="FFFFFF"/>
        </w:rPr>
        <w:t xml:space="preserve"> of the tri funding agencies to </w:t>
      </w:r>
      <w:r w:rsidR="007968DB">
        <w:rPr>
          <w:shd w:val="clear" w:color="auto" w:fill="FFFFFF"/>
        </w:rPr>
        <w:t>meet the objective o</w:t>
      </w:r>
      <w:r w:rsidR="00201535">
        <w:rPr>
          <w:shd w:val="clear" w:color="auto" w:fill="FFFFFF"/>
        </w:rPr>
        <w:t xml:space="preserve">f the RCR Framework. </w:t>
      </w:r>
      <w:r>
        <w:rPr>
          <w:shd w:val="clear" w:color="auto" w:fill="FFFFFF"/>
        </w:rPr>
        <w:t xml:space="preserve">These stakeholders include: the granting agency, research institutions, the researcher, PRCR and SRCR, expanded on below. </w:t>
      </w:r>
      <w:r w:rsidR="00824B91">
        <w:rPr>
          <w:shd w:val="clear" w:color="auto" w:fill="FFFFFF"/>
        </w:rPr>
        <w:t>A breach of agency policy is defined in the RCR Framework and</w:t>
      </w:r>
      <w:r w:rsidR="00412562">
        <w:rPr>
          <w:shd w:val="clear" w:color="auto" w:fill="FFFFFF"/>
        </w:rPr>
        <w:t xml:space="preserve"> </w:t>
      </w:r>
      <w:r w:rsidR="00824B91">
        <w:rPr>
          <w:shd w:val="clear" w:color="auto" w:fill="FFFFFF"/>
        </w:rPr>
        <w:t>include</w:t>
      </w:r>
      <w:r w:rsidR="00412562">
        <w:rPr>
          <w:shd w:val="clear" w:color="auto" w:fill="FFFFFF"/>
        </w:rPr>
        <w:t>s the following</w:t>
      </w:r>
      <w:r w:rsidR="00824B91">
        <w:rPr>
          <w:shd w:val="clear" w:color="auto" w:fill="FFFFFF"/>
        </w:rPr>
        <w:t>: fabrication, falsification, destruction of research data or records, plagiarism</w:t>
      </w:r>
      <w:r w:rsidR="00412562">
        <w:rPr>
          <w:shd w:val="clear" w:color="auto" w:fill="FFFFFF"/>
        </w:rPr>
        <w:t xml:space="preserve">, invalid authorship, inadequate </w:t>
      </w:r>
      <w:proofErr w:type="gramStart"/>
      <w:r w:rsidR="00412562">
        <w:rPr>
          <w:shd w:val="clear" w:color="auto" w:fill="FFFFFF"/>
        </w:rPr>
        <w:t>acknowledgment</w:t>
      </w:r>
      <w:proofErr w:type="gramEnd"/>
      <w:r w:rsidR="00412562">
        <w:rPr>
          <w:shd w:val="clear" w:color="auto" w:fill="FFFFFF"/>
        </w:rPr>
        <w:t xml:space="preserve"> or mismanagement of conflict of interest.</w:t>
      </w:r>
    </w:p>
    <w:p w14:paraId="308512C3" w14:textId="3EFFA175" w:rsidR="006D7515" w:rsidRPr="006F6AD4" w:rsidRDefault="00CB7C64" w:rsidP="00FB581B">
      <w:pPr>
        <w:pStyle w:val="HeadingLevel3NoNumber"/>
      </w:pPr>
      <w:bookmarkStart w:id="172" w:name="_Toc128462465"/>
      <w:bookmarkStart w:id="173" w:name="_Toc130308274"/>
      <w:r>
        <w:t>RCR Framework</w:t>
      </w:r>
      <w:bookmarkEnd w:id="172"/>
      <w:bookmarkEnd w:id="173"/>
    </w:p>
    <w:p w14:paraId="7C2D8AB1" w14:textId="77777777" w:rsidR="006D7515" w:rsidRPr="006F6AD4" w:rsidRDefault="006D7515" w:rsidP="004C58E0">
      <w:pPr>
        <w:pStyle w:val="Heading4"/>
        <w:rPr>
          <w:shd w:val="clear" w:color="auto" w:fill="FFFFFF"/>
        </w:rPr>
      </w:pPr>
      <w:r w:rsidRPr="006F6AD4">
        <w:rPr>
          <w:shd w:val="clear" w:color="auto" w:fill="FFFFFF"/>
        </w:rPr>
        <w:t xml:space="preserve">Scope </w:t>
      </w:r>
    </w:p>
    <w:p w14:paraId="195DCA27" w14:textId="0A097ACF" w:rsidR="006D7515" w:rsidRPr="00611652" w:rsidRDefault="008E2A59" w:rsidP="004C58E0">
      <w:pPr>
        <w:pStyle w:val="BodyText1"/>
      </w:pPr>
      <w:r>
        <w:rPr>
          <w:shd w:val="clear" w:color="auto" w:fill="FFFFFF"/>
        </w:rPr>
        <w:t xml:space="preserve">The document describes the </w:t>
      </w:r>
      <w:r w:rsidR="00980C4B">
        <w:rPr>
          <w:shd w:val="clear" w:color="auto" w:fill="FFFFFF"/>
        </w:rPr>
        <w:t>granting agency</w:t>
      </w:r>
      <w:r>
        <w:rPr>
          <w:shd w:val="clear" w:color="auto" w:fill="FFFFFF"/>
        </w:rPr>
        <w:t xml:space="preserve"> </w:t>
      </w:r>
      <w:r w:rsidRPr="005824DA">
        <w:rPr>
          <w:shd w:val="clear" w:color="auto" w:fill="FFFFFF"/>
        </w:rPr>
        <w:t xml:space="preserve">policies and requirements related </w:t>
      </w:r>
      <w:proofErr w:type="gramStart"/>
      <w:r w:rsidRPr="005824DA">
        <w:rPr>
          <w:shd w:val="clear" w:color="auto" w:fill="FFFFFF"/>
        </w:rPr>
        <w:t>to</w:t>
      </w:r>
      <w:r w:rsidR="00E253C8">
        <w:rPr>
          <w:shd w:val="clear" w:color="auto" w:fill="FFFFFF"/>
        </w:rPr>
        <w:t>:</w:t>
      </w:r>
      <w:proofErr w:type="gramEnd"/>
      <w:r w:rsidRPr="005824DA">
        <w:rPr>
          <w:shd w:val="clear" w:color="auto" w:fill="FFFFFF"/>
        </w:rPr>
        <w:t xml:space="preserve"> applying for</w:t>
      </w:r>
      <w:r w:rsidR="00E253C8">
        <w:rPr>
          <w:shd w:val="clear" w:color="auto" w:fill="FFFFFF"/>
        </w:rPr>
        <w:t xml:space="preserve">, </w:t>
      </w:r>
      <w:r w:rsidRPr="005824DA">
        <w:rPr>
          <w:shd w:val="clear" w:color="auto" w:fill="FFFFFF"/>
        </w:rPr>
        <w:t>and managing</w:t>
      </w:r>
      <w:r w:rsidR="00E253C8">
        <w:rPr>
          <w:shd w:val="clear" w:color="auto" w:fill="FFFFFF"/>
        </w:rPr>
        <w:t xml:space="preserve"> granting agency</w:t>
      </w:r>
      <w:r w:rsidRPr="005824DA">
        <w:rPr>
          <w:shd w:val="clear" w:color="auto" w:fill="FFFFFF"/>
        </w:rPr>
        <w:t xml:space="preserve"> funds, performing research, and disseminating results</w:t>
      </w:r>
      <w:r>
        <w:rPr>
          <w:shd w:val="clear" w:color="auto" w:fill="FFFFFF"/>
        </w:rPr>
        <w:t xml:space="preserve">. </w:t>
      </w:r>
      <w:r w:rsidR="006D7515" w:rsidRPr="001637E5">
        <w:t>The provisions of the RCR Framework are subject to the specific terms and conditions of individual funding agreements</w:t>
      </w:r>
      <w:r w:rsidR="003933EC">
        <w:t>,</w:t>
      </w:r>
      <w:r w:rsidR="006D7515" w:rsidRPr="001637E5">
        <w:t xml:space="preserve"> and </w:t>
      </w:r>
      <w:r w:rsidR="006D7515" w:rsidRPr="00ED15DB">
        <w:rPr>
          <w:szCs w:val="20"/>
        </w:rPr>
        <w:t>the </w:t>
      </w:r>
      <w:hyperlink r:id="rId25" w:history="1">
        <w:r w:rsidR="006D7515" w:rsidRPr="00ED15DB">
          <w:rPr>
            <w:rStyle w:val="Emphasis"/>
            <w:rFonts w:cs="Arial"/>
            <w:i w:val="0"/>
            <w:szCs w:val="20"/>
          </w:rPr>
          <w:t>Agreement on the Administration of Agency Grants and Awards by Research Institutions</w:t>
        </w:r>
      </w:hyperlink>
      <w:r w:rsidR="006D7515" w:rsidRPr="001637E5">
        <w:t xml:space="preserve"> between the Agencies and each research institution. The RCR Framework provides a standard that other federal government agencies (as funders of research) and organisation may refer to in the development of their own policies. </w:t>
      </w:r>
      <w:r w:rsidR="006D7515" w:rsidRPr="001637E5">
        <w:rPr>
          <w:shd w:val="clear" w:color="auto" w:fill="FFFFFF"/>
        </w:rPr>
        <w:t xml:space="preserve">The </w:t>
      </w:r>
      <w:r w:rsidR="00611652">
        <w:rPr>
          <w:shd w:val="clear" w:color="auto" w:fill="FFFFFF"/>
        </w:rPr>
        <w:t>granting agencies</w:t>
      </w:r>
      <w:r w:rsidR="006D7515" w:rsidRPr="001637E5">
        <w:rPr>
          <w:shd w:val="clear" w:color="auto" w:fill="FFFFFF"/>
        </w:rPr>
        <w:t xml:space="preserve"> require that all researchers applying for, or in receipt of</w:t>
      </w:r>
      <w:r w:rsidR="00611652">
        <w:rPr>
          <w:shd w:val="clear" w:color="auto" w:fill="FFFFFF"/>
        </w:rPr>
        <w:t xml:space="preserve">, </w:t>
      </w:r>
      <w:r w:rsidR="006D7515" w:rsidRPr="001637E5">
        <w:rPr>
          <w:shd w:val="clear" w:color="auto" w:fill="FFFFFF"/>
        </w:rPr>
        <w:t xml:space="preserve">funds comply with the </w:t>
      </w:r>
      <w:r w:rsidR="00611652">
        <w:rPr>
          <w:shd w:val="clear" w:color="auto" w:fill="FFFFFF"/>
        </w:rPr>
        <w:t xml:space="preserve">RCR </w:t>
      </w:r>
      <w:r w:rsidR="00E253C8">
        <w:rPr>
          <w:shd w:val="clear" w:color="auto" w:fill="FFFFFF"/>
        </w:rPr>
        <w:t>Framework.</w:t>
      </w:r>
      <w:r w:rsidR="0023219C">
        <w:rPr>
          <w:rStyle w:val="FootnoteReference"/>
          <w:shd w:val="clear" w:color="auto" w:fill="FFFFFF"/>
        </w:rPr>
        <w:footnoteReference w:id="35"/>
      </w:r>
      <w:r w:rsidR="00E719E7">
        <w:rPr>
          <w:shd w:val="clear" w:color="auto" w:fill="FFFFFF"/>
        </w:rPr>
        <w:t xml:space="preserve"> </w:t>
      </w:r>
    </w:p>
    <w:p w14:paraId="3E2105EC" w14:textId="77777777" w:rsidR="006D7515" w:rsidRPr="008C39FA" w:rsidRDefault="006D7515" w:rsidP="004C58E0">
      <w:pPr>
        <w:pStyle w:val="Heading4"/>
      </w:pPr>
      <w:r w:rsidRPr="008C39FA">
        <w:t xml:space="preserve">Purpose </w:t>
      </w:r>
    </w:p>
    <w:p w14:paraId="13ECFAB7" w14:textId="03F6700E" w:rsidR="006D7515" w:rsidRPr="008C39FA" w:rsidRDefault="006D7515" w:rsidP="004C58E0">
      <w:pPr>
        <w:pStyle w:val="BodyText1"/>
      </w:pPr>
      <w:r w:rsidRPr="008C39FA">
        <w:t xml:space="preserve">This RCR Framework specifies the responsibilities of researchers with respect to research integrity, applying for funding, financial management, and requirements for conducting certain types of research, and defines what constitutes a breach of </w:t>
      </w:r>
      <w:r w:rsidR="00611652">
        <w:t>granting agency</w:t>
      </w:r>
      <w:r w:rsidRPr="008C39FA">
        <w:t xml:space="preserve"> policies. </w:t>
      </w:r>
    </w:p>
    <w:p w14:paraId="1D8CA87E" w14:textId="34BAA8E5" w:rsidR="00EB4F51" w:rsidRDefault="00E253C8" w:rsidP="004C58E0">
      <w:pPr>
        <w:pStyle w:val="BodyText1"/>
        <w:rPr>
          <w:shd w:val="clear" w:color="auto" w:fill="FFFFFF"/>
        </w:rPr>
      </w:pPr>
      <w:r>
        <w:rPr>
          <w:shd w:val="clear" w:color="auto" w:fill="FFFFFF"/>
        </w:rPr>
        <w:t>T</w:t>
      </w:r>
      <w:r w:rsidRPr="006F6AD4">
        <w:rPr>
          <w:shd w:val="clear" w:color="auto" w:fill="FFFFFF"/>
        </w:rPr>
        <w:t xml:space="preserve">his RCR Framework also sets out the process to be followed by the </w:t>
      </w:r>
      <w:r w:rsidR="00197A52">
        <w:rPr>
          <w:shd w:val="clear" w:color="auto" w:fill="FFFFFF"/>
        </w:rPr>
        <w:t xml:space="preserve">granting </w:t>
      </w:r>
      <w:proofErr w:type="gramStart"/>
      <w:r w:rsidR="00197A52">
        <w:rPr>
          <w:shd w:val="clear" w:color="auto" w:fill="FFFFFF"/>
        </w:rPr>
        <w:t>agency</w:t>
      </w:r>
      <w:r w:rsidRPr="006F6AD4">
        <w:rPr>
          <w:shd w:val="clear" w:color="auto" w:fill="FFFFFF"/>
        </w:rPr>
        <w:t>, and</w:t>
      </w:r>
      <w:proofErr w:type="gramEnd"/>
      <w:r w:rsidRPr="006F6AD4">
        <w:rPr>
          <w:shd w:val="clear" w:color="auto" w:fill="FFFFFF"/>
        </w:rPr>
        <w:t xml:space="preserve"> administered by the Secretariat on Responsible Conduct of Research (SRCR) and the Panel on Responsible Conduct of Research (PRCR), when addressing allegations of breaches of </w:t>
      </w:r>
      <w:r w:rsidR="00B47A9C">
        <w:rPr>
          <w:shd w:val="clear" w:color="auto" w:fill="FFFFFF"/>
        </w:rPr>
        <w:t>a</w:t>
      </w:r>
      <w:r w:rsidR="00B47A9C" w:rsidRPr="006F6AD4">
        <w:rPr>
          <w:shd w:val="clear" w:color="auto" w:fill="FFFFFF"/>
        </w:rPr>
        <w:t xml:space="preserve">gency </w:t>
      </w:r>
      <w:r w:rsidRPr="006F6AD4">
        <w:rPr>
          <w:shd w:val="clear" w:color="auto" w:fill="FFFFFF"/>
        </w:rPr>
        <w:t>policies</w:t>
      </w:r>
      <w:r>
        <w:rPr>
          <w:shd w:val="clear" w:color="auto" w:fill="FFFFFF"/>
        </w:rPr>
        <w:t>.</w:t>
      </w:r>
      <w:r w:rsidR="0023219C">
        <w:rPr>
          <w:rStyle w:val="FootnoteReference"/>
          <w:shd w:val="clear" w:color="auto" w:fill="FFFFFF"/>
        </w:rPr>
        <w:footnoteReference w:id="36"/>
      </w:r>
      <w:r w:rsidR="00B541E0">
        <w:rPr>
          <w:shd w:val="clear" w:color="auto" w:fill="FFFFFF"/>
        </w:rPr>
        <w:t xml:space="preserve"> </w:t>
      </w:r>
    </w:p>
    <w:p w14:paraId="74B410F7" w14:textId="21ACFCCC" w:rsidR="00410A1D" w:rsidRDefault="00410A1D" w:rsidP="004C58E0">
      <w:pPr>
        <w:pStyle w:val="Heading4"/>
      </w:pPr>
      <w:r w:rsidRPr="00F96F9A">
        <w:t xml:space="preserve">Definition of </w:t>
      </w:r>
      <w:r w:rsidR="004711DF">
        <w:t>research misconduct</w:t>
      </w:r>
    </w:p>
    <w:p w14:paraId="06F62CBB" w14:textId="1D13E998" w:rsidR="0092030F" w:rsidRDefault="007F5726" w:rsidP="004C58E0">
      <w:pPr>
        <w:pStyle w:val="BodyText1"/>
        <w:rPr>
          <w:shd w:val="clear" w:color="auto" w:fill="FFFFFF"/>
        </w:rPr>
      </w:pPr>
      <w:r>
        <w:rPr>
          <w:shd w:val="clear" w:color="auto" w:fill="FFFFFF"/>
        </w:rPr>
        <w:t>T</w:t>
      </w:r>
      <w:r w:rsidRPr="006F6AD4">
        <w:rPr>
          <w:shd w:val="clear" w:color="auto" w:fill="FFFFFF"/>
        </w:rPr>
        <w:t>his RCR Framework</w:t>
      </w:r>
      <w:r>
        <w:rPr>
          <w:shd w:val="clear" w:color="auto" w:fill="FFFFFF"/>
        </w:rPr>
        <w:t xml:space="preserve"> defines a breach of the Tri-Agency Research Integrity Policy as: </w:t>
      </w:r>
      <w:r w:rsidR="0092030F">
        <w:rPr>
          <w:shd w:val="clear" w:color="auto" w:fill="FFFFFF"/>
        </w:rPr>
        <w:t>“F</w:t>
      </w:r>
      <w:r>
        <w:rPr>
          <w:shd w:val="clear" w:color="auto" w:fill="FFFFFF"/>
        </w:rPr>
        <w:t>abrication, falsification, destruction of research data/records, plagiarism, redundant publication/self-plagiarism, invalid authorship, inadequate acknowledgement and/or mismanagement of conflict of interest</w:t>
      </w:r>
      <w:r w:rsidR="008A0C0A">
        <w:rPr>
          <w:shd w:val="clear" w:color="auto" w:fill="FFFFFF"/>
        </w:rPr>
        <w:t>”.</w:t>
      </w:r>
      <w:r w:rsidR="0023219C">
        <w:rPr>
          <w:rStyle w:val="FootnoteReference"/>
          <w:shd w:val="clear" w:color="auto" w:fill="FFFFFF"/>
        </w:rPr>
        <w:footnoteReference w:id="37"/>
      </w:r>
      <w:r w:rsidR="0023219C">
        <w:rPr>
          <w:shd w:val="clear" w:color="auto" w:fill="FFFFFF"/>
        </w:rPr>
        <w:t xml:space="preserve"> </w:t>
      </w:r>
    </w:p>
    <w:p w14:paraId="13EA86AF" w14:textId="5757392E" w:rsidR="003D17B4" w:rsidRPr="007F5726" w:rsidRDefault="003D17B4" w:rsidP="004C58E0">
      <w:pPr>
        <w:pStyle w:val="Heading4"/>
      </w:pPr>
      <w:bookmarkStart w:id="174" w:name="_Toc128462466"/>
      <w:r w:rsidRPr="007F5726">
        <w:t>Updates to the RCR Framework</w:t>
      </w:r>
      <w:bookmarkEnd w:id="174"/>
      <w:r w:rsidRPr="007F5726">
        <w:t xml:space="preserve"> </w:t>
      </w:r>
    </w:p>
    <w:p w14:paraId="273D9B5A" w14:textId="01160AEB" w:rsidR="003D17B4" w:rsidRPr="003D17B4" w:rsidRDefault="00AE7E1B" w:rsidP="004C58E0">
      <w:pPr>
        <w:jc w:val="left"/>
        <w:rPr>
          <w:rFonts w:asciiTheme="majorHAnsi" w:hAnsiTheme="majorHAnsi" w:cstheme="majorBidi"/>
          <w:color w:val="0E2370" w:themeColor="accent1" w:themeShade="7F"/>
          <w:szCs w:val="20"/>
          <w:shd w:val="clear" w:color="auto" w:fill="FFFFFF"/>
        </w:rPr>
      </w:pPr>
      <w:r w:rsidRPr="007D3724">
        <w:rPr>
          <w:b/>
          <w:bCs/>
          <w:noProof/>
        </w:rPr>
        <mc:AlternateContent>
          <mc:Choice Requires="wpg">
            <w:drawing>
              <wp:anchor distT="0" distB="0" distL="114300" distR="114300" simplePos="0" relativeHeight="251658247" behindDoc="1" locked="0" layoutInCell="1" allowOverlap="1" wp14:anchorId="3EA56CF8" wp14:editId="0EEEC979">
                <wp:simplePos x="0" y="0"/>
                <wp:positionH relativeFrom="margin">
                  <wp:posOffset>2806700</wp:posOffset>
                </wp:positionH>
                <wp:positionV relativeFrom="paragraph">
                  <wp:posOffset>236220</wp:posOffset>
                </wp:positionV>
                <wp:extent cx="2902585" cy="2551430"/>
                <wp:effectExtent l="0" t="0" r="0" b="1270"/>
                <wp:wrapTight wrapText="bothSides">
                  <wp:wrapPolygon edited="0">
                    <wp:start x="0" y="0"/>
                    <wp:lineTo x="0" y="4677"/>
                    <wp:lineTo x="709" y="5161"/>
                    <wp:lineTo x="709" y="21449"/>
                    <wp:lineTo x="21406" y="21449"/>
                    <wp:lineTo x="21406" y="0"/>
                    <wp:lineTo x="0" y="0"/>
                  </wp:wrapPolygon>
                </wp:wrapTight>
                <wp:docPr id="46" name="Group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902585" cy="2551430"/>
                          <a:chOff x="-13648" y="-135878"/>
                          <a:chExt cx="2902898" cy="2590211"/>
                        </a:xfrm>
                      </wpg:grpSpPr>
                      <wps:wsp>
                        <wps:cNvPr id="47" name="Text Box 47" descr="Provide a review and commentary on the Canadian research integrity model. "/>
                        <wps:cNvSpPr txBox="1">
                          <a:spLocks noChangeArrowheads="1"/>
                        </wps:cNvSpPr>
                        <wps:spPr bwMode="auto">
                          <a:xfrm>
                            <a:off x="-13648" y="-135878"/>
                            <a:ext cx="2902898" cy="554532"/>
                          </a:xfrm>
                          <a:prstGeom prst="rect">
                            <a:avLst/>
                          </a:prstGeom>
                          <a:solidFill>
                            <a:srgbClr val="FFFFFF"/>
                          </a:solidFill>
                          <a:ln w="9525">
                            <a:noFill/>
                            <a:miter lim="800000"/>
                            <a:headEnd/>
                            <a:tailEnd/>
                          </a:ln>
                        </wps:spPr>
                        <wps:txbx>
                          <w:txbxContent>
                            <w:p w14:paraId="5DB3AAC2" w14:textId="4E01E466" w:rsidR="00850BCA" w:rsidRPr="00BF4D1B" w:rsidRDefault="00850BCA" w:rsidP="00850BCA">
                              <w:pPr>
                                <w:rPr>
                                  <w:i/>
                                  <w:iCs/>
                                  <w:sz w:val="14"/>
                                  <w:szCs w:val="14"/>
                                </w:rPr>
                              </w:pPr>
                              <w:r w:rsidRPr="004314D1">
                                <w:rPr>
                                  <w:i/>
                                  <w:iCs/>
                                  <w:sz w:val="14"/>
                                  <w:szCs w:val="14"/>
                                </w:rPr>
                                <w:t xml:space="preserve">Figure </w:t>
                              </w:r>
                              <w:r w:rsidR="00AE1EB9">
                                <w:rPr>
                                  <w:i/>
                                  <w:iCs/>
                                  <w:sz w:val="14"/>
                                  <w:szCs w:val="14"/>
                                </w:rPr>
                                <w:t>4</w:t>
                              </w:r>
                              <w:r w:rsidRPr="004314D1">
                                <w:rPr>
                                  <w:i/>
                                  <w:iCs/>
                                  <w:sz w:val="14"/>
                                  <w:szCs w:val="14"/>
                                </w:rPr>
                                <w:t xml:space="preserve">. </w:t>
                              </w:r>
                              <w:r>
                                <w:rPr>
                                  <w:i/>
                                  <w:iCs/>
                                  <w:sz w:val="14"/>
                                  <w:szCs w:val="14"/>
                                </w:rPr>
                                <w:t>Reviews and commentary on the Canadian research integrity model</w:t>
                              </w:r>
                              <w:r w:rsidR="00355D56">
                                <w:rPr>
                                  <w:i/>
                                  <w:iCs/>
                                  <w:sz w:val="14"/>
                                  <w:szCs w:val="14"/>
                                </w:rPr>
                                <w:t xml:space="preserve"> (Source: Honesty, Accountability and Trust: Fostering Research Integrity in Canada).</w:t>
                              </w:r>
                            </w:p>
                          </w:txbxContent>
                        </wps:txbx>
                        <wps:bodyPr rot="0" vert="horz" wrap="square" lIns="91440" tIns="45720" rIns="91440" bIns="45720" anchor="t" anchorCtr="0">
                          <a:noAutofit/>
                        </wps:bodyPr>
                      </wps:wsp>
                      <wps:wsp>
                        <wps:cNvPr id="48" name="Text Box 48" descr="An extract from 'Honesty, Accountability and Trust: Fostering Research Integrity in Canada' which recommends the creation of the Canadian Council for Research Integrity. "/>
                        <wps:cNvSpPr txBox="1"/>
                        <wps:spPr>
                          <a:xfrm>
                            <a:off x="130147" y="298418"/>
                            <a:ext cx="2743200" cy="215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3BF54" w14:textId="059244C6" w:rsidR="00850BCA" w:rsidRPr="00AB5060" w:rsidRDefault="00850BCA" w:rsidP="00850BCA">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spacing w:before="40" w:after="40"/>
                                <w:ind w:right="101"/>
                                <w:contextualSpacing/>
                                <w:jc w:val="left"/>
                                <w:rPr>
                                  <w:b/>
                                  <w:bCs/>
                                  <w:color w:val="FFFFFF" w:themeColor="background1"/>
                                  <w:sz w:val="16"/>
                                  <w:szCs w:val="16"/>
                                </w:rPr>
                              </w:pPr>
                              <w:r>
                                <w:rPr>
                                  <w:b/>
                                  <w:bCs/>
                                  <w:color w:val="FFFFFF" w:themeColor="background1"/>
                                  <w:sz w:val="16"/>
                                  <w:szCs w:val="16"/>
                                </w:rPr>
                                <w:t>Reviews and Commentary</w:t>
                              </w:r>
                            </w:p>
                            <w:p w14:paraId="1ADA3910" w14:textId="28CEF3C2" w:rsidR="00850BCA" w:rsidRPr="00C0033C" w:rsidRDefault="00850BCA" w:rsidP="002530A1">
                              <w:pPr>
                                <w:pStyle w:val="Casestudytext"/>
                                <w:contextualSpacing w:val="0"/>
                                <w:rPr>
                                  <w:b/>
                                </w:rPr>
                              </w:pPr>
                              <w:r w:rsidRPr="00C0033C">
                                <w:rPr>
                                  <w:b/>
                                </w:rPr>
                                <w:t xml:space="preserve">Council of Canadian Academies published </w:t>
                              </w:r>
                              <w:hyperlink r:id="rId26" w:history="1">
                                <w:r w:rsidRPr="00C0033C">
                                  <w:rPr>
                                    <w:b/>
                                  </w:rPr>
                                  <w:t>Honest, Accountability and Trust: Fostering Research Integrity in Canada</w:t>
                                </w:r>
                              </w:hyperlink>
                              <w:r w:rsidRPr="00C0033C">
                                <w:rPr>
                                  <w:b/>
                                </w:rPr>
                                <w:t xml:space="preserve"> (2010).</w:t>
                              </w:r>
                              <w:r w:rsidRPr="00C0033C">
                                <w:rPr>
                                  <w:rStyle w:val="FootnoteReference"/>
                                  <w:color w:val="auto"/>
                                  <w:shd w:val="clear" w:color="auto" w:fill="FFFFFF"/>
                                </w:rPr>
                                <w:t xml:space="preserve"> </w:t>
                              </w:r>
                            </w:p>
                            <w:p w14:paraId="3BF3BCD0" w14:textId="49988D58" w:rsidR="00E84DF3" w:rsidRDefault="005D6D5B" w:rsidP="002530A1">
                              <w:pPr>
                                <w:pStyle w:val="Casestudytext"/>
                                <w:contextualSpacing w:val="0"/>
                              </w:pPr>
                              <w:r w:rsidRPr="00C0033C">
                                <w:t>The Council of Canadian Academics</w:t>
                              </w:r>
                              <w:r w:rsidR="001B484D" w:rsidRPr="00C0033C">
                                <w:t xml:space="preserve"> (the Council)</w:t>
                              </w:r>
                              <w:r w:rsidRPr="00C0033C">
                                <w:t xml:space="preserve"> is an independent </w:t>
                              </w:r>
                              <w:r w:rsidR="00AD4E16" w:rsidRPr="00C0033C">
                                <w:t xml:space="preserve">body that aims to support science-based assessments that inform the development of public policy. </w:t>
                              </w:r>
                              <w:r w:rsidR="002819BE" w:rsidRPr="00C0033C">
                                <w:t>Th</w:t>
                              </w:r>
                              <w:r w:rsidR="001B484D" w:rsidRPr="00C0033C">
                                <w:t xml:space="preserve">e Council was </w:t>
                              </w:r>
                              <w:r w:rsidR="00322D12" w:rsidRPr="00C0033C">
                                <w:t xml:space="preserve">asked by </w:t>
                              </w:r>
                              <w:r w:rsidR="00DD047A" w:rsidRPr="00C0033C">
                                <w:t>the Government</w:t>
                              </w:r>
                              <w:r w:rsidR="001B484D" w:rsidRPr="00C0033C">
                                <w:t xml:space="preserve"> to undertake an assessment of </w:t>
                              </w:r>
                              <w:r w:rsidR="00322D12" w:rsidRPr="00C0033C">
                                <w:t>research integrity arrangements in Canada</w:t>
                              </w:r>
                              <w:r w:rsidR="00DD047A" w:rsidRPr="00C0033C">
                                <w:t>, which forms the basis of this report.</w:t>
                              </w:r>
                              <w:r w:rsidR="00AE7E1B">
                                <w:t xml:space="preserve"> </w:t>
                              </w:r>
                            </w:p>
                            <w:p w14:paraId="2BCA9A7B" w14:textId="6BBD1D8B" w:rsidR="00850BCA" w:rsidRPr="00C0033C" w:rsidRDefault="00DD047A" w:rsidP="002530A1">
                              <w:pPr>
                                <w:pStyle w:val="Casestudytext"/>
                                <w:contextualSpacing w:val="0"/>
                              </w:pPr>
                              <w:r w:rsidRPr="00C0033C">
                                <w:t>Within this report, the Council</w:t>
                              </w:r>
                              <w:r w:rsidR="00322D12" w:rsidRPr="00C0033C">
                                <w:t xml:space="preserve"> </w:t>
                              </w:r>
                              <w:r w:rsidR="00EF0260" w:rsidRPr="00C0033C">
                                <w:t>recommends</w:t>
                              </w:r>
                              <w:r w:rsidR="008B42B3" w:rsidRPr="00C0033C">
                                <w:t xml:space="preserve"> </w:t>
                              </w:r>
                              <w:r w:rsidR="00722C10" w:rsidRPr="00C0033C">
                                <w:t>the creation of the Canadian Council for Research Integrity, which would serve as a</w:t>
                              </w:r>
                              <w:r w:rsidR="00850BCA" w:rsidRPr="00C0033C">
                                <w:t xml:space="preserve"> body </w:t>
                              </w:r>
                              <w:r w:rsidR="008B42B3" w:rsidRPr="00C0033C">
                                <w:t xml:space="preserve">that focuses on the </w:t>
                              </w:r>
                              <w:r w:rsidR="00850BCA" w:rsidRPr="00C0033C">
                                <w:t xml:space="preserve">prevention </w:t>
                              </w:r>
                              <w:r w:rsidR="008B42B3" w:rsidRPr="00C0033C">
                                <w:t xml:space="preserve">of research misconduct and the </w:t>
                              </w:r>
                              <w:r w:rsidR="00850BCA" w:rsidRPr="00C0033C">
                                <w:t>promotion</w:t>
                              </w:r>
                              <w:r w:rsidR="008B42B3" w:rsidRPr="00C0033C">
                                <w:t xml:space="preserve"> of research integrity. This body would not work to </w:t>
                              </w:r>
                              <w:r w:rsidR="00EF0260" w:rsidRPr="00C0033C">
                                <w:t>enforce sanctions</w:t>
                              </w:r>
                              <w:r w:rsidRPr="00C0033C">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A56CF8" id="Group 46" o:spid="_x0000_s1033" alt="&quot;&quot;" style="position:absolute;margin-left:221pt;margin-top:18.6pt;width:228.55pt;height:200.9pt;z-index:-251658233;mso-position-horizontal-relative:margin;mso-width-relative:margin;mso-height-relative:margin" coordorigin="-136,-1358" coordsize="29028,2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">
                <v:shape id="Text Box 47" o:spid="_x0000_s1034" type="#_x0000_t202" alt="Provide a review and commentary on the Canadian research integrity model. " style="position:absolute;left:-136;top:-1358;width:29028;height:5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5DB3AAC2" w14:textId="4E01E466" w:rsidR="00850BCA" w:rsidRPr="00BF4D1B" w:rsidRDefault="00850BCA" w:rsidP="00850BCA">
                        <w:pPr>
                          <w:rPr>
                            <w:i/>
                            <w:iCs/>
                            <w:sz w:val="14"/>
                            <w:szCs w:val="14"/>
                          </w:rPr>
                        </w:pPr>
                        <w:r w:rsidRPr="004314D1">
                          <w:rPr>
                            <w:i/>
                            <w:iCs/>
                            <w:sz w:val="14"/>
                            <w:szCs w:val="14"/>
                          </w:rPr>
                          <w:t xml:space="preserve">Figure </w:t>
                        </w:r>
                        <w:r w:rsidR="00AE1EB9">
                          <w:rPr>
                            <w:i/>
                            <w:iCs/>
                            <w:sz w:val="14"/>
                            <w:szCs w:val="14"/>
                          </w:rPr>
                          <w:t>4</w:t>
                        </w:r>
                        <w:r w:rsidRPr="004314D1">
                          <w:rPr>
                            <w:i/>
                            <w:iCs/>
                            <w:sz w:val="14"/>
                            <w:szCs w:val="14"/>
                          </w:rPr>
                          <w:t xml:space="preserve">. </w:t>
                        </w:r>
                        <w:r>
                          <w:rPr>
                            <w:i/>
                            <w:iCs/>
                            <w:sz w:val="14"/>
                            <w:szCs w:val="14"/>
                          </w:rPr>
                          <w:t>Reviews and commentary on the Canadian research integrity model</w:t>
                        </w:r>
                        <w:r w:rsidR="00355D56">
                          <w:rPr>
                            <w:i/>
                            <w:iCs/>
                            <w:sz w:val="14"/>
                            <w:szCs w:val="14"/>
                          </w:rPr>
                          <w:t xml:space="preserve"> (Source: Honesty, Accountability and Trust: Fostering Research Integrity in Canada).</w:t>
                        </w:r>
                      </w:p>
                    </w:txbxContent>
                  </v:textbox>
                </v:shape>
                <v:shape id="Text Box 48" o:spid="_x0000_s1035" type="#_x0000_t202" alt="An extract from 'Honesty, Accountability and Trust: Fostering Research Integrity in Canada' which recommends the creation of the Canadian Council for Research Integrity. " style="position:absolute;left:1301;top:2984;width:27432;height:2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" filled="f" stroked="f" strokeweight=".5pt">
                  <v:textbox inset="0,0,0,0">
                    <w:txbxContent>
                      <w:p w14:paraId="3FF3BF54" w14:textId="059244C6" w:rsidR="00850BCA" w:rsidRPr="00AB5060" w:rsidRDefault="00850BCA" w:rsidP="00850BCA">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spacing w:before="40" w:after="40"/>
                          <w:ind w:right="101"/>
                          <w:contextualSpacing/>
                          <w:jc w:val="left"/>
                          <w:rPr>
                            <w:b/>
                            <w:bCs/>
                            <w:color w:val="FFFFFF" w:themeColor="background1"/>
                            <w:sz w:val="16"/>
                            <w:szCs w:val="16"/>
                          </w:rPr>
                        </w:pPr>
                        <w:r>
                          <w:rPr>
                            <w:b/>
                            <w:bCs/>
                            <w:color w:val="FFFFFF" w:themeColor="background1"/>
                            <w:sz w:val="16"/>
                            <w:szCs w:val="16"/>
                          </w:rPr>
                          <w:t>Reviews and Commentary</w:t>
                        </w:r>
                      </w:p>
                      <w:p w14:paraId="1ADA3910" w14:textId="28CEF3C2" w:rsidR="00850BCA" w:rsidRPr="00C0033C" w:rsidRDefault="00850BCA" w:rsidP="002530A1">
                        <w:pPr>
                          <w:pStyle w:val="Casestudytext"/>
                          <w:contextualSpacing w:val="0"/>
                          <w:rPr>
                            <w:b/>
                          </w:rPr>
                        </w:pPr>
                        <w:r w:rsidRPr="00C0033C">
                          <w:rPr>
                            <w:b/>
                          </w:rPr>
                          <w:t xml:space="preserve">Council of Canadian Academies published </w:t>
                        </w:r>
                        <w:hyperlink r:id="rId27" w:history="1">
                          <w:r w:rsidRPr="00C0033C">
                            <w:rPr>
                              <w:b/>
                            </w:rPr>
                            <w:t>Honest, Accountability and Trust: Fostering Research Integrity in Canada</w:t>
                          </w:r>
                        </w:hyperlink>
                        <w:r w:rsidRPr="00C0033C">
                          <w:rPr>
                            <w:b/>
                          </w:rPr>
                          <w:t xml:space="preserve"> (2010).</w:t>
                        </w:r>
                        <w:r w:rsidRPr="00C0033C">
                          <w:rPr>
                            <w:rStyle w:val="FootnoteReference"/>
                            <w:color w:val="auto"/>
                            <w:shd w:val="clear" w:color="auto" w:fill="FFFFFF"/>
                          </w:rPr>
                          <w:t xml:space="preserve"> </w:t>
                        </w:r>
                      </w:p>
                      <w:p w14:paraId="3BF3BCD0" w14:textId="49988D58" w:rsidR="00E84DF3" w:rsidRDefault="005D6D5B" w:rsidP="002530A1">
                        <w:pPr>
                          <w:pStyle w:val="Casestudytext"/>
                          <w:contextualSpacing w:val="0"/>
                        </w:pPr>
                        <w:r w:rsidRPr="00C0033C">
                          <w:t>The Council of Canadian Academics</w:t>
                        </w:r>
                        <w:r w:rsidR="001B484D" w:rsidRPr="00C0033C">
                          <w:t xml:space="preserve"> (the Council)</w:t>
                        </w:r>
                        <w:r w:rsidRPr="00C0033C">
                          <w:t xml:space="preserve"> is an independent </w:t>
                        </w:r>
                        <w:r w:rsidR="00AD4E16" w:rsidRPr="00C0033C">
                          <w:t xml:space="preserve">body that aims to support science-based assessments that inform the development of public policy. </w:t>
                        </w:r>
                        <w:r w:rsidR="002819BE" w:rsidRPr="00C0033C">
                          <w:t>Th</w:t>
                        </w:r>
                        <w:r w:rsidR="001B484D" w:rsidRPr="00C0033C">
                          <w:t xml:space="preserve">e Council was </w:t>
                        </w:r>
                        <w:r w:rsidR="00322D12" w:rsidRPr="00C0033C">
                          <w:t xml:space="preserve">asked by </w:t>
                        </w:r>
                        <w:r w:rsidR="00DD047A" w:rsidRPr="00C0033C">
                          <w:t>the Government</w:t>
                        </w:r>
                        <w:r w:rsidR="001B484D" w:rsidRPr="00C0033C">
                          <w:t xml:space="preserve"> to undertake an assessment of </w:t>
                        </w:r>
                        <w:r w:rsidR="00322D12" w:rsidRPr="00C0033C">
                          <w:t>research integrity arrangements in Canada</w:t>
                        </w:r>
                        <w:r w:rsidR="00DD047A" w:rsidRPr="00C0033C">
                          <w:t>, which forms the basis of this report.</w:t>
                        </w:r>
                        <w:r w:rsidR="00AE7E1B">
                          <w:t xml:space="preserve"> </w:t>
                        </w:r>
                      </w:p>
                      <w:p w14:paraId="2BCA9A7B" w14:textId="6BBD1D8B" w:rsidR="00850BCA" w:rsidRPr="00C0033C" w:rsidRDefault="00DD047A" w:rsidP="002530A1">
                        <w:pPr>
                          <w:pStyle w:val="Casestudytext"/>
                          <w:contextualSpacing w:val="0"/>
                        </w:pPr>
                        <w:r w:rsidRPr="00C0033C">
                          <w:t>Within this report, the Council</w:t>
                        </w:r>
                        <w:r w:rsidR="00322D12" w:rsidRPr="00C0033C">
                          <w:t xml:space="preserve"> </w:t>
                        </w:r>
                        <w:r w:rsidR="00EF0260" w:rsidRPr="00C0033C">
                          <w:t>recommends</w:t>
                        </w:r>
                        <w:r w:rsidR="008B42B3" w:rsidRPr="00C0033C">
                          <w:t xml:space="preserve"> </w:t>
                        </w:r>
                        <w:r w:rsidR="00722C10" w:rsidRPr="00C0033C">
                          <w:t>the creation of the Canadian Council for Research Integrity, which would serve as a</w:t>
                        </w:r>
                        <w:r w:rsidR="00850BCA" w:rsidRPr="00C0033C">
                          <w:t xml:space="preserve"> body </w:t>
                        </w:r>
                        <w:r w:rsidR="008B42B3" w:rsidRPr="00C0033C">
                          <w:t xml:space="preserve">that focuses on the </w:t>
                        </w:r>
                        <w:r w:rsidR="00850BCA" w:rsidRPr="00C0033C">
                          <w:t xml:space="preserve">prevention </w:t>
                        </w:r>
                        <w:r w:rsidR="008B42B3" w:rsidRPr="00C0033C">
                          <w:t xml:space="preserve">of research misconduct and the </w:t>
                        </w:r>
                        <w:r w:rsidR="00850BCA" w:rsidRPr="00C0033C">
                          <w:t>promotion</w:t>
                        </w:r>
                        <w:r w:rsidR="008B42B3" w:rsidRPr="00C0033C">
                          <w:t xml:space="preserve"> of research integrity. This body would not work to </w:t>
                        </w:r>
                        <w:r w:rsidR="00EF0260" w:rsidRPr="00C0033C">
                          <w:t>enforce sanctions</w:t>
                        </w:r>
                        <w:r w:rsidRPr="00C0033C">
                          <w:t>.</w:t>
                        </w:r>
                      </w:p>
                    </w:txbxContent>
                  </v:textbox>
                </v:shape>
                <w10:wrap type="tight" anchorx="margin"/>
              </v:group>
            </w:pict>
          </mc:Fallback>
        </mc:AlternateContent>
      </w:r>
      <w:r w:rsidR="003D17B4" w:rsidRPr="003D17B4">
        <w:rPr>
          <w:szCs w:val="20"/>
          <w:shd w:val="clear" w:color="auto" w:fill="FFFFFF"/>
        </w:rPr>
        <w:t>The RCR Framework was revised and released in 2021, replacing the RCR Framework (2016). The revision was informed by a public consultation process. Updates to the RCR Framework include the following:</w:t>
      </w:r>
    </w:p>
    <w:p w14:paraId="017D92E2" w14:textId="717DC5B1" w:rsidR="003D17B4" w:rsidRPr="00F47754" w:rsidRDefault="00CA64C8" w:rsidP="004C58E0">
      <w:pPr>
        <w:pStyle w:val="Bullet1stlevel"/>
        <w:jc w:val="left"/>
        <w:rPr>
          <w:szCs w:val="20"/>
        </w:rPr>
      </w:pPr>
      <w:r>
        <w:t>Defining and clarifying key terminology. This includes: a</w:t>
      </w:r>
      <w:r w:rsidR="003D17B4">
        <w:t xml:space="preserve"> definition of Responsible Conduct of Research (RCR)</w:t>
      </w:r>
      <w:r>
        <w:t>. Clarification to the following terms: falsification; destruction of research records</w:t>
      </w:r>
      <w:r w:rsidR="00F47754">
        <w:t>.</w:t>
      </w:r>
    </w:p>
    <w:p w14:paraId="49788AA5" w14:textId="144616BC" w:rsidR="003D17B4" w:rsidRPr="003D17B4" w:rsidRDefault="00CA64C8" w:rsidP="004C58E0">
      <w:pPr>
        <w:pStyle w:val="Bullet1stlevel"/>
        <w:jc w:val="left"/>
        <w:rPr>
          <w:szCs w:val="20"/>
        </w:rPr>
      </w:pPr>
      <w:r w:rsidRPr="15EAAC9C">
        <w:t>A</w:t>
      </w:r>
      <w:r w:rsidR="003D17B4" w:rsidRPr="15EAAC9C">
        <w:t xml:space="preserve"> new responsibility for researchers regarding appropriate supervision and training in the conduct of research</w:t>
      </w:r>
      <w:r>
        <w:rPr>
          <w:szCs w:val="20"/>
        </w:rPr>
        <w:t>.</w:t>
      </w:r>
    </w:p>
    <w:p w14:paraId="4268E3E1" w14:textId="45CDE46D" w:rsidR="003D17B4" w:rsidRPr="00F47754" w:rsidRDefault="00F47754" w:rsidP="004C58E0">
      <w:pPr>
        <w:pStyle w:val="Bullet1stlevel"/>
        <w:jc w:val="left"/>
        <w:rPr>
          <w:szCs w:val="20"/>
        </w:rPr>
      </w:pPr>
      <w:r>
        <w:t>A</w:t>
      </w:r>
      <w:r w:rsidR="003D17B4">
        <w:t>dditional guidance on who and how many people should be involved in conducting an inquiry</w:t>
      </w:r>
      <w:r>
        <w:t xml:space="preserve">, and </w:t>
      </w:r>
      <w:r w:rsidR="003D17B4">
        <w:t xml:space="preserve">on what </w:t>
      </w:r>
      <w:r>
        <w:t xml:space="preserve">research </w:t>
      </w:r>
      <w:r w:rsidR="003D17B4">
        <w:t>institutions should consider disclosing at the end of an RCR process</w:t>
      </w:r>
      <w:r>
        <w:t>.</w:t>
      </w:r>
    </w:p>
    <w:p w14:paraId="4CFB0667" w14:textId="4EC99EB5" w:rsidR="003D17B4" w:rsidRDefault="00F47754" w:rsidP="004C58E0">
      <w:pPr>
        <w:pStyle w:val="Bullet1stlevel"/>
        <w:jc w:val="left"/>
        <w:rPr>
          <w:szCs w:val="20"/>
        </w:rPr>
      </w:pPr>
      <w:r>
        <w:t>Additional</w:t>
      </w:r>
      <w:r w:rsidR="003D17B4">
        <w:t xml:space="preserve"> criterion for institutions to consider when deciding whether to dismiss or pursue an allegation</w:t>
      </w:r>
      <w:r>
        <w:t>.</w:t>
      </w:r>
      <w:r w:rsidR="009F1591">
        <w:rPr>
          <w:rStyle w:val="FootnoteReference"/>
        </w:rPr>
        <w:footnoteReference w:id="38"/>
      </w:r>
      <w:r w:rsidR="009F1591">
        <w:rPr>
          <w:szCs w:val="20"/>
        </w:rPr>
        <w:t xml:space="preserve"> </w:t>
      </w:r>
    </w:p>
    <w:p w14:paraId="0EF6AC65" w14:textId="232DDA1D" w:rsidR="00DD6D8E" w:rsidRDefault="0082282F" w:rsidP="00FB581B">
      <w:pPr>
        <w:pStyle w:val="HeadingLevel2NoNumber"/>
      </w:pPr>
      <w:bookmarkStart w:id="175" w:name="_Toc128462467"/>
      <w:bookmarkStart w:id="176" w:name="_Toc130308275"/>
      <w:r w:rsidRPr="007D3724">
        <w:rPr>
          <w:bCs/>
          <w:noProof/>
        </w:rPr>
        <w:lastRenderedPageBreak/>
        <mc:AlternateContent>
          <mc:Choice Requires="wpg">
            <w:drawing>
              <wp:anchor distT="0" distB="0" distL="114300" distR="114300" simplePos="0" relativeHeight="251658250" behindDoc="1" locked="0" layoutInCell="1" allowOverlap="1" wp14:anchorId="34A38CD5" wp14:editId="79B3E96A">
                <wp:simplePos x="0" y="0"/>
                <wp:positionH relativeFrom="margin">
                  <wp:posOffset>2835910</wp:posOffset>
                </wp:positionH>
                <wp:positionV relativeFrom="paragraph">
                  <wp:posOffset>257479</wp:posOffset>
                </wp:positionV>
                <wp:extent cx="2889250" cy="2127250"/>
                <wp:effectExtent l="0" t="0" r="6350" b="6350"/>
                <wp:wrapTight wrapText="bothSides">
                  <wp:wrapPolygon edited="0">
                    <wp:start x="0" y="0"/>
                    <wp:lineTo x="0" y="5416"/>
                    <wp:lineTo x="712" y="6190"/>
                    <wp:lineTo x="712" y="21471"/>
                    <wp:lineTo x="21505" y="21471"/>
                    <wp:lineTo x="21505" y="0"/>
                    <wp:lineTo x="0" y="0"/>
                  </wp:wrapPolygon>
                </wp:wrapTight>
                <wp:docPr id="24" name="Group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89250" cy="2127250"/>
                          <a:chOff x="-24130" y="-278159"/>
                          <a:chExt cx="2889250" cy="2159436"/>
                        </a:xfrm>
                      </wpg:grpSpPr>
                      <wps:wsp>
                        <wps:cNvPr id="25" name="Text Box 25" descr="Outlines the responsibilities of research institutions to promote a positive research culture as listed in the RCR Framework. "/>
                        <wps:cNvSpPr txBox="1">
                          <a:spLocks noChangeArrowheads="1"/>
                        </wps:cNvSpPr>
                        <wps:spPr bwMode="auto">
                          <a:xfrm>
                            <a:off x="-24130" y="-278159"/>
                            <a:ext cx="2889250" cy="541469"/>
                          </a:xfrm>
                          <a:prstGeom prst="rect">
                            <a:avLst/>
                          </a:prstGeom>
                          <a:solidFill>
                            <a:srgbClr val="FFFFFF"/>
                          </a:solidFill>
                          <a:ln w="9525">
                            <a:noFill/>
                            <a:miter lim="800000"/>
                            <a:headEnd/>
                            <a:tailEnd/>
                          </a:ln>
                        </wps:spPr>
                        <wps:txbx>
                          <w:txbxContent>
                            <w:p w14:paraId="1D33C400" w14:textId="2A81AA99" w:rsidR="00DD6D8E" w:rsidRPr="00BF4D1B" w:rsidRDefault="00DD6D8E" w:rsidP="00DD6D8E">
                              <w:pPr>
                                <w:rPr>
                                  <w:i/>
                                  <w:iCs/>
                                  <w:sz w:val="14"/>
                                  <w:szCs w:val="14"/>
                                </w:rPr>
                              </w:pPr>
                              <w:r w:rsidRPr="004314D1">
                                <w:rPr>
                                  <w:i/>
                                  <w:iCs/>
                                  <w:sz w:val="14"/>
                                  <w:szCs w:val="14"/>
                                </w:rPr>
                                <w:t xml:space="preserve">Figure </w:t>
                              </w:r>
                              <w:r w:rsidR="00AE1EB9">
                                <w:rPr>
                                  <w:i/>
                                  <w:iCs/>
                                  <w:sz w:val="14"/>
                                  <w:szCs w:val="14"/>
                                </w:rPr>
                                <w:t>5</w:t>
                              </w:r>
                              <w:r w:rsidRPr="004314D1">
                                <w:rPr>
                                  <w:i/>
                                  <w:iCs/>
                                  <w:sz w:val="14"/>
                                  <w:szCs w:val="14"/>
                                </w:rPr>
                                <w:t>. Res</w:t>
                              </w:r>
                              <w:r>
                                <w:rPr>
                                  <w:i/>
                                  <w:iCs/>
                                  <w:sz w:val="14"/>
                                  <w:szCs w:val="14"/>
                                </w:rPr>
                                <w:t>ponsibilities of research institutions to promote a positive research culture as listed in the RCR Framework</w:t>
                              </w:r>
                              <w:r w:rsidR="00DC14DC">
                                <w:rPr>
                                  <w:i/>
                                  <w:iCs/>
                                  <w:sz w:val="14"/>
                                  <w:szCs w:val="14"/>
                                </w:rPr>
                                <w:t xml:space="preserve"> (Source: </w:t>
                              </w:r>
                              <w:proofErr w:type="gramStart"/>
                              <w:r w:rsidR="00DC14DC">
                                <w:rPr>
                                  <w:i/>
                                  <w:iCs/>
                                  <w:sz w:val="14"/>
                                  <w:szCs w:val="14"/>
                                </w:rPr>
                                <w:t>the</w:t>
                              </w:r>
                              <w:proofErr w:type="gramEnd"/>
                              <w:r w:rsidR="00DC14DC">
                                <w:rPr>
                                  <w:i/>
                                  <w:iCs/>
                                  <w:sz w:val="14"/>
                                  <w:szCs w:val="14"/>
                                </w:rPr>
                                <w:t xml:space="preserve"> Tri-Agency Framework: Responsible Conduct of Research 2021).</w:t>
                              </w:r>
                            </w:p>
                            <w:p w14:paraId="1022AA68" w14:textId="66316BE3" w:rsidR="00ED5290" w:rsidRDefault="00ED5290"/>
                          </w:txbxContent>
                        </wps:txbx>
                        <wps:bodyPr rot="0" vert="horz" wrap="square" lIns="91440" tIns="45720" rIns="91440" bIns="45720" anchor="t" anchorCtr="0">
                          <a:noAutofit/>
                        </wps:bodyPr>
                      </wps:wsp>
                      <wps:wsp>
                        <wps:cNvPr id="30" name="Text Box 30" descr="Outlines responsibilities of research institutions in order to promote a positive research environment, such as reporting obligations, education, and creation of policies and procedures. &#10;"/>
                        <wps:cNvSpPr txBox="1"/>
                        <wps:spPr>
                          <a:xfrm>
                            <a:off x="121920" y="174653"/>
                            <a:ext cx="2703830" cy="17066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88488" w14:textId="77777777" w:rsidR="00DD6D8E" w:rsidRPr="00E84DF3" w:rsidRDefault="00DD6D8E" w:rsidP="00DD6D8E">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spacing w:before="40" w:after="40"/>
                                <w:ind w:right="101"/>
                                <w:contextualSpacing/>
                                <w:jc w:val="left"/>
                                <w:rPr>
                                  <w:b/>
                                  <w:bCs/>
                                  <w:color w:val="FFFFFF" w:themeColor="background1"/>
                                  <w:sz w:val="16"/>
                                  <w:szCs w:val="16"/>
                                </w:rPr>
                              </w:pPr>
                              <w:r w:rsidRPr="00E84DF3">
                                <w:rPr>
                                  <w:b/>
                                  <w:bCs/>
                                  <w:color w:val="FFFFFF" w:themeColor="background1"/>
                                  <w:sz w:val="16"/>
                                  <w:szCs w:val="16"/>
                                </w:rPr>
                                <w:t xml:space="preserve">Under the RCR Framework, institutions should strive to provide an environment that supports the best research and fosters researchers’ abilities. </w:t>
                              </w:r>
                            </w:p>
                            <w:p w14:paraId="6B813038" w14:textId="77777777" w:rsidR="00DD6D8E" w:rsidRPr="00F33D55" w:rsidRDefault="00DD6D8E" w:rsidP="002530A1">
                              <w:pPr>
                                <w:pStyle w:val="Casestudytext"/>
                                <w:spacing w:line="252" w:lineRule="auto"/>
                                <w:contextualSpacing w:val="0"/>
                                <w:rPr>
                                  <w:b/>
                                  <w:bCs/>
                                </w:rPr>
                              </w:pPr>
                              <w:r>
                                <w:rPr>
                                  <w:b/>
                                  <w:bCs/>
                                </w:rPr>
                                <w:t xml:space="preserve">Research institutions shall do so by: </w:t>
                              </w:r>
                            </w:p>
                            <w:p w14:paraId="5623B3E0" w14:textId="212BBF4B" w:rsidR="00DD6D8E" w:rsidRPr="00F51542" w:rsidRDefault="00DD6D8E" w:rsidP="002530A1">
                              <w:pPr>
                                <w:pStyle w:val="Casestuddybullet"/>
                                <w:numPr>
                                  <w:ilvl w:val="0"/>
                                  <w:numId w:val="11"/>
                                </w:numPr>
                                <w:ind w:left="357" w:hanging="357"/>
                                <w:rPr>
                                  <w:b w:val="0"/>
                                  <w:bCs w:val="0"/>
                                </w:rPr>
                              </w:pPr>
                              <w:r w:rsidRPr="00583F64">
                                <w:rPr>
                                  <w:b w:val="0"/>
                                </w:rPr>
                                <w:t>Establishing and applying responsible research conduct poli</w:t>
                              </w:r>
                              <w:r w:rsidR="00BC11A8">
                                <w:rPr>
                                  <w:b w:val="0"/>
                                </w:rPr>
                                <w:t>c</w:t>
                              </w:r>
                              <w:r w:rsidR="00C33D3A">
                                <w:rPr>
                                  <w:b w:val="0"/>
                                </w:rPr>
                                <w:t>ies</w:t>
                              </w:r>
                              <w:r w:rsidRPr="00583F64">
                                <w:rPr>
                                  <w:b w:val="0"/>
                                </w:rPr>
                                <w:t xml:space="preserve"> and procedures that meet the requirements of th</w:t>
                              </w:r>
                              <w:r w:rsidR="00F578CF">
                                <w:rPr>
                                  <w:b w:val="0"/>
                                </w:rPr>
                                <w:t>e</w:t>
                              </w:r>
                              <w:r w:rsidRPr="00583F64">
                                <w:rPr>
                                  <w:b w:val="0"/>
                                </w:rPr>
                                <w:t xml:space="preserve"> RCR Framework.</w:t>
                              </w:r>
                            </w:p>
                            <w:p w14:paraId="32B888FE" w14:textId="2F939E86" w:rsidR="00DD6D8E" w:rsidRPr="00F51542" w:rsidRDefault="00DD6D8E" w:rsidP="002530A1">
                              <w:pPr>
                                <w:pStyle w:val="Casestuddybullet"/>
                                <w:numPr>
                                  <w:ilvl w:val="0"/>
                                  <w:numId w:val="11"/>
                                </w:numPr>
                                <w:ind w:left="357" w:hanging="357"/>
                                <w:rPr>
                                  <w:b w:val="0"/>
                                  <w:bCs w:val="0"/>
                                </w:rPr>
                              </w:pPr>
                              <w:r w:rsidRPr="00583F64">
                                <w:rPr>
                                  <w:b w:val="0"/>
                                </w:rPr>
                                <w:t>Reporting to the SRCR</w:t>
                              </w:r>
                              <w:r w:rsidR="00C33D3A">
                                <w:rPr>
                                  <w:b w:val="0"/>
                                </w:rPr>
                                <w:t>.</w:t>
                              </w:r>
                            </w:p>
                            <w:p w14:paraId="39CD32CD" w14:textId="04C325A9" w:rsidR="00ED5290" w:rsidRPr="00DC14DC" w:rsidRDefault="00DD6D8E" w:rsidP="002530A1">
                              <w:pPr>
                                <w:pStyle w:val="Casestuddybullet"/>
                                <w:numPr>
                                  <w:ilvl w:val="0"/>
                                  <w:numId w:val="11"/>
                                </w:numPr>
                                <w:ind w:left="357" w:hanging="357"/>
                                <w:rPr>
                                  <w:b w:val="0"/>
                                  <w:bCs w:val="0"/>
                                </w:rPr>
                              </w:pPr>
                              <w:r w:rsidRPr="00583F64">
                                <w:rPr>
                                  <w:b w:val="0"/>
                                </w:rPr>
                                <w:t>Promoting education on, and awareness of, the importance of the responsible conduct of research.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A38CD5" id="Group 24" o:spid="_x0000_s1036" alt="&quot;&quot;" style="position:absolute;margin-left:223.3pt;margin-top:20.25pt;width:227.5pt;height:167.5pt;z-index:-251658230;mso-position-horizontal-relative:margin;mso-width-relative:margin;mso-height-relative:margin" coordorigin="-241,-2781" coordsize="28892,2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">
                <v:shape id="Text Box 25" o:spid="_x0000_s1037" type="#_x0000_t202" alt="Outlines the responsibilities of research institutions to promote a positive research culture as listed in the RCR Framework. " style="position:absolute;left:-241;top:-2781;width:28892;height:5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1D33C400" w14:textId="2A81AA99" w:rsidR="00DD6D8E" w:rsidRPr="00BF4D1B" w:rsidRDefault="00DD6D8E" w:rsidP="00DD6D8E">
                        <w:pPr>
                          <w:rPr>
                            <w:i/>
                            <w:iCs/>
                            <w:sz w:val="14"/>
                            <w:szCs w:val="14"/>
                          </w:rPr>
                        </w:pPr>
                        <w:r w:rsidRPr="004314D1">
                          <w:rPr>
                            <w:i/>
                            <w:iCs/>
                            <w:sz w:val="14"/>
                            <w:szCs w:val="14"/>
                          </w:rPr>
                          <w:t xml:space="preserve">Figure </w:t>
                        </w:r>
                        <w:r w:rsidR="00AE1EB9">
                          <w:rPr>
                            <w:i/>
                            <w:iCs/>
                            <w:sz w:val="14"/>
                            <w:szCs w:val="14"/>
                          </w:rPr>
                          <w:t>5</w:t>
                        </w:r>
                        <w:r w:rsidRPr="004314D1">
                          <w:rPr>
                            <w:i/>
                            <w:iCs/>
                            <w:sz w:val="14"/>
                            <w:szCs w:val="14"/>
                          </w:rPr>
                          <w:t>. Res</w:t>
                        </w:r>
                        <w:r>
                          <w:rPr>
                            <w:i/>
                            <w:iCs/>
                            <w:sz w:val="14"/>
                            <w:szCs w:val="14"/>
                          </w:rPr>
                          <w:t>ponsibilities of research institutions to promote a positive research culture as listed in the RCR Framework</w:t>
                        </w:r>
                        <w:r w:rsidR="00DC14DC">
                          <w:rPr>
                            <w:i/>
                            <w:iCs/>
                            <w:sz w:val="14"/>
                            <w:szCs w:val="14"/>
                          </w:rPr>
                          <w:t xml:space="preserve"> (Source: </w:t>
                        </w:r>
                        <w:proofErr w:type="gramStart"/>
                        <w:r w:rsidR="00DC14DC">
                          <w:rPr>
                            <w:i/>
                            <w:iCs/>
                            <w:sz w:val="14"/>
                            <w:szCs w:val="14"/>
                          </w:rPr>
                          <w:t>the</w:t>
                        </w:r>
                        <w:proofErr w:type="gramEnd"/>
                        <w:r w:rsidR="00DC14DC">
                          <w:rPr>
                            <w:i/>
                            <w:iCs/>
                            <w:sz w:val="14"/>
                            <w:szCs w:val="14"/>
                          </w:rPr>
                          <w:t xml:space="preserve"> Tri-Agency Framework: Responsible Conduct of Research 2021).</w:t>
                        </w:r>
                      </w:p>
                      <w:p w14:paraId="1022AA68" w14:textId="66316BE3" w:rsidR="00ED5290" w:rsidRDefault="00ED5290"/>
                    </w:txbxContent>
                  </v:textbox>
                </v:shape>
                <v:shape id="Text Box 30" o:spid="_x0000_s1038" type="#_x0000_t202" alt="Outlines responsibilities of research institutions in order to promote a positive research environment, such as reporting obligations, education, and creation of policies and procedures. &#10;" style="position:absolute;left:1219;top:1746;width:27038;height:17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sqwwAAANsAAAAPAAAAZHJzL2Rvd25yZXYueG1sRE9NT8JA&#10;EL2b+B82Y+JNtk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pyULKsMAAADbAAAADwAA&#10;AAAAAAAAAAAAAAAHAgAAZHJzL2Rvd25yZXYueG1sUEsFBgAAAAADAAMAtwAAAPcCAAAAAA==&#10;" filled="f" stroked="f" strokeweight=".5pt">
                  <v:textbox inset="0,0,0,0">
                    <w:txbxContent>
                      <w:p w14:paraId="35788488" w14:textId="77777777" w:rsidR="00DD6D8E" w:rsidRPr="00E84DF3" w:rsidRDefault="00DD6D8E" w:rsidP="00DD6D8E">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spacing w:before="40" w:after="40"/>
                          <w:ind w:right="101"/>
                          <w:contextualSpacing/>
                          <w:jc w:val="left"/>
                          <w:rPr>
                            <w:b/>
                            <w:bCs/>
                            <w:color w:val="FFFFFF" w:themeColor="background1"/>
                            <w:sz w:val="16"/>
                            <w:szCs w:val="16"/>
                          </w:rPr>
                        </w:pPr>
                        <w:r w:rsidRPr="00E84DF3">
                          <w:rPr>
                            <w:b/>
                            <w:bCs/>
                            <w:color w:val="FFFFFF" w:themeColor="background1"/>
                            <w:sz w:val="16"/>
                            <w:szCs w:val="16"/>
                          </w:rPr>
                          <w:t xml:space="preserve">Under the RCR Framework, institutions should strive to provide an environment that supports the best research and fosters researchers’ abilities. </w:t>
                        </w:r>
                      </w:p>
                      <w:p w14:paraId="6B813038" w14:textId="77777777" w:rsidR="00DD6D8E" w:rsidRPr="00F33D55" w:rsidRDefault="00DD6D8E" w:rsidP="002530A1">
                        <w:pPr>
                          <w:pStyle w:val="Casestudytext"/>
                          <w:spacing w:line="252" w:lineRule="auto"/>
                          <w:contextualSpacing w:val="0"/>
                          <w:rPr>
                            <w:b/>
                            <w:bCs/>
                          </w:rPr>
                        </w:pPr>
                        <w:r>
                          <w:rPr>
                            <w:b/>
                            <w:bCs/>
                          </w:rPr>
                          <w:t xml:space="preserve">Research institutions shall do so by: </w:t>
                        </w:r>
                      </w:p>
                      <w:p w14:paraId="5623B3E0" w14:textId="212BBF4B" w:rsidR="00DD6D8E" w:rsidRPr="00F51542" w:rsidRDefault="00DD6D8E" w:rsidP="002530A1">
                        <w:pPr>
                          <w:pStyle w:val="Casestuddybullet"/>
                          <w:numPr>
                            <w:ilvl w:val="0"/>
                            <w:numId w:val="11"/>
                          </w:numPr>
                          <w:ind w:left="357" w:hanging="357"/>
                          <w:rPr>
                            <w:b w:val="0"/>
                            <w:bCs w:val="0"/>
                          </w:rPr>
                        </w:pPr>
                        <w:r w:rsidRPr="00583F64">
                          <w:rPr>
                            <w:b w:val="0"/>
                          </w:rPr>
                          <w:t>Establishing and applying responsible research conduct poli</w:t>
                        </w:r>
                        <w:r w:rsidR="00BC11A8">
                          <w:rPr>
                            <w:b w:val="0"/>
                          </w:rPr>
                          <w:t>c</w:t>
                        </w:r>
                        <w:r w:rsidR="00C33D3A">
                          <w:rPr>
                            <w:b w:val="0"/>
                          </w:rPr>
                          <w:t>ies</w:t>
                        </w:r>
                        <w:r w:rsidRPr="00583F64">
                          <w:rPr>
                            <w:b w:val="0"/>
                          </w:rPr>
                          <w:t xml:space="preserve"> and procedures that meet the requirements of th</w:t>
                        </w:r>
                        <w:r w:rsidR="00F578CF">
                          <w:rPr>
                            <w:b w:val="0"/>
                          </w:rPr>
                          <w:t>e</w:t>
                        </w:r>
                        <w:r w:rsidRPr="00583F64">
                          <w:rPr>
                            <w:b w:val="0"/>
                          </w:rPr>
                          <w:t xml:space="preserve"> RCR Framework.</w:t>
                        </w:r>
                      </w:p>
                      <w:p w14:paraId="32B888FE" w14:textId="2F939E86" w:rsidR="00DD6D8E" w:rsidRPr="00F51542" w:rsidRDefault="00DD6D8E" w:rsidP="002530A1">
                        <w:pPr>
                          <w:pStyle w:val="Casestuddybullet"/>
                          <w:numPr>
                            <w:ilvl w:val="0"/>
                            <w:numId w:val="11"/>
                          </w:numPr>
                          <w:ind w:left="357" w:hanging="357"/>
                          <w:rPr>
                            <w:b w:val="0"/>
                            <w:bCs w:val="0"/>
                          </w:rPr>
                        </w:pPr>
                        <w:r w:rsidRPr="00583F64">
                          <w:rPr>
                            <w:b w:val="0"/>
                          </w:rPr>
                          <w:t>Reporting to the SRCR</w:t>
                        </w:r>
                        <w:r w:rsidR="00C33D3A">
                          <w:rPr>
                            <w:b w:val="0"/>
                          </w:rPr>
                          <w:t>.</w:t>
                        </w:r>
                      </w:p>
                      <w:p w14:paraId="39CD32CD" w14:textId="04C325A9" w:rsidR="00ED5290" w:rsidRPr="00DC14DC" w:rsidRDefault="00DD6D8E" w:rsidP="002530A1">
                        <w:pPr>
                          <w:pStyle w:val="Casestuddybullet"/>
                          <w:numPr>
                            <w:ilvl w:val="0"/>
                            <w:numId w:val="11"/>
                          </w:numPr>
                          <w:ind w:left="357" w:hanging="357"/>
                          <w:rPr>
                            <w:b w:val="0"/>
                            <w:bCs w:val="0"/>
                          </w:rPr>
                        </w:pPr>
                        <w:r w:rsidRPr="00583F64">
                          <w:rPr>
                            <w:b w:val="0"/>
                          </w:rPr>
                          <w:t>Promoting education on, and awareness of, the importance of the responsible conduct of research.</w:t>
                        </w:r>
                      </w:p>
                    </w:txbxContent>
                  </v:textbox>
                </v:shape>
                <w10:wrap type="tight" anchorx="margin"/>
              </v:group>
            </w:pict>
          </mc:Fallback>
        </mc:AlternateContent>
      </w:r>
      <w:r w:rsidR="00DD6D8E">
        <w:t>Research institutions</w:t>
      </w:r>
      <w:bookmarkEnd w:id="175"/>
      <w:bookmarkEnd w:id="176"/>
    </w:p>
    <w:p w14:paraId="3865CE2E" w14:textId="34E3D34C" w:rsidR="00DD6D8E" w:rsidRPr="00814C57" w:rsidRDefault="00DD6D8E" w:rsidP="004C58E0">
      <w:pPr>
        <w:pStyle w:val="BodyText1"/>
      </w:pPr>
      <w:r>
        <w:t xml:space="preserve">Research </w:t>
      </w:r>
      <w:r w:rsidR="00967F4E">
        <w:t xml:space="preserve">institutions play a role in promoting </w:t>
      </w:r>
      <w:r>
        <w:t>a robust research culture</w:t>
      </w:r>
      <w:r w:rsidR="00967F4E">
        <w:t>,</w:t>
      </w:r>
      <w:r>
        <w:t xml:space="preserve"> as well as addressing allegations of breaches as described in the RCR Framework. There are minimum roles, responsibilities and requirements that must be met as a condition of eligibility to apply for, and hold, </w:t>
      </w:r>
      <w:r w:rsidR="00967F4E">
        <w:t xml:space="preserve">granting </w:t>
      </w:r>
      <w:r>
        <w:t>agency funding. This is described in the</w:t>
      </w:r>
      <w:r w:rsidRPr="001B5BAD">
        <w:t> </w:t>
      </w:r>
      <w:hyperlink r:id="rId28" w:history="1">
        <w:r w:rsidRPr="00332D84">
          <w:t>Agreement on the Administration of Agency Grants</w:t>
        </w:r>
        <w:r w:rsidR="00DC14DC">
          <w:t xml:space="preserve"> </w:t>
        </w:r>
        <w:r w:rsidRPr="00332D84">
          <w:t>and Awards by Research Institutions</w:t>
        </w:r>
      </w:hyperlink>
      <w:r w:rsidRPr="001B5BAD">
        <w:t>.</w:t>
      </w:r>
      <w:r w:rsidRPr="00332D84">
        <w:t xml:space="preserve"> </w:t>
      </w:r>
      <w:r w:rsidRPr="001B5BAD">
        <w:t>Institutions shall develop and administe</w:t>
      </w:r>
      <w:r w:rsidR="00967F4E">
        <w:t xml:space="preserve">r </w:t>
      </w:r>
      <w:r w:rsidRPr="001B5BAD">
        <w:t>polic</w:t>
      </w:r>
      <w:r w:rsidR="00332D84">
        <w:t xml:space="preserve">ies </w:t>
      </w:r>
      <w:r w:rsidRPr="001B5BAD">
        <w:t>to address allegations of policy breaches by researchers</w:t>
      </w:r>
      <w:r>
        <w:t xml:space="preserve">. </w:t>
      </w:r>
      <w:r w:rsidR="002A241C">
        <w:t xml:space="preserve">The Checklist – Inquiry and/or Investigation Reports can also be utilised by research institutions when preparing their reports for the </w:t>
      </w:r>
      <w:r w:rsidR="00070504">
        <w:t>SRCR.</w:t>
      </w:r>
      <w:r w:rsidR="00070504">
        <w:rPr>
          <w:rStyle w:val="FootnoteReference"/>
        </w:rPr>
        <w:footnoteReference w:id="39"/>
      </w:r>
    </w:p>
    <w:p w14:paraId="34A72D14" w14:textId="2C173F0B" w:rsidR="006A41BB" w:rsidRDefault="006A41BB" w:rsidP="00FB581B">
      <w:pPr>
        <w:pStyle w:val="HeadingLevel2NoNumber"/>
      </w:pPr>
      <w:bookmarkStart w:id="177" w:name="_Toc128462468"/>
      <w:bookmarkStart w:id="178" w:name="_Toc130308276"/>
      <w:r>
        <w:t>Researchers</w:t>
      </w:r>
      <w:bookmarkEnd w:id="177"/>
      <w:bookmarkEnd w:id="178"/>
    </w:p>
    <w:p w14:paraId="0C7936C1" w14:textId="2DF1431E" w:rsidR="006A41BB" w:rsidRDefault="006A41BB" w:rsidP="004C58E0">
      <w:pPr>
        <w:pStyle w:val="BodyText1"/>
        <w:rPr>
          <w:shd w:val="clear" w:color="auto" w:fill="FFFFFF"/>
        </w:rPr>
      </w:pPr>
      <w:r>
        <w:rPr>
          <w:shd w:val="clear" w:color="auto" w:fill="FFFFFF"/>
        </w:rPr>
        <w:t>Researchers must comply with all applicable funding agency requirements and legislation for the conduct of research</w:t>
      </w:r>
      <w:r w:rsidR="00326D96">
        <w:rPr>
          <w:shd w:val="clear" w:color="auto" w:fill="FFFFFF"/>
        </w:rPr>
        <w:t xml:space="preserve"> i</w:t>
      </w:r>
      <w:r>
        <w:rPr>
          <w:shd w:val="clear" w:color="auto" w:fill="FFFFFF"/>
        </w:rPr>
        <w:t xml:space="preserve">n addition to institutional policies. </w:t>
      </w:r>
    </w:p>
    <w:p w14:paraId="21363F77" w14:textId="442F373A" w:rsidR="006A41BB" w:rsidRDefault="0040175E" w:rsidP="00FB581B">
      <w:pPr>
        <w:pStyle w:val="HeadingLevel2NoNumber"/>
      </w:pPr>
      <w:bookmarkStart w:id="179" w:name="_Toc128462469"/>
      <w:bookmarkStart w:id="180" w:name="_Toc130308277"/>
      <w:r>
        <w:t>PRCR</w:t>
      </w:r>
      <w:bookmarkEnd w:id="179"/>
      <w:bookmarkEnd w:id="180"/>
    </w:p>
    <w:p w14:paraId="392D784B" w14:textId="355A620F" w:rsidR="006A41BB" w:rsidRPr="001637E5" w:rsidRDefault="00D804BF" w:rsidP="004C58E0">
      <w:pPr>
        <w:pStyle w:val="BodyText1"/>
      </w:pPr>
      <w:r>
        <w:t xml:space="preserve">The PRCR is supported by the SRCR. </w:t>
      </w:r>
      <w:r w:rsidR="006A41BB" w:rsidRPr="001637E5">
        <w:t xml:space="preserve">Consistent with the RCR Framework </w:t>
      </w:r>
      <w:r>
        <w:t xml:space="preserve">the </w:t>
      </w:r>
      <w:r w:rsidR="006A41BB" w:rsidRPr="001637E5">
        <w:t>PRCR</w:t>
      </w:r>
      <w:r>
        <w:t xml:space="preserve"> has the following responsibilities</w:t>
      </w:r>
      <w:r w:rsidR="006A41BB" w:rsidRPr="001637E5">
        <w:t>:</w:t>
      </w:r>
    </w:p>
    <w:p w14:paraId="206CBAB4" w14:textId="191FB0DE" w:rsidR="006A41BB" w:rsidRPr="001637E5" w:rsidRDefault="00D804BF" w:rsidP="004C58E0">
      <w:pPr>
        <w:pStyle w:val="Bullet1stlevel"/>
        <w:jc w:val="left"/>
      </w:pPr>
      <w:r>
        <w:t>R</w:t>
      </w:r>
      <w:r w:rsidR="006A41BB">
        <w:t>eviews institutional investigation reports</w:t>
      </w:r>
      <w:r w:rsidR="00E2774D">
        <w:t>.</w:t>
      </w:r>
    </w:p>
    <w:p w14:paraId="06433C9F" w14:textId="6FD0EC05" w:rsidR="006A41BB" w:rsidRPr="001637E5" w:rsidRDefault="00D804BF" w:rsidP="004C58E0">
      <w:pPr>
        <w:pStyle w:val="Bullet1stlevel"/>
        <w:jc w:val="left"/>
      </w:pPr>
      <w:r>
        <w:t>R</w:t>
      </w:r>
      <w:r w:rsidR="006A41BB">
        <w:t>ecommends recourse in cases of confirmed breaches, if appropriate</w:t>
      </w:r>
      <w:r w:rsidR="00E2774D">
        <w:t>.</w:t>
      </w:r>
    </w:p>
    <w:p w14:paraId="5C796033" w14:textId="08CA2C91" w:rsidR="006A41BB" w:rsidRPr="001637E5" w:rsidRDefault="00D804BF" w:rsidP="004C58E0">
      <w:pPr>
        <w:pStyle w:val="Bullet1stlevel"/>
        <w:jc w:val="left"/>
      </w:pPr>
      <w:r>
        <w:t>P</w:t>
      </w:r>
      <w:r w:rsidR="006A41BB">
        <w:t>rovides advice to the Agencies on matters related to the RCR</w:t>
      </w:r>
      <w:r w:rsidR="00E2774D">
        <w:t xml:space="preserve"> Framework.</w:t>
      </w:r>
    </w:p>
    <w:p w14:paraId="376C6676" w14:textId="4F1C72D8" w:rsidR="006A41BB" w:rsidRPr="001637E5" w:rsidRDefault="00D804BF" w:rsidP="004C58E0">
      <w:pPr>
        <w:pStyle w:val="Bullet1stlevel"/>
        <w:jc w:val="left"/>
      </w:pPr>
      <w:r>
        <w:t>P</w:t>
      </w:r>
      <w:r w:rsidR="006A41BB">
        <w:t>rovides advice to the Agencies on future revisions to the RCR Framework</w:t>
      </w:r>
      <w:r w:rsidR="00E2774D">
        <w:t>.</w:t>
      </w:r>
    </w:p>
    <w:p w14:paraId="30E95B59" w14:textId="45961587" w:rsidR="00C14C17" w:rsidRDefault="00C14C17" w:rsidP="00FB581B">
      <w:pPr>
        <w:pStyle w:val="HeadingLevel2NoNumber"/>
        <w:rPr>
          <w:shd w:val="clear" w:color="auto" w:fill="FFFFFF"/>
        </w:rPr>
      </w:pPr>
      <w:bookmarkStart w:id="181" w:name="_Toc128462470"/>
      <w:bookmarkStart w:id="182" w:name="_Toc130308278"/>
      <w:r>
        <w:rPr>
          <w:shd w:val="clear" w:color="auto" w:fill="FFFFFF"/>
        </w:rPr>
        <w:t>Addressing allegations</w:t>
      </w:r>
      <w:r w:rsidR="00E06541">
        <w:rPr>
          <w:shd w:val="clear" w:color="auto" w:fill="FFFFFF"/>
        </w:rPr>
        <w:t xml:space="preserve"> of granting agency policy breaches</w:t>
      </w:r>
      <w:bookmarkEnd w:id="181"/>
      <w:bookmarkEnd w:id="182"/>
    </w:p>
    <w:p w14:paraId="4EB3B547" w14:textId="77777777" w:rsidR="00005EDC" w:rsidRDefault="00980C4B" w:rsidP="00FB581B">
      <w:pPr>
        <w:pStyle w:val="HeadingLevel3NoNumber"/>
      </w:pPr>
      <w:bookmarkStart w:id="183" w:name="_Toc128462471"/>
      <w:bookmarkStart w:id="184" w:name="_Toc130308279"/>
      <w:r>
        <w:t xml:space="preserve">Role of </w:t>
      </w:r>
      <w:r w:rsidR="00AB0C21">
        <w:t>the research institution</w:t>
      </w:r>
      <w:bookmarkEnd w:id="183"/>
      <w:bookmarkEnd w:id="184"/>
    </w:p>
    <w:p w14:paraId="0238721C" w14:textId="3B69A9C2" w:rsidR="005756EA" w:rsidRPr="00E754AB" w:rsidRDefault="00245C9D" w:rsidP="004C58E0">
      <w:pPr>
        <w:pStyle w:val="BodyText1"/>
        <w:rPr>
          <w:color w:val="000000" w:themeColor="text1"/>
        </w:rPr>
      </w:pPr>
      <w:r w:rsidRPr="00E754AB">
        <w:rPr>
          <w:color w:val="000000" w:themeColor="text1"/>
        </w:rPr>
        <w:t xml:space="preserve">An institution conducts an initial inquiry to determine if the allegation is responsible and if an investigation is warranted. The Institution informs SRCR and takes immediate action. </w:t>
      </w:r>
      <w:r w:rsidR="005756EA" w:rsidRPr="00E754AB">
        <w:rPr>
          <w:color w:val="000000" w:themeColor="text1"/>
        </w:rPr>
        <w:t xml:space="preserve">If the inquiry determines: </w:t>
      </w:r>
    </w:p>
    <w:p w14:paraId="28368883" w14:textId="48CDD15C" w:rsidR="005756EA" w:rsidRPr="00E754AB" w:rsidRDefault="003234D6" w:rsidP="004C58E0">
      <w:pPr>
        <w:pStyle w:val="Bullet1stlevel"/>
        <w:jc w:val="left"/>
        <w:rPr>
          <w:lang w:eastAsia="en-AU"/>
        </w:rPr>
      </w:pPr>
      <w:r w:rsidRPr="36F401C5">
        <w:rPr>
          <w:lang w:eastAsia="en-AU"/>
        </w:rPr>
        <w:t>N</w:t>
      </w:r>
      <w:r w:rsidR="00245C9D" w:rsidRPr="36F401C5">
        <w:rPr>
          <w:lang w:eastAsia="en-AU"/>
        </w:rPr>
        <w:t>o breach and SRCR is unaware of the allegation</w:t>
      </w:r>
      <w:r w:rsidR="009167BE" w:rsidRPr="36F401C5">
        <w:rPr>
          <w:lang w:eastAsia="en-AU"/>
        </w:rPr>
        <w:t>, there is no further action required. The research institution does not report findings to SRCR.</w:t>
      </w:r>
    </w:p>
    <w:p w14:paraId="32D240C3" w14:textId="28F371D6" w:rsidR="00245C9D" w:rsidRPr="00E754AB" w:rsidRDefault="009167BE" w:rsidP="004C58E0">
      <w:pPr>
        <w:pStyle w:val="Bullet1stlevel"/>
        <w:jc w:val="left"/>
        <w:rPr>
          <w:rFonts w:eastAsiaTheme="majorEastAsia" w:cstheme="majorBidi"/>
          <w:sz w:val="28"/>
        </w:rPr>
      </w:pPr>
      <w:r w:rsidRPr="36F401C5">
        <w:rPr>
          <w:lang w:eastAsia="en-AU"/>
        </w:rPr>
        <w:t xml:space="preserve">A breach </w:t>
      </w:r>
      <w:r w:rsidR="00590957" w:rsidRPr="36F401C5">
        <w:rPr>
          <w:lang w:eastAsia="en-AU"/>
        </w:rPr>
        <w:t>of granting agency</w:t>
      </w:r>
      <w:r w:rsidR="00BF33F4" w:rsidRPr="36F401C5">
        <w:rPr>
          <w:lang w:eastAsia="en-AU"/>
        </w:rPr>
        <w:t xml:space="preserve"> </w:t>
      </w:r>
      <w:r w:rsidRPr="36F401C5" w:rsidDel="00BF33F4">
        <w:rPr>
          <w:lang w:eastAsia="en-AU"/>
        </w:rPr>
        <w:t>requirements</w:t>
      </w:r>
      <w:r w:rsidR="00590957" w:rsidRPr="36F401C5">
        <w:rPr>
          <w:lang w:eastAsia="en-AU"/>
        </w:rPr>
        <w:t xml:space="preserve"> has occurred, a </w:t>
      </w:r>
      <w:r w:rsidR="003234D6" w:rsidRPr="36F401C5">
        <w:rPr>
          <w:lang w:eastAsia="en-AU"/>
        </w:rPr>
        <w:t xml:space="preserve">letter or report is submitted to SRCR, within </w:t>
      </w:r>
      <w:r w:rsidR="00245C9D" w:rsidRPr="36F401C5">
        <w:rPr>
          <w:lang w:eastAsia="en-AU"/>
        </w:rPr>
        <w:t>two months of receipt of the allegation</w:t>
      </w:r>
      <w:r w:rsidR="00D646A6" w:rsidRPr="36F401C5">
        <w:rPr>
          <w:lang w:eastAsia="en-AU"/>
        </w:rPr>
        <w:t>.</w:t>
      </w:r>
    </w:p>
    <w:p w14:paraId="64841DED" w14:textId="2414869D" w:rsidR="00814C57" w:rsidRPr="00E754AB" w:rsidRDefault="003234D6" w:rsidP="004C58E0">
      <w:pPr>
        <w:pStyle w:val="Bullet1stlevel"/>
        <w:jc w:val="left"/>
        <w:rPr>
          <w:lang w:eastAsia="en-AU"/>
        </w:rPr>
      </w:pPr>
      <w:r w:rsidRPr="36F401C5">
        <w:rPr>
          <w:lang w:eastAsia="en-AU"/>
        </w:rPr>
        <w:t>A</w:t>
      </w:r>
      <w:r w:rsidR="00245C9D" w:rsidRPr="36F401C5">
        <w:rPr>
          <w:lang w:eastAsia="en-AU"/>
        </w:rPr>
        <w:t xml:space="preserve">n investigation is warranted, </w:t>
      </w:r>
      <w:r w:rsidRPr="36F401C5">
        <w:rPr>
          <w:lang w:eastAsia="en-AU"/>
        </w:rPr>
        <w:t xml:space="preserve">the research institution will </w:t>
      </w:r>
      <w:proofErr w:type="gramStart"/>
      <w:r w:rsidRPr="36F401C5">
        <w:rPr>
          <w:lang w:eastAsia="en-AU"/>
        </w:rPr>
        <w:t xml:space="preserve">conduct an </w:t>
      </w:r>
      <w:r w:rsidR="00245C9D" w:rsidRPr="36F401C5">
        <w:rPr>
          <w:lang w:eastAsia="en-AU"/>
        </w:rPr>
        <w:t>investigation</w:t>
      </w:r>
      <w:proofErr w:type="gramEnd"/>
      <w:r w:rsidR="00245C9D" w:rsidRPr="36F401C5">
        <w:rPr>
          <w:lang w:eastAsia="en-AU"/>
        </w:rPr>
        <w:t xml:space="preserve"> to determine the validity of the allegation. </w:t>
      </w:r>
      <w:r w:rsidR="005756EA" w:rsidRPr="36F401C5">
        <w:rPr>
          <w:lang w:eastAsia="en-AU"/>
        </w:rPr>
        <w:t xml:space="preserve">The </w:t>
      </w:r>
      <w:r w:rsidR="00CA7AAA" w:rsidRPr="36F401C5">
        <w:rPr>
          <w:lang w:eastAsia="en-AU"/>
        </w:rPr>
        <w:t xml:space="preserve">research institution will </w:t>
      </w:r>
      <w:r w:rsidR="005756EA" w:rsidRPr="36F401C5">
        <w:rPr>
          <w:lang w:eastAsia="en-AU"/>
        </w:rPr>
        <w:t>submit an investigation report to SRCR</w:t>
      </w:r>
      <w:r w:rsidR="003D18AF" w:rsidRPr="36F401C5">
        <w:rPr>
          <w:lang w:eastAsia="en-AU"/>
        </w:rPr>
        <w:t xml:space="preserve"> </w:t>
      </w:r>
      <w:r w:rsidR="00575065" w:rsidRPr="36F401C5">
        <w:rPr>
          <w:lang w:eastAsia="en-AU"/>
        </w:rPr>
        <w:t xml:space="preserve">within </w:t>
      </w:r>
      <w:r w:rsidR="005756EA" w:rsidRPr="36F401C5">
        <w:rPr>
          <w:lang w:eastAsia="en-AU"/>
        </w:rPr>
        <w:t>five months from the completion date of the inquiry.</w:t>
      </w:r>
    </w:p>
    <w:p w14:paraId="5E405184" w14:textId="0473AD42" w:rsidR="00814C57" w:rsidRPr="00E754AB" w:rsidRDefault="00814C57" w:rsidP="004C58E0">
      <w:pPr>
        <w:pStyle w:val="BodyText1"/>
        <w:rPr>
          <w:color w:val="000000" w:themeColor="text1"/>
        </w:rPr>
      </w:pPr>
      <w:r w:rsidRPr="00E754AB">
        <w:rPr>
          <w:color w:val="000000" w:themeColor="text1"/>
        </w:rPr>
        <w:t>Reporting of potential allegations, investigations underway and outcomes of the investigations are only required for researchers and research institutions that receive granting agency funding. Allegations of research misconduct within research projects funded by the private sector, by institutional endowment funds, or by other government bodies, or which was performed by a government department or agency, is not reported to the SRCR.</w:t>
      </w:r>
    </w:p>
    <w:p w14:paraId="1E9A7FD6" w14:textId="45EDA131" w:rsidR="00AB0C21" w:rsidRDefault="00AB0C21" w:rsidP="00FB581B">
      <w:pPr>
        <w:pStyle w:val="HeadingLevel3NoNumber"/>
      </w:pPr>
      <w:bookmarkStart w:id="185" w:name="_Toc128462472"/>
      <w:bookmarkStart w:id="186" w:name="_Toc130308280"/>
      <w:r>
        <w:lastRenderedPageBreak/>
        <w:t>Role of the PRCR and SRCR</w:t>
      </w:r>
      <w:bookmarkEnd w:id="185"/>
      <w:bookmarkEnd w:id="186"/>
      <w:r>
        <w:t xml:space="preserve"> </w:t>
      </w:r>
    </w:p>
    <w:p w14:paraId="7F3B4A1E" w14:textId="685863C3" w:rsidR="007006F6" w:rsidRPr="00E754AB" w:rsidRDefault="007006F6" w:rsidP="004C58E0">
      <w:pPr>
        <w:pStyle w:val="BodyText1"/>
        <w:rPr>
          <w:color w:val="000000" w:themeColor="text1"/>
          <w:shd w:val="clear" w:color="auto" w:fill="FFFFFF"/>
        </w:rPr>
      </w:pPr>
      <w:r w:rsidRPr="00E754AB">
        <w:rPr>
          <w:color w:val="000000" w:themeColor="text1"/>
        </w:rPr>
        <w:t xml:space="preserve">The SRCR and the PRCR will review the research institutions </w:t>
      </w:r>
      <w:r w:rsidR="003234D6" w:rsidRPr="00E754AB">
        <w:rPr>
          <w:color w:val="000000" w:themeColor="text1"/>
        </w:rPr>
        <w:t xml:space="preserve">investigation </w:t>
      </w:r>
      <w:r w:rsidRPr="00E754AB">
        <w:rPr>
          <w:color w:val="000000" w:themeColor="text1"/>
        </w:rPr>
        <w:t xml:space="preserve">report to determine whether it meets granting agency requirements, and whether there has been a breach of granting agency policies, and/or a funding agreement. The SRCR may follow-up with the </w:t>
      </w:r>
      <w:r w:rsidR="003234D6" w:rsidRPr="00E754AB">
        <w:rPr>
          <w:color w:val="000000" w:themeColor="text1"/>
        </w:rPr>
        <w:t>research institution</w:t>
      </w:r>
      <w:r w:rsidRPr="00E754AB">
        <w:rPr>
          <w:color w:val="000000" w:themeColor="text1"/>
        </w:rPr>
        <w:t xml:space="preserve"> for clarification.</w:t>
      </w:r>
      <w:r w:rsidRPr="00E754AB">
        <w:rPr>
          <w:color w:val="000000" w:themeColor="text1"/>
          <w:shd w:val="clear" w:color="auto" w:fill="FFFFFF"/>
        </w:rPr>
        <w:t xml:space="preserve"> </w:t>
      </w:r>
      <w:r w:rsidRPr="00E754AB">
        <w:rPr>
          <w:color w:val="000000" w:themeColor="text1"/>
        </w:rPr>
        <w:t>The PRCR will recommend recourse, if appropriate, consistent with the RCR Framework.</w:t>
      </w:r>
    </w:p>
    <w:p w14:paraId="5B950706" w14:textId="1FB49336" w:rsidR="007006F6" w:rsidRPr="00E754AB" w:rsidRDefault="006A5AFD" w:rsidP="004C58E0">
      <w:pPr>
        <w:pStyle w:val="BodyText1"/>
        <w:rPr>
          <w:color w:val="000000" w:themeColor="text1"/>
        </w:rPr>
      </w:pPr>
      <w:r w:rsidRPr="00E754AB">
        <w:rPr>
          <w:color w:val="000000" w:themeColor="text1"/>
        </w:rPr>
        <w:t>The PRC</w:t>
      </w:r>
      <w:r w:rsidR="00DA0415" w:rsidRPr="00E754AB">
        <w:rPr>
          <w:color w:val="000000" w:themeColor="text1"/>
        </w:rPr>
        <w:t>R will</w:t>
      </w:r>
      <w:r w:rsidR="007A5D50" w:rsidRPr="00E754AB">
        <w:rPr>
          <w:color w:val="000000" w:themeColor="text1"/>
        </w:rPr>
        <w:t xml:space="preserve"> present the investigation outcomes, PRCR recommendations for recourse and other outcomes</w:t>
      </w:r>
      <w:r w:rsidR="00DA0415" w:rsidRPr="00E754AB">
        <w:rPr>
          <w:color w:val="000000" w:themeColor="text1"/>
        </w:rPr>
        <w:t xml:space="preserve"> to the granting agency President.</w:t>
      </w:r>
    </w:p>
    <w:p w14:paraId="64ADB838" w14:textId="785849D6" w:rsidR="00AB0C21" w:rsidRPr="00AB0C21" w:rsidRDefault="00AB0C21" w:rsidP="00FB581B">
      <w:pPr>
        <w:pStyle w:val="HeadingLevel3NoNumber"/>
      </w:pPr>
      <w:bookmarkStart w:id="187" w:name="_Toc128462473"/>
      <w:bookmarkStart w:id="188" w:name="_Toc130308281"/>
      <w:r>
        <w:t>Role of the granting agency</w:t>
      </w:r>
      <w:bookmarkEnd w:id="187"/>
      <w:bookmarkEnd w:id="188"/>
      <w:r>
        <w:t xml:space="preserve"> </w:t>
      </w:r>
    </w:p>
    <w:p w14:paraId="36CB3EC1" w14:textId="5C139186" w:rsidR="00CB3ED2" w:rsidRPr="00E754AB" w:rsidRDefault="00CB3ED2" w:rsidP="004C58E0">
      <w:pPr>
        <w:pStyle w:val="Casestuddybullet"/>
        <w:rPr>
          <w:rFonts w:asciiTheme="minorHAnsi" w:hAnsiTheme="minorHAnsi" w:cstheme="minorHAnsi"/>
          <w:b w:val="0"/>
          <w:bCs w:val="0"/>
          <w:color w:val="000000" w:themeColor="text1"/>
          <w:sz w:val="20"/>
          <w:szCs w:val="20"/>
        </w:rPr>
      </w:pPr>
      <w:r w:rsidRPr="00E754AB">
        <w:rPr>
          <w:rFonts w:asciiTheme="minorHAnsi" w:hAnsiTheme="minorHAnsi" w:cstheme="minorHAnsi"/>
          <w:b w:val="0"/>
          <w:bCs w:val="0"/>
          <w:color w:val="000000" w:themeColor="text1"/>
          <w:sz w:val="20"/>
          <w:szCs w:val="20"/>
        </w:rPr>
        <w:t xml:space="preserve">The granting agency President </w:t>
      </w:r>
      <w:r w:rsidR="00D64585" w:rsidRPr="00E754AB">
        <w:rPr>
          <w:rFonts w:asciiTheme="minorHAnsi" w:hAnsiTheme="minorHAnsi" w:cstheme="minorHAnsi"/>
          <w:b w:val="0"/>
          <w:bCs w:val="0"/>
          <w:color w:val="000000" w:themeColor="text1"/>
          <w:sz w:val="20"/>
          <w:szCs w:val="20"/>
        </w:rPr>
        <w:t xml:space="preserve">will determine </w:t>
      </w:r>
      <w:r w:rsidR="00C25815" w:rsidRPr="00E754AB">
        <w:rPr>
          <w:rFonts w:asciiTheme="minorHAnsi" w:hAnsiTheme="minorHAnsi" w:cstheme="minorHAnsi"/>
          <w:b w:val="0"/>
          <w:bCs w:val="0"/>
          <w:color w:val="000000" w:themeColor="text1"/>
          <w:sz w:val="20"/>
          <w:szCs w:val="20"/>
        </w:rPr>
        <w:t>the recourse</w:t>
      </w:r>
      <w:r w:rsidRPr="00E754AB">
        <w:rPr>
          <w:rFonts w:asciiTheme="minorHAnsi" w:hAnsiTheme="minorHAnsi" w:cstheme="minorHAnsi"/>
          <w:b w:val="0"/>
          <w:bCs w:val="0"/>
          <w:color w:val="000000" w:themeColor="text1"/>
          <w:sz w:val="20"/>
          <w:szCs w:val="20"/>
        </w:rPr>
        <w:t xml:space="preserve"> it considers appropriate, commensurate with the severity of the breach</w:t>
      </w:r>
      <w:r w:rsidR="006F3959" w:rsidRPr="00E754AB">
        <w:rPr>
          <w:rFonts w:asciiTheme="minorHAnsi" w:hAnsiTheme="minorHAnsi" w:cstheme="minorHAnsi"/>
          <w:b w:val="0"/>
          <w:bCs w:val="0"/>
          <w:color w:val="000000" w:themeColor="text1"/>
          <w:sz w:val="20"/>
          <w:szCs w:val="20"/>
        </w:rPr>
        <w:t xml:space="preserve"> of granting agency policy</w:t>
      </w:r>
      <w:r w:rsidRPr="00E754AB">
        <w:rPr>
          <w:rFonts w:asciiTheme="minorHAnsi" w:hAnsiTheme="minorHAnsi" w:cstheme="minorHAnsi"/>
          <w:b w:val="0"/>
          <w:bCs w:val="0"/>
          <w:color w:val="000000" w:themeColor="text1"/>
          <w:sz w:val="20"/>
          <w:szCs w:val="20"/>
        </w:rPr>
        <w:t xml:space="preserve">. </w:t>
      </w:r>
      <w:r w:rsidR="006F3959" w:rsidRPr="00E754AB">
        <w:rPr>
          <w:rFonts w:asciiTheme="minorHAnsi" w:hAnsiTheme="minorHAnsi" w:cstheme="minorHAnsi"/>
          <w:b w:val="0"/>
          <w:bCs w:val="0"/>
          <w:color w:val="000000" w:themeColor="text1"/>
          <w:sz w:val="20"/>
          <w:szCs w:val="20"/>
        </w:rPr>
        <w:t>The granting agency President</w:t>
      </w:r>
      <w:r w:rsidRPr="00E754AB">
        <w:rPr>
          <w:rFonts w:asciiTheme="minorHAnsi" w:hAnsiTheme="minorHAnsi" w:cstheme="minorHAnsi"/>
          <w:b w:val="0"/>
          <w:bCs w:val="0"/>
          <w:color w:val="000000" w:themeColor="text1"/>
          <w:sz w:val="20"/>
          <w:szCs w:val="20"/>
        </w:rPr>
        <w:t xml:space="preserve"> will take into consideration the PRCR’s recommendations, the </w:t>
      </w:r>
      <w:r w:rsidR="007954BD" w:rsidRPr="00E754AB">
        <w:rPr>
          <w:rFonts w:asciiTheme="minorHAnsi" w:hAnsiTheme="minorHAnsi" w:cstheme="minorHAnsi"/>
          <w:b w:val="0"/>
          <w:bCs w:val="0"/>
          <w:color w:val="000000" w:themeColor="text1"/>
          <w:sz w:val="20"/>
          <w:szCs w:val="20"/>
        </w:rPr>
        <w:t>research institution’s</w:t>
      </w:r>
      <w:r w:rsidRPr="00E754AB">
        <w:rPr>
          <w:rFonts w:asciiTheme="minorHAnsi" w:hAnsiTheme="minorHAnsi" w:cstheme="minorHAnsi"/>
          <w:b w:val="0"/>
          <w:bCs w:val="0"/>
          <w:color w:val="000000" w:themeColor="text1"/>
          <w:sz w:val="20"/>
          <w:szCs w:val="20"/>
        </w:rPr>
        <w:t xml:space="preserve"> findings, the severity of the breach and any actions taken by the </w:t>
      </w:r>
      <w:r w:rsidR="007954BD" w:rsidRPr="00E754AB">
        <w:rPr>
          <w:rFonts w:asciiTheme="minorHAnsi" w:hAnsiTheme="minorHAnsi" w:cstheme="minorHAnsi"/>
          <w:b w:val="0"/>
          <w:bCs w:val="0"/>
          <w:color w:val="000000" w:themeColor="text1"/>
          <w:sz w:val="20"/>
          <w:szCs w:val="20"/>
        </w:rPr>
        <w:t>research institution</w:t>
      </w:r>
      <w:r w:rsidRPr="00E754AB">
        <w:rPr>
          <w:rFonts w:asciiTheme="minorHAnsi" w:hAnsiTheme="minorHAnsi" w:cstheme="minorHAnsi"/>
          <w:b w:val="0"/>
          <w:bCs w:val="0"/>
          <w:color w:val="000000" w:themeColor="text1"/>
          <w:sz w:val="20"/>
          <w:szCs w:val="20"/>
        </w:rPr>
        <w:t xml:space="preserve"> and researcher involved to remedy the breach</w:t>
      </w:r>
      <w:r w:rsidRPr="00E754AB">
        <w:rPr>
          <w:rFonts w:asciiTheme="minorHAnsi" w:hAnsiTheme="minorHAnsi" w:cstheme="minorHAnsi"/>
          <w:color w:val="000000" w:themeColor="text1"/>
          <w:sz w:val="20"/>
          <w:szCs w:val="20"/>
        </w:rPr>
        <w:t xml:space="preserve">. </w:t>
      </w:r>
      <w:r w:rsidR="006F3959" w:rsidRPr="00E754AB">
        <w:rPr>
          <w:rFonts w:asciiTheme="minorHAnsi" w:hAnsiTheme="minorHAnsi" w:cstheme="minorHAnsi"/>
          <w:b w:val="0"/>
          <w:bCs w:val="0"/>
          <w:color w:val="000000" w:themeColor="text1"/>
          <w:sz w:val="20"/>
          <w:szCs w:val="20"/>
        </w:rPr>
        <w:t xml:space="preserve">Actions </w:t>
      </w:r>
      <w:r w:rsidR="007617C4" w:rsidRPr="00E754AB">
        <w:rPr>
          <w:rFonts w:asciiTheme="minorHAnsi" w:hAnsiTheme="minorHAnsi" w:cstheme="minorHAnsi"/>
          <w:b w:val="0"/>
          <w:bCs w:val="0"/>
          <w:color w:val="000000" w:themeColor="text1"/>
          <w:sz w:val="20"/>
          <w:szCs w:val="20"/>
        </w:rPr>
        <w:t xml:space="preserve">the granting agency may take include the following: </w:t>
      </w:r>
    </w:p>
    <w:p w14:paraId="2E33431D" w14:textId="561C2B87" w:rsidR="00CB3ED2" w:rsidRPr="00E754AB" w:rsidRDefault="00CB3ED2" w:rsidP="004C58E0">
      <w:pPr>
        <w:pStyle w:val="Bullet1stlevel"/>
        <w:jc w:val="left"/>
        <w:rPr>
          <w:rFonts w:asciiTheme="minorHAnsi" w:hAnsiTheme="minorHAnsi" w:cstheme="minorHAnsi"/>
          <w:szCs w:val="20"/>
        </w:rPr>
      </w:pPr>
      <w:r>
        <w:t>I</w:t>
      </w:r>
      <w:r w:rsidRPr="36F401C5">
        <w:rPr>
          <w:rFonts w:asciiTheme="minorHAnsi" w:hAnsiTheme="minorHAnsi"/>
        </w:rPr>
        <w:t>ssuing a letter of concern to the researcher</w:t>
      </w:r>
      <w:r w:rsidR="003C6C4F" w:rsidRPr="36F401C5">
        <w:rPr>
          <w:rFonts w:asciiTheme="minorHAnsi" w:hAnsiTheme="minorHAnsi"/>
        </w:rPr>
        <w:t>.</w:t>
      </w:r>
    </w:p>
    <w:p w14:paraId="7FA27092" w14:textId="11BEB5FC" w:rsidR="00CB3ED2" w:rsidRPr="00E754AB" w:rsidRDefault="00CB3ED2" w:rsidP="004C58E0">
      <w:pPr>
        <w:pStyle w:val="Bullet1stlevel"/>
        <w:jc w:val="left"/>
        <w:rPr>
          <w:rFonts w:asciiTheme="minorHAnsi" w:hAnsiTheme="minorHAnsi" w:cstheme="minorHAnsi"/>
          <w:szCs w:val="20"/>
        </w:rPr>
      </w:pPr>
      <w:r>
        <w:t>R</w:t>
      </w:r>
      <w:r w:rsidRPr="36F401C5">
        <w:rPr>
          <w:rFonts w:asciiTheme="minorHAnsi" w:hAnsiTheme="minorHAnsi"/>
        </w:rPr>
        <w:t>equesting that the researcher correct the research record and provide proof that the research record has been corrected</w:t>
      </w:r>
      <w:r w:rsidR="003C6C4F" w:rsidRPr="36F401C5">
        <w:rPr>
          <w:rFonts w:asciiTheme="minorHAnsi" w:hAnsiTheme="minorHAnsi"/>
        </w:rPr>
        <w:t>.</w:t>
      </w:r>
    </w:p>
    <w:p w14:paraId="55735F83" w14:textId="630E14B1" w:rsidR="00CB3ED2" w:rsidRPr="00E754AB" w:rsidRDefault="006F3959" w:rsidP="004C58E0">
      <w:pPr>
        <w:pStyle w:val="Bullet1stlevel"/>
        <w:jc w:val="left"/>
        <w:rPr>
          <w:rFonts w:asciiTheme="minorHAnsi" w:hAnsiTheme="minorHAnsi" w:cstheme="minorHAnsi"/>
          <w:szCs w:val="20"/>
        </w:rPr>
      </w:pPr>
      <w:r>
        <w:t>T</w:t>
      </w:r>
      <w:r w:rsidR="00CB3ED2" w:rsidRPr="36F401C5">
        <w:rPr>
          <w:rFonts w:asciiTheme="minorHAnsi" w:hAnsiTheme="minorHAnsi"/>
        </w:rPr>
        <w:t>erminating remaining instalments of the grant or award</w:t>
      </w:r>
      <w:r w:rsidR="003C6C4F" w:rsidRPr="36F401C5">
        <w:rPr>
          <w:rFonts w:asciiTheme="minorHAnsi" w:hAnsiTheme="minorHAnsi"/>
        </w:rPr>
        <w:t>.</w:t>
      </w:r>
    </w:p>
    <w:p w14:paraId="37C398F5" w14:textId="77C34C2A" w:rsidR="000523C6" w:rsidRPr="00752DAC" w:rsidRDefault="006F3959" w:rsidP="00752DAC">
      <w:pPr>
        <w:pStyle w:val="Bullet1stlevel"/>
        <w:jc w:val="left"/>
        <w:rPr>
          <w:rFonts w:asciiTheme="minorHAnsi" w:hAnsiTheme="minorHAnsi" w:cstheme="minorHAnsi"/>
          <w:szCs w:val="20"/>
        </w:rPr>
      </w:pPr>
      <w:r>
        <w:t>S</w:t>
      </w:r>
      <w:r w:rsidR="00CB3ED2" w:rsidRPr="36F401C5">
        <w:rPr>
          <w:rFonts w:asciiTheme="minorHAnsi" w:hAnsiTheme="minorHAnsi"/>
        </w:rPr>
        <w:t>eeking a refund within a defined time frame of all or part of the funds already paid</w:t>
      </w:r>
      <w:r w:rsidR="003C6C4F" w:rsidRPr="36F401C5">
        <w:rPr>
          <w:rFonts w:asciiTheme="minorHAnsi" w:hAnsiTheme="minorHAnsi"/>
        </w:rPr>
        <w:t>.</w:t>
      </w:r>
      <w:r w:rsidR="00BD7F04">
        <w:rPr>
          <w:rStyle w:val="FootnoteReference"/>
          <w:rFonts w:asciiTheme="minorHAnsi" w:hAnsiTheme="minorHAnsi"/>
        </w:rPr>
        <w:footnoteReference w:id="40"/>
      </w:r>
      <w:r w:rsidR="00BD7F04" w:rsidRPr="00E754AB">
        <w:rPr>
          <w:rFonts w:asciiTheme="minorHAnsi" w:hAnsiTheme="minorHAnsi" w:cstheme="minorHAnsi"/>
          <w:szCs w:val="20"/>
        </w:rPr>
        <w:t xml:space="preserve"> </w:t>
      </w:r>
    </w:p>
    <w:p w14:paraId="3A10588C" w14:textId="17EEE715" w:rsidR="006A7077" w:rsidRDefault="006A7077" w:rsidP="00FB581B">
      <w:pPr>
        <w:pStyle w:val="HeadingLevel1NoNumber"/>
        <w:rPr>
          <w:rFonts w:hint="eastAsia"/>
          <w:lang w:val="en-US"/>
        </w:rPr>
      </w:pPr>
      <w:bookmarkStart w:id="189" w:name="_Toc149054847"/>
      <w:r>
        <w:rPr>
          <w:lang w:val="en-US"/>
        </w:rPr>
        <w:lastRenderedPageBreak/>
        <w:t>Denmark</w:t>
      </w:r>
      <w:bookmarkEnd w:id="189"/>
      <w:r>
        <w:rPr>
          <w:lang w:val="en-US"/>
        </w:rPr>
        <w:t xml:space="preserve"> </w:t>
      </w:r>
    </w:p>
    <w:p w14:paraId="1F5F91D0" w14:textId="3E2F3420" w:rsidR="00CF5D6C" w:rsidRPr="00AF08A2" w:rsidRDefault="00E01F6B" w:rsidP="00FB581B">
      <w:pPr>
        <w:pStyle w:val="HeadingLevel2NoNumber"/>
        <w:rPr>
          <w:lang w:val="en-US"/>
        </w:rPr>
      </w:pPr>
      <w:bookmarkStart w:id="190" w:name="_Toc128462475"/>
      <w:bookmarkStart w:id="191" w:name="_Toc130308283"/>
      <w:r>
        <w:rPr>
          <w:noProof/>
          <w:lang w:val="en-US"/>
        </w:rPr>
        <mc:AlternateContent>
          <mc:Choice Requires="wps">
            <w:drawing>
              <wp:anchor distT="0" distB="0" distL="114300" distR="114300" simplePos="0" relativeHeight="251658244" behindDoc="0" locked="0" layoutInCell="1" allowOverlap="1" wp14:anchorId="33EF784E" wp14:editId="4F7A3216">
                <wp:simplePos x="0" y="0"/>
                <wp:positionH relativeFrom="column">
                  <wp:posOffset>2881423</wp:posOffset>
                </wp:positionH>
                <wp:positionV relativeFrom="paragraph">
                  <wp:posOffset>219060</wp:posOffset>
                </wp:positionV>
                <wp:extent cx="2788920" cy="460259"/>
                <wp:effectExtent l="0" t="0" r="0" b="0"/>
                <wp:wrapSquare wrapText="bothSides"/>
                <wp:docPr id="174" name="Text Box 174" descr="Overview of Denmark’s research integrity arrangements, see description to the left of the figu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460259"/>
                        </a:xfrm>
                        <a:prstGeom prst="rect">
                          <a:avLst/>
                        </a:prstGeom>
                        <a:noFill/>
                        <a:ln w="9525">
                          <a:noFill/>
                          <a:miter lim="800000"/>
                          <a:headEnd/>
                          <a:tailEnd/>
                        </a:ln>
                      </wps:spPr>
                      <wps:txbx>
                        <w:txbxContent>
                          <w:p w14:paraId="2B95DAAB" w14:textId="1FA32376" w:rsidR="002E6E24" w:rsidRPr="00BF4D1B" w:rsidRDefault="002E6E24" w:rsidP="002E6E24">
                            <w:pPr>
                              <w:rPr>
                                <w:i/>
                                <w:iCs/>
                                <w:sz w:val="14"/>
                                <w:szCs w:val="14"/>
                              </w:rPr>
                            </w:pPr>
                            <w:r w:rsidRPr="00BF4D1B">
                              <w:rPr>
                                <w:i/>
                                <w:iCs/>
                                <w:sz w:val="14"/>
                                <w:szCs w:val="14"/>
                              </w:rPr>
                              <w:t xml:space="preserve">Figure </w:t>
                            </w:r>
                            <w:r w:rsidR="00383406">
                              <w:rPr>
                                <w:i/>
                                <w:iCs/>
                                <w:sz w:val="14"/>
                                <w:szCs w:val="14"/>
                              </w:rPr>
                              <w:t>6</w:t>
                            </w:r>
                            <w:r>
                              <w:rPr>
                                <w:i/>
                                <w:iCs/>
                                <w:sz w:val="14"/>
                                <w:szCs w:val="14"/>
                              </w:rPr>
                              <w:t>. Overview of Denmark’s research integrity arrangements</w:t>
                            </w:r>
                            <w:r w:rsidR="00833C59">
                              <w:rPr>
                                <w:i/>
                                <w:iCs/>
                                <w:sz w:val="14"/>
                                <w:szCs w:val="14"/>
                              </w:rPr>
                              <w:t xml:space="preserve"> (Source: KPMG).</w:t>
                            </w:r>
                          </w:p>
                        </w:txbxContent>
                      </wps:txbx>
                      <wps:bodyPr rot="0" vert="horz" wrap="square" lIns="91440" tIns="45720" rIns="91440" bIns="45720" anchor="t" anchorCtr="0">
                        <a:noAutofit/>
                      </wps:bodyPr>
                    </wps:wsp>
                  </a:graphicData>
                </a:graphic>
              </wp:anchor>
            </w:drawing>
          </mc:Choice>
          <mc:Fallback>
            <w:pict>
              <v:shape w14:anchorId="33EF784E" id="Text Box 174" o:spid="_x0000_s1039" type="#_x0000_t202" alt="Overview of Denmark’s research integrity arrangements, see description to the left of the figure." style="position:absolute;margin-left:226.9pt;margin-top:17.25pt;width:219.6pt;height:36.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" filled="f" stroked="f">
                <v:textbox>
                  <w:txbxContent>
                    <w:p w14:paraId="2B95DAAB" w14:textId="1FA32376" w:rsidR="002E6E24" w:rsidRPr="00BF4D1B" w:rsidRDefault="002E6E24" w:rsidP="002E6E24">
                      <w:pPr>
                        <w:rPr>
                          <w:i/>
                          <w:iCs/>
                          <w:sz w:val="14"/>
                          <w:szCs w:val="14"/>
                        </w:rPr>
                      </w:pPr>
                      <w:r w:rsidRPr="00BF4D1B">
                        <w:rPr>
                          <w:i/>
                          <w:iCs/>
                          <w:sz w:val="14"/>
                          <w:szCs w:val="14"/>
                        </w:rPr>
                        <w:t xml:space="preserve">Figure </w:t>
                      </w:r>
                      <w:r w:rsidR="00383406">
                        <w:rPr>
                          <w:i/>
                          <w:iCs/>
                          <w:sz w:val="14"/>
                          <w:szCs w:val="14"/>
                        </w:rPr>
                        <w:t>6</w:t>
                      </w:r>
                      <w:r>
                        <w:rPr>
                          <w:i/>
                          <w:iCs/>
                          <w:sz w:val="14"/>
                          <w:szCs w:val="14"/>
                        </w:rPr>
                        <w:t>. Overview of Denmark’s research integrity arrangements</w:t>
                      </w:r>
                      <w:r w:rsidR="00833C59">
                        <w:rPr>
                          <w:i/>
                          <w:iCs/>
                          <w:sz w:val="14"/>
                          <w:szCs w:val="14"/>
                        </w:rPr>
                        <w:t xml:space="preserve"> (Source: KPMG).</w:t>
                      </w:r>
                    </w:p>
                  </w:txbxContent>
                </v:textbox>
                <w10:wrap type="square"/>
              </v:shape>
            </w:pict>
          </mc:Fallback>
        </mc:AlternateContent>
      </w:r>
      <w:r w:rsidR="003E55BF">
        <w:rPr>
          <w:lang w:val="en-US"/>
        </w:rPr>
        <w:t>Summary</w:t>
      </w:r>
      <w:bookmarkEnd w:id="190"/>
      <w:bookmarkEnd w:id="191"/>
    </w:p>
    <w:p w14:paraId="524584F1" w14:textId="6AE6ADF9" w:rsidR="006E7B08" w:rsidRDefault="00E01F6B" w:rsidP="004C58E0">
      <w:pPr>
        <w:pStyle w:val="BodyText1"/>
        <w:rPr>
          <w:rFonts w:eastAsiaTheme="minorHAnsi"/>
        </w:rPr>
      </w:pPr>
      <w:r>
        <w:rPr>
          <w:rFonts w:eastAsiaTheme="minorHAnsi"/>
          <w:noProof/>
        </w:rPr>
        <w:drawing>
          <wp:anchor distT="0" distB="0" distL="114300" distR="114300" simplePos="0" relativeHeight="251658268" behindDoc="1" locked="0" layoutInCell="1" allowOverlap="1" wp14:anchorId="579ECE92" wp14:editId="1DE04844">
            <wp:simplePos x="0" y="0"/>
            <wp:positionH relativeFrom="column">
              <wp:posOffset>2976880</wp:posOffset>
            </wp:positionH>
            <wp:positionV relativeFrom="paragraph">
              <wp:posOffset>291834</wp:posOffset>
            </wp:positionV>
            <wp:extent cx="2667000" cy="1386840"/>
            <wp:effectExtent l="0" t="0" r="0" b="3810"/>
            <wp:wrapTight wrapText="bothSides">
              <wp:wrapPolygon edited="0">
                <wp:start x="7560" y="0"/>
                <wp:lineTo x="0" y="0"/>
                <wp:lineTo x="0" y="6527"/>
                <wp:lineTo x="13269" y="9495"/>
                <wp:lineTo x="10183" y="10088"/>
                <wp:lineTo x="9874" y="10385"/>
                <wp:lineTo x="9874" y="14242"/>
                <wp:lineTo x="13886" y="18989"/>
                <wp:lineTo x="14040" y="21363"/>
                <wp:lineTo x="20983" y="21363"/>
                <wp:lineTo x="21291" y="16319"/>
                <wp:lineTo x="20674" y="15429"/>
                <wp:lineTo x="17897" y="14242"/>
                <wp:lineTo x="21446" y="13945"/>
                <wp:lineTo x="21446" y="7418"/>
                <wp:lineTo x="20829" y="4747"/>
                <wp:lineTo x="20983" y="3560"/>
                <wp:lineTo x="20520" y="2374"/>
                <wp:lineTo x="18977" y="0"/>
                <wp:lineTo x="7560" y="0"/>
              </wp:wrapPolygon>
            </wp:wrapTight>
            <wp:docPr id="34" name="Picture 34" descr="An outline of Denmark's research integrity hierarchy. Cases of research misconduct are heard at the Danish Committee on Research Misconduct, which is Chaired by a High Court jud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n outline of Denmark's research integrity hierarchy. Cases of research misconduct are heard at the Danish Committee on Research Misconduct, which is Chaired by a High Court judge.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7000" cy="1386840"/>
                    </a:xfrm>
                    <a:prstGeom prst="rect">
                      <a:avLst/>
                    </a:prstGeom>
                    <a:noFill/>
                  </pic:spPr>
                </pic:pic>
              </a:graphicData>
            </a:graphic>
          </wp:anchor>
        </w:drawing>
      </w:r>
      <w:r w:rsidR="00CF5D6C" w:rsidRPr="007D3724">
        <w:rPr>
          <w:b/>
          <w:bCs/>
        </w:rPr>
        <w:t>Denmark has a national governance model</w:t>
      </w:r>
      <w:r w:rsidR="00B404CC" w:rsidRPr="007D3724">
        <w:rPr>
          <w:b/>
          <w:bCs/>
        </w:rPr>
        <w:t>, underpinned by legislation</w:t>
      </w:r>
      <w:r w:rsidR="00D33C99" w:rsidRPr="007D3724">
        <w:rPr>
          <w:b/>
          <w:bCs/>
        </w:rPr>
        <w:t>.</w:t>
      </w:r>
      <w:r w:rsidR="00B404CC">
        <w:rPr>
          <w:rFonts w:eastAsiaTheme="minorHAnsi"/>
        </w:rPr>
        <w:t xml:space="preserve"> </w:t>
      </w:r>
      <w:r w:rsidR="00B404CC" w:rsidRPr="00DF70B5">
        <w:rPr>
          <w:rFonts w:eastAsiaTheme="minorHAnsi"/>
        </w:rPr>
        <w:t xml:space="preserve">The </w:t>
      </w:r>
      <w:r w:rsidR="00CF5D6C" w:rsidRPr="00BE44E3">
        <w:rPr>
          <w:rFonts w:eastAsiaTheme="minorHAnsi"/>
        </w:rPr>
        <w:t>Act on Research Misconduct (2017)</w:t>
      </w:r>
      <w:r w:rsidR="00481EE9" w:rsidRPr="00481EE9">
        <w:rPr>
          <w:vertAlign w:val="superscript"/>
        </w:rPr>
        <w:fldChar w:fldCharType="begin"/>
      </w:r>
      <w:r w:rsidR="00481EE9" w:rsidRPr="00481EE9">
        <w:rPr>
          <w:rFonts w:eastAsiaTheme="minorHAnsi"/>
          <w:vertAlign w:val="superscript"/>
        </w:rPr>
        <w:instrText xml:space="preserve"> NOTEREF _Ref131143291 \h </w:instrText>
      </w:r>
      <w:r w:rsidR="00481EE9" w:rsidRPr="00481EE9">
        <w:rPr>
          <w:vertAlign w:val="superscript"/>
        </w:rPr>
        <w:instrText xml:space="preserve"> \* MERGEFORMAT </w:instrText>
      </w:r>
      <w:r w:rsidR="00481EE9" w:rsidRPr="00481EE9">
        <w:rPr>
          <w:vertAlign w:val="superscript"/>
        </w:rPr>
      </w:r>
      <w:r w:rsidR="00481EE9" w:rsidRPr="00481EE9">
        <w:rPr>
          <w:vertAlign w:val="superscript"/>
        </w:rPr>
        <w:fldChar w:fldCharType="separate"/>
      </w:r>
      <w:r w:rsidR="00D870AD">
        <w:rPr>
          <w:rFonts w:eastAsiaTheme="minorHAnsi"/>
          <w:vertAlign w:val="superscript"/>
        </w:rPr>
        <w:t>7</w:t>
      </w:r>
      <w:r w:rsidR="00481EE9" w:rsidRPr="00481EE9">
        <w:rPr>
          <w:vertAlign w:val="superscript"/>
        </w:rPr>
        <w:fldChar w:fldCharType="end"/>
      </w:r>
      <w:r w:rsidR="00580A34" w:rsidRPr="00481EE9">
        <w:rPr>
          <w:rFonts w:eastAsiaTheme="minorHAnsi"/>
          <w:vertAlign w:val="superscript"/>
        </w:rPr>
        <w:t xml:space="preserve"> </w:t>
      </w:r>
      <w:r w:rsidR="00F2577A">
        <w:rPr>
          <w:rFonts w:eastAsiaTheme="minorHAnsi"/>
        </w:rPr>
        <w:t xml:space="preserve">(the Act) </w:t>
      </w:r>
      <w:r w:rsidR="00F40DB2">
        <w:rPr>
          <w:rFonts w:eastAsiaTheme="minorHAnsi"/>
        </w:rPr>
        <w:t>establishes the division</w:t>
      </w:r>
      <w:r w:rsidR="00F40DB2" w:rsidRPr="00DF70B5">
        <w:rPr>
          <w:rFonts w:eastAsiaTheme="minorHAnsi"/>
        </w:rPr>
        <w:t xml:space="preserve"> of </w:t>
      </w:r>
      <w:r w:rsidR="00F40DB2">
        <w:rPr>
          <w:rFonts w:eastAsiaTheme="minorHAnsi"/>
        </w:rPr>
        <w:t xml:space="preserve">responsibility between </w:t>
      </w:r>
      <w:r w:rsidR="00ED2713">
        <w:rPr>
          <w:rFonts w:eastAsiaTheme="minorHAnsi"/>
        </w:rPr>
        <w:t xml:space="preserve">the </w:t>
      </w:r>
      <w:r w:rsidR="00ED2713" w:rsidRPr="00BE44E3">
        <w:rPr>
          <w:rFonts w:eastAsiaTheme="minorHAnsi"/>
        </w:rPr>
        <w:t xml:space="preserve">Danish Committee on Research Misconduct (NVU), </w:t>
      </w:r>
      <w:r w:rsidR="00F40DB2">
        <w:rPr>
          <w:rFonts w:eastAsiaTheme="minorHAnsi"/>
        </w:rPr>
        <w:t>and publicly funded Danish research institutions.</w:t>
      </w:r>
      <w:r w:rsidR="00F40DB2" w:rsidRPr="00DF70B5">
        <w:rPr>
          <w:rFonts w:eastAsiaTheme="minorHAnsi"/>
        </w:rPr>
        <w:t xml:space="preserve"> </w:t>
      </w:r>
      <w:r w:rsidR="006E7B08">
        <w:rPr>
          <w:rFonts w:eastAsiaTheme="minorHAnsi"/>
        </w:rPr>
        <w:t>These are displayed in Figure 6.</w:t>
      </w:r>
      <w:r w:rsidR="00F40DB2" w:rsidRPr="00DF70B5">
        <w:rPr>
          <w:rFonts w:eastAsiaTheme="minorHAnsi"/>
        </w:rPr>
        <w:t xml:space="preserve"> </w:t>
      </w:r>
    </w:p>
    <w:p w14:paraId="5F2DAAC6" w14:textId="625142B9" w:rsidR="00CF5D6C" w:rsidRDefault="00F2577A" w:rsidP="004C58E0">
      <w:pPr>
        <w:pStyle w:val="BodyText1"/>
        <w:rPr>
          <w:rFonts w:eastAsiaTheme="minorHAnsi"/>
        </w:rPr>
      </w:pPr>
      <w:r>
        <w:rPr>
          <w:rFonts w:eastAsiaTheme="minorHAnsi"/>
        </w:rPr>
        <w:t xml:space="preserve">The Act </w:t>
      </w:r>
      <w:r w:rsidR="00CF5D6C" w:rsidRPr="00DF70B5">
        <w:rPr>
          <w:rFonts w:eastAsiaTheme="minorHAnsi"/>
        </w:rPr>
        <w:t>categoris</w:t>
      </w:r>
      <w:r w:rsidR="002A6254">
        <w:rPr>
          <w:rFonts w:eastAsiaTheme="minorHAnsi"/>
        </w:rPr>
        <w:t>es</w:t>
      </w:r>
      <w:r w:rsidR="00CF5D6C" w:rsidRPr="00DF70B5">
        <w:rPr>
          <w:rFonts w:eastAsiaTheme="minorHAnsi"/>
        </w:rPr>
        <w:t xml:space="preserve"> types of misconduct and research practices</w:t>
      </w:r>
      <w:r w:rsidR="0079661D">
        <w:rPr>
          <w:rFonts w:eastAsiaTheme="minorHAnsi"/>
        </w:rPr>
        <w:t xml:space="preserve"> (defined </w:t>
      </w:r>
      <w:r w:rsidR="0092030F">
        <w:rPr>
          <w:rFonts w:eastAsiaTheme="minorHAnsi"/>
        </w:rPr>
        <w:t>below</w:t>
      </w:r>
      <w:r w:rsidR="0079661D">
        <w:rPr>
          <w:rFonts w:eastAsiaTheme="minorHAnsi"/>
        </w:rPr>
        <w:t>)</w:t>
      </w:r>
      <w:r w:rsidR="00CF5D6C" w:rsidRPr="00DF70B5">
        <w:rPr>
          <w:rFonts w:eastAsiaTheme="minorHAnsi"/>
        </w:rPr>
        <w:t xml:space="preserve">. The </w:t>
      </w:r>
      <w:r w:rsidR="00ED2713" w:rsidRPr="00BE44E3">
        <w:rPr>
          <w:rFonts w:eastAsiaTheme="minorHAnsi"/>
        </w:rPr>
        <w:t>NVU</w:t>
      </w:r>
      <w:r w:rsidR="00CF5D6C" w:rsidRPr="00DF70B5">
        <w:rPr>
          <w:rFonts w:eastAsiaTheme="minorHAnsi"/>
        </w:rPr>
        <w:t xml:space="preserve"> </w:t>
      </w:r>
      <w:r w:rsidR="00002306">
        <w:rPr>
          <w:rFonts w:eastAsiaTheme="minorHAnsi"/>
        </w:rPr>
        <w:t>investigates</w:t>
      </w:r>
      <w:r w:rsidR="00CF5D6C" w:rsidRPr="00DF70B5">
        <w:rPr>
          <w:rFonts w:eastAsiaTheme="minorHAnsi"/>
        </w:rPr>
        <w:t xml:space="preserve"> </w:t>
      </w:r>
      <w:r w:rsidR="00ED2713">
        <w:rPr>
          <w:rFonts w:eastAsiaTheme="minorHAnsi"/>
        </w:rPr>
        <w:t>allegations of</w:t>
      </w:r>
      <w:r w:rsidR="00CF5D6C" w:rsidRPr="00DF70B5">
        <w:rPr>
          <w:rFonts w:eastAsiaTheme="minorHAnsi"/>
        </w:rPr>
        <w:t xml:space="preserve"> misconduct that involves </w:t>
      </w:r>
      <w:r w:rsidR="002A6254">
        <w:rPr>
          <w:rFonts w:eastAsiaTheme="minorHAnsi"/>
        </w:rPr>
        <w:t>“scientific misconduct”</w:t>
      </w:r>
      <w:r w:rsidR="00580A34">
        <w:rPr>
          <w:rFonts w:eastAsiaTheme="minorHAnsi"/>
        </w:rPr>
        <w:t>.</w:t>
      </w:r>
      <w:r w:rsidR="00CF5D6C" w:rsidRPr="00DF70B5">
        <w:rPr>
          <w:rFonts w:eastAsiaTheme="minorHAnsi"/>
        </w:rPr>
        <w:t xml:space="preserve"> </w:t>
      </w:r>
      <w:r w:rsidR="00580A34">
        <w:rPr>
          <w:rFonts w:eastAsiaTheme="minorHAnsi"/>
        </w:rPr>
        <w:t>I</w:t>
      </w:r>
      <w:r w:rsidR="00CF5D6C" w:rsidRPr="00DF70B5">
        <w:rPr>
          <w:rFonts w:eastAsiaTheme="minorHAnsi"/>
        </w:rPr>
        <w:t>nstances of</w:t>
      </w:r>
      <w:r w:rsidR="00CF5D6C">
        <w:rPr>
          <w:rFonts w:eastAsiaTheme="minorHAnsi"/>
        </w:rPr>
        <w:t xml:space="preserve"> QRP</w:t>
      </w:r>
      <w:r w:rsidR="00CF5D6C" w:rsidRPr="00DF70B5">
        <w:rPr>
          <w:rFonts w:eastAsiaTheme="minorHAnsi"/>
        </w:rPr>
        <w:t xml:space="preserve"> are </w:t>
      </w:r>
      <w:r w:rsidR="004700EA">
        <w:rPr>
          <w:rFonts w:eastAsiaTheme="minorHAnsi"/>
        </w:rPr>
        <w:t xml:space="preserve">investigated </w:t>
      </w:r>
      <w:r w:rsidR="00CF5D6C" w:rsidRPr="00DF70B5">
        <w:rPr>
          <w:rFonts w:eastAsiaTheme="minorHAnsi"/>
        </w:rPr>
        <w:t>at the institution-level</w:t>
      </w:r>
      <w:r w:rsidR="00CF5D6C">
        <w:rPr>
          <w:rFonts w:eastAsiaTheme="minorHAnsi"/>
        </w:rPr>
        <w:t xml:space="preserve">. Research conducted in the absence of </w:t>
      </w:r>
      <w:r w:rsidR="009C1E0E">
        <w:rPr>
          <w:rFonts w:eastAsiaTheme="minorHAnsi"/>
        </w:rPr>
        <w:t>public funding</w:t>
      </w:r>
      <w:r w:rsidR="00CF5D6C">
        <w:rPr>
          <w:rFonts w:eastAsiaTheme="minorHAnsi"/>
        </w:rPr>
        <w:t xml:space="preserve"> is not covered directly by the Act.</w:t>
      </w:r>
      <w:r w:rsidR="00F464A8">
        <w:rPr>
          <w:rFonts w:eastAsiaTheme="minorHAnsi"/>
        </w:rPr>
        <w:t xml:space="preserve"> </w:t>
      </w:r>
    </w:p>
    <w:p w14:paraId="75FD5388" w14:textId="67542A19" w:rsidR="00CF5D6C" w:rsidRDefault="00CF5D6C" w:rsidP="004C58E0">
      <w:pPr>
        <w:jc w:val="left"/>
      </w:pPr>
      <w:r w:rsidRPr="00BE44E3">
        <w:t>The Danish Code of Conduct for Research In</w:t>
      </w:r>
      <w:bookmarkStart w:id="192" w:name="_Ref130805904"/>
      <w:r w:rsidRPr="00BE44E3">
        <w:t>t</w:t>
      </w:r>
      <w:bookmarkEnd w:id="192"/>
      <w:r w:rsidRPr="00BE44E3">
        <w:t>egrity</w:t>
      </w:r>
      <w:r w:rsidR="00BD7F04">
        <w:rPr>
          <w:rStyle w:val="FootnoteReference"/>
        </w:rPr>
        <w:footnoteReference w:id="41"/>
      </w:r>
      <w:r w:rsidR="00383BAA">
        <w:t xml:space="preserve"> </w:t>
      </w:r>
      <w:r>
        <w:t>(the Code</w:t>
      </w:r>
      <w:r w:rsidR="00F2577A">
        <w:t xml:space="preserve"> of Conduct</w:t>
      </w:r>
      <w:r>
        <w:t xml:space="preserve">) was developed and adopted in 2014. The Code </w:t>
      </w:r>
      <w:r w:rsidR="00BA6287">
        <w:t xml:space="preserve">of Conduct </w:t>
      </w:r>
      <w:r w:rsidR="00885157">
        <w:t xml:space="preserve">provides </w:t>
      </w:r>
      <w:r>
        <w:t>a common principles-based approach</w:t>
      </w:r>
      <w:r w:rsidR="0073174B">
        <w:t>,</w:t>
      </w:r>
      <w:r w:rsidR="00BA6287">
        <w:t xml:space="preserve"> </w:t>
      </w:r>
      <w:r>
        <w:t>to</w:t>
      </w:r>
      <w:r w:rsidR="00885157">
        <w:t xml:space="preserve"> define</w:t>
      </w:r>
      <w:r>
        <w:t xml:space="preserve"> good research practice and culture</w:t>
      </w:r>
      <w:r w:rsidR="00D242B5">
        <w:t>.</w:t>
      </w:r>
      <w:r w:rsidR="00BA6287">
        <w:t xml:space="preserve"> The Code of Conduct underpins the approach taken by research institutions to promote the </w:t>
      </w:r>
      <w:r>
        <w:t>responsible conduct of research.</w:t>
      </w:r>
    </w:p>
    <w:p w14:paraId="040A58B2" w14:textId="77777777" w:rsidR="004B2DA2" w:rsidRDefault="00D242B5" w:rsidP="004C58E0">
      <w:pPr>
        <w:jc w:val="left"/>
      </w:pPr>
      <w:r>
        <w:t>Government organisations that fund research</w:t>
      </w:r>
      <w:r w:rsidR="00CF5D6C">
        <w:t xml:space="preserve"> include adherence to the Code</w:t>
      </w:r>
      <w:r w:rsidR="00101453">
        <w:t xml:space="preserve"> of Conduct</w:t>
      </w:r>
      <w:r w:rsidR="00CF5D6C">
        <w:t xml:space="preserve"> as a condition of grant agreements</w:t>
      </w:r>
      <w:r w:rsidR="00CF5D6C" w:rsidDel="0011601D">
        <w:t xml:space="preserve"> </w:t>
      </w:r>
      <w:r w:rsidR="00CF5D6C">
        <w:t xml:space="preserve">and specify potential penalties for non-compliance. These penalties and sanctions are separate to any sanctions imposed for upheld cases of breaches through the institution-level processes. Similarly, for cases upheld by NVU for serious misconduct, public funding organisations can impose their own sanctions. While not required under the </w:t>
      </w:r>
      <w:r w:rsidR="00101453">
        <w:t xml:space="preserve">Act, </w:t>
      </w:r>
      <w:r w:rsidR="00CF5D6C">
        <w:t xml:space="preserve">private research institutions (or private funding organisations) may embed similar stipulations within their agreements and contracts with researchers. </w:t>
      </w:r>
    </w:p>
    <w:p w14:paraId="127A6DF0" w14:textId="0ADF26B1" w:rsidR="00CF5D6C" w:rsidRDefault="00AE13EF" w:rsidP="004C58E0">
      <w:pPr>
        <w:jc w:val="left"/>
      </w:pPr>
      <w:r w:rsidRPr="00922022">
        <w:t xml:space="preserve">Recent reviews and commentary on Denmark’s model can be found at </w:t>
      </w:r>
      <w:r w:rsidR="00CA0CDB" w:rsidRPr="00922022">
        <w:t>F</w:t>
      </w:r>
      <w:r w:rsidRPr="00922022">
        <w:t xml:space="preserve">igure </w:t>
      </w:r>
      <w:r w:rsidR="00AE7E1B">
        <w:t>9</w:t>
      </w:r>
      <w:r>
        <w:rPr>
          <w:sz w:val="18"/>
          <w:szCs w:val="20"/>
        </w:rPr>
        <w:t>.</w:t>
      </w:r>
    </w:p>
    <w:p w14:paraId="2E06A881" w14:textId="020EC53C" w:rsidR="00CF5D6C" w:rsidRDefault="00CF5D6C" w:rsidP="00FB581B">
      <w:pPr>
        <w:pStyle w:val="HeadingLevel2NoNumber"/>
      </w:pPr>
      <w:bookmarkStart w:id="193" w:name="_Toc128136716"/>
      <w:bookmarkStart w:id="194" w:name="_Toc128462476"/>
      <w:bookmarkStart w:id="195" w:name="_Toc130308284"/>
      <w:r>
        <w:t>The Act</w:t>
      </w:r>
      <w:bookmarkEnd w:id="193"/>
      <w:bookmarkEnd w:id="194"/>
      <w:bookmarkEnd w:id="195"/>
      <w:r>
        <w:t xml:space="preserve"> </w:t>
      </w:r>
    </w:p>
    <w:p w14:paraId="507B2AB7" w14:textId="6E87BF2D" w:rsidR="00CF5D6C" w:rsidRDefault="001E419E" w:rsidP="004C58E0">
      <w:pPr>
        <w:jc w:val="left"/>
        <w:rPr>
          <w:rStyle w:val="Hyperlink"/>
          <w:rFonts w:cs="Arial"/>
          <w:u w:val="none"/>
          <w:shd w:val="clear" w:color="auto" w:fill="FFFFFF"/>
        </w:rPr>
      </w:pPr>
      <w:r>
        <w:rPr>
          <w:rStyle w:val="Hyperlink"/>
          <w:rFonts w:cs="Arial"/>
          <w:iCs/>
          <w:u w:val="none"/>
          <w:shd w:val="clear" w:color="auto" w:fill="FFFFFF"/>
        </w:rPr>
        <w:t>The Act</w:t>
      </w:r>
      <w:r w:rsidR="00CF5D6C" w:rsidRPr="00DB3152">
        <w:rPr>
          <w:rStyle w:val="Hyperlink"/>
          <w:rFonts w:cs="Arial"/>
          <w:u w:val="none"/>
          <w:shd w:val="clear" w:color="auto" w:fill="FFFFFF"/>
        </w:rPr>
        <w:t xml:space="preserve"> establish</w:t>
      </w:r>
      <w:r w:rsidR="00CF5D6C">
        <w:rPr>
          <w:rStyle w:val="Hyperlink"/>
          <w:rFonts w:cs="Arial"/>
          <w:u w:val="none"/>
          <w:shd w:val="clear" w:color="auto" w:fill="FFFFFF"/>
        </w:rPr>
        <w:t>ed</w:t>
      </w:r>
      <w:r w:rsidR="00CF5D6C" w:rsidRPr="00DB3152">
        <w:rPr>
          <w:rStyle w:val="Hyperlink"/>
          <w:rFonts w:cs="Arial"/>
          <w:u w:val="none"/>
          <w:shd w:val="clear" w:color="auto" w:fill="FFFFFF"/>
        </w:rPr>
        <w:t xml:space="preserve"> the </w:t>
      </w:r>
      <w:r w:rsidR="00CF5D6C" w:rsidRPr="00DB3152" w:rsidDel="008D77EB">
        <w:rPr>
          <w:rStyle w:val="Hyperlink"/>
          <w:rFonts w:cs="Arial"/>
          <w:u w:val="none"/>
          <w:shd w:val="clear" w:color="auto" w:fill="FFFFFF"/>
        </w:rPr>
        <w:t>NVU</w:t>
      </w:r>
      <w:r w:rsidR="008D77EB">
        <w:rPr>
          <w:rStyle w:val="Hyperlink"/>
          <w:rFonts w:cs="Arial"/>
          <w:iCs/>
          <w:u w:val="none"/>
          <w:shd w:val="clear" w:color="auto" w:fill="FFFFFF"/>
        </w:rPr>
        <w:t>.</w:t>
      </w:r>
      <w:r w:rsidR="00070943" w:rsidRPr="001E419E" w:rsidDel="001E419E">
        <w:rPr>
          <w:rStyle w:val="Hyperlink"/>
          <w:rFonts w:cs="Arial"/>
          <w:u w:val="none"/>
          <w:shd w:val="clear" w:color="auto" w:fill="FFFFFF"/>
        </w:rPr>
        <w:t xml:space="preserve"> </w:t>
      </w:r>
      <w:r w:rsidRPr="00133599">
        <w:rPr>
          <w:rStyle w:val="Hyperlink"/>
          <w:rFonts w:cs="Arial"/>
          <w:u w:val="none"/>
          <w:shd w:val="clear" w:color="auto" w:fill="FFFFFF"/>
        </w:rPr>
        <w:t xml:space="preserve">The Act </w:t>
      </w:r>
      <w:r w:rsidR="001F2C68" w:rsidRPr="001E419E">
        <w:rPr>
          <w:rStyle w:val="Hyperlink"/>
          <w:rFonts w:cs="Arial"/>
          <w:u w:val="none"/>
          <w:shd w:val="clear" w:color="auto" w:fill="FFFFFF"/>
        </w:rPr>
        <w:t>applies</w:t>
      </w:r>
      <w:r w:rsidR="001F2C68">
        <w:rPr>
          <w:rStyle w:val="Hyperlink"/>
          <w:rFonts w:cs="Arial"/>
          <w:u w:val="none"/>
          <w:shd w:val="clear" w:color="auto" w:fill="FFFFFF"/>
        </w:rPr>
        <w:t xml:space="preserve"> to research conducted with partial or full public funding</w:t>
      </w:r>
      <w:r w:rsidR="009D5992">
        <w:rPr>
          <w:rStyle w:val="Hyperlink"/>
          <w:rFonts w:cs="Arial"/>
          <w:u w:val="none"/>
          <w:shd w:val="clear" w:color="auto" w:fill="FFFFFF"/>
        </w:rPr>
        <w:t>, i</w:t>
      </w:r>
      <w:r>
        <w:rPr>
          <w:rStyle w:val="Hyperlink"/>
          <w:rFonts w:cs="Arial"/>
          <w:u w:val="none"/>
          <w:shd w:val="clear" w:color="auto" w:fill="FFFFFF"/>
        </w:rPr>
        <w:t>ncluding</w:t>
      </w:r>
      <w:r w:rsidR="001F2C68" w:rsidDel="001E419E">
        <w:rPr>
          <w:rStyle w:val="Hyperlink"/>
          <w:rFonts w:cs="Arial"/>
          <w:u w:val="none"/>
          <w:shd w:val="clear" w:color="auto" w:fill="FFFFFF"/>
        </w:rPr>
        <w:t xml:space="preserve"> </w:t>
      </w:r>
      <w:r w:rsidR="001F2C68">
        <w:rPr>
          <w:rStyle w:val="Hyperlink"/>
          <w:rFonts w:cs="Arial"/>
          <w:u w:val="none"/>
          <w:shd w:val="clear" w:color="auto" w:fill="FFFFFF"/>
        </w:rPr>
        <w:t>any research conducted at a Danish public institution</w:t>
      </w:r>
      <w:r w:rsidR="00B354D6">
        <w:rPr>
          <w:rStyle w:val="Hyperlink"/>
          <w:rFonts w:cs="Arial"/>
          <w:u w:val="none"/>
          <w:shd w:val="clear" w:color="auto" w:fill="FFFFFF"/>
        </w:rPr>
        <w:t>, and provides obligations for researchers</w:t>
      </w:r>
      <w:r w:rsidR="001F2C68">
        <w:rPr>
          <w:rStyle w:val="Hyperlink"/>
          <w:rFonts w:cs="Arial"/>
          <w:u w:val="none"/>
          <w:shd w:val="clear" w:color="auto" w:fill="FFFFFF"/>
        </w:rPr>
        <w:t xml:space="preserve">. </w:t>
      </w:r>
      <w:r w:rsidR="00BC63ED">
        <w:rPr>
          <w:rStyle w:val="Hyperlink"/>
          <w:rFonts w:cs="Arial"/>
          <w:u w:val="none"/>
          <w:shd w:val="clear" w:color="auto" w:fill="FFFFFF"/>
        </w:rPr>
        <w:t xml:space="preserve">Under </w:t>
      </w:r>
      <w:r>
        <w:rPr>
          <w:rStyle w:val="Hyperlink"/>
          <w:rFonts w:cs="Arial"/>
          <w:u w:val="none"/>
          <w:shd w:val="clear" w:color="auto" w:fill="FFFFFF"/>
        </w:rPr>
        <w:t>the Act</w:t>
      </w:r>
      <w:r w:rsidR="007007BD">
        <w:rPr>
          <w:rStyle w:val="Hyperlink"/>
          <w:rFonts w:cs="Arial"/>
          <w:u w:val="none"/>
          <w:shd w:val="clear" w:color="auto" w:fill="FFFFFF"/>
        </w:rPr>
        <w:t>,</w:t>
      </w:r>
      <w:r w:rsidR="007007BD" w:rsidDel="001E419E">
        <w:rPr>
          <w:rStyle w:val="Hyperlink"/>
          <w:rFonts w:cs="Arial"/>
          <w:u w:val="none"/>
          <w:shd w:val="clear" w:color="auto" w:fill="FFFFFF"/>
        </w:rPr>
        <w:t xml:space="preserve"> </w:t>
      </w:r>
      <w:r w:rsidR="007007BD">
        <w:rPr>
          <w:rStyle w:val="Hyperlink"/>
          <w:rFonts w:cs="Arial"/>
          <w:u w:val="none"/>
          <w:shd w:val="clear" w:color="auto" w:fill="FFFFFF"/>
        </w:rPr>
        <w:t xml:space="preserve">NVU </w:t>
      </w:r>
      <w:r w:rsidR="001F2C68">
        <w:rPr>
          <w:rStyle w:val="Hyperlink"/>
          <w:rFonts w:cs="Arial"/>
          <w:u w:val="none"/>
          <w:shd w:val="clear" w:color="auto" w:fill="FFFFFF"/>
        </w:rPr>
        <w:t xml:space="preserve">is responsible for investigating cases of </w:t>
      </w:r>
      <w:r>
        <w:rPr>
          <w:rStyle w:val="Hyperlink"/>
          <w:rFonts w:cs="Arial"/>
          <w:u w:val="none"/>
          <w:shd w:val="clear" w:color="auto" w:fill="FFFFFF"/>
        </w:rPr>
        <w:t>serious misconduct</w:t>
      </w:r>
      <w:r w:rsidR="001F2C68">
        <w:rPr>
          <w:rStyle w:val="Hyperlink"/>
          <w:rFonts w:cs="Arial"/>
          <w:u w:val="none"/>
          <w:shd w:val="clear" w:color="auto" w:fill="FFFFFF"/>
        </w:rPr>
        <w:t xml:space="preserve">. Research institutions have a duty to investigate cases of QRP. </w:t>
      </w:r>
    </w:p>
    <w:p w14:paraId="490B12DD" w14:textId="017E6236" w:rsidR="00731FFB" w:rsidRDefault="001E419E" w:rsidP="004C58E0">
      <w:pPr>
        <w:jc w:val="left"/>
        <w:rPr>
          <w:lang w:eastAsia="en-AU"/>
        </w:rPr>
      </w:pPr>
      <w:r>
        <w:rPr>
          <w:lang w:eastAsia="en-AU"/>
        </w:rPr>
        <w:t>The Act</w:t>
      </w:r>
      <w:r w:rsidR="007927DA">
        <w:rPr>
          <w:lang w:eastAsia="en-AU"/>
        </w:rPr>
        <w:t xml:space="preserve"> establishes</w:t>
      </w:r>
      <w:r w:rsidR="00A936D1" w:rsidRPr="00731FFB">
        <w:rPr>
          <w:lang w:eastAsia="en-AU"/>
        </w:rPr>
        <w:t xml:space="preserve"> a clear division of responsibility</w:t>
      </w:r>
      <w:r w:rsidR="00CE041F" w:rsidRPr="00CE041F">
        <w:rPr>
          <w:rStyle w:val="FootnoteReference"/>
          <w:lang w:eastAsia="en-AU"/>
        </w:rPr>
        <w:fldChar w:fldCharType="begin"/>
      </w:r>
      <w:r w:rsidR="00CE041F" w:rsidRPr="00CE041F">
        <w:rPr>
          <w:vertAlign w:val="superscript"/>
          <w:lang w:eastAsia="en-AU"/>
        </w:rPr>
        <w:instrText xml:space="preserve"> NOTEREF _Ref131142005 \h </w:instrText>
      </w:r>
      <w:r w:rsidR="00CE041F" w:rsidRPr="00CE041F">
        <w:rPr>
          <w:rStyle w:val="FootnoteReference"/>
          <w:lang w:eastAsia="en-AU"/>
        </w:rPr>
        <w:instrText xml:space="preserve"> \* MERGEFORMAT </w:instrText>
      </w:r>
      <w:r w:rsidR="00CE041F" w:rsidRPr="00CE041F">
        <w:rPr>
          <w:rStyle w:val="FootnoteReference"/>
          <w:lang w:eastAsia="en-AU"/>
        </w:rPr>
      </w:r>
      <w:r w:rsidR="00CE041F" w:rsidRPr="00CE041F">
        <w:rPr>
          <w:rStyle w:val="FootnoteReference"/>
          <w:lang w:eastAsia="en-AU"/>
        </w:rPr>
        <w:fldChar w:fldCharType="separate"/>
      </w:r>
      <w:r w:rsidR="00D870AD">
        <w:rPr>
          <w:vertAlign w:val="superscript"/>
          <w:lang w:eastAsia="en-AU"/>
        </w:rPr>
        <w:t>6</w:t>
      </w:r>
      <w:r w:rsidR="00CE041F" w:rsidRPr="00CE041F">
        <w:rPr>
          <w:rStyle w:val="FootnoteReference"/>
          <w:lang w:eastAsia="en-AU"/>
        </w:rPr>
        <w:fldChar w:fldCharType="end"/>
      </w:r>
      <w:r w:rsidR="00CE041F">
        <w:rPr>
          <w:lang w:eastAsia="en-AU"/>
        </w:rPr>
        <w:t xml:space="preserve"> </w:t>
      </w:r>
      <w:r w:rsidR="00A936D1" w:rsidRPr="00731FFB">
        <w:rPr>
          <w:lang w:eastAsia="en-AU"/>
        </w:rPr>
        <w:t xml:space="preserve">between the </w:t>
      </w:r>
      <w:r w:rsidR="00731FFB" w:rsidRPr="00731FFB">
        <w:rPr>
          <w:lang w:eastAsia="en-AU"/>
        </w:rPr>
        <w:t>NVU</w:t>
      </w:r>
      <w:r w:rsidR="007927DA">
        <w:rPr>
          <w:lang w:eastAsia="en-AU"/>
        </w:rPr>
        <w:t xml:space="preserve">, </w:t>
      </w:r>
      <w:r w:rsidR="00A936D1" w:rsidRPr="00731FFB">
        <w:rPr>
          <w:lang w:eastAsia="en-AU"/>
        </w:rPr>
        <w:t>and Danish research institutions.</w:t>
      </w:r>
      <w:r w:rsidR="00073DE6" w:rsidRPr="00731FFB">
        <w:rPr>
          <w:lang w:eastAsia="en-AU"/>
        </w:rPr>
        <w:t xml:space="preserve"> The</w:t>
      </w:r>
      <w:r w:rsidR="007927DA">
        <w:rPr>
          <w:lang w:eastAsia="en-AU"/>
        </w:rPr>
        <w:t>se include the following:</w:t>
      </w:r>
    </w:p>
    <w:p w14:paraId="5F175EF9" w14:textId="75B47F0D" w:rsidR="00731FFB" w:rsidRPr="00F33D55" w:rsidRDefault="007927DA" w:rsidP="004C58E0">
      <w:pPr>
        <w:pStyle w:val="Bullet1stlevel"/>
        <w:jc w:val="left"/>
        <w:rPr>
          <w:lang w:eastAsia="en-AU"/>
        </w:rPr>
      </w:pPr>
      <w:r w:rsidRPr="36F401C5">
        <w:rPr>
          <w:lang w:eastAsia="en-AU"/>
        </w:rPr>
        <w:t>T</w:t>
      </w:r>
      <w:r w:rsidR="00A936D1" w:rsidRPr="36F401C5">
        <w:rPr>
          <w:lang w:eastAsia="en-AU"/>
        </w:rPr>
        <w:t xml:space="preserve">he </w:t>
      </w:r>
      <w:r w:rsidRPr="36F401C5">
        <w:rPr>
          <w:lang w:eastAsia="en-AU"/>
        </w:rPr>
        <w:t>NVU</w:t>
      </w:r>
      <w:r w:rsidR="00A936D1" w:rsidRPr="36F401C5">
        <w:rPr>
          <w:lang w:eastAsia="en-AU"/>
        </w:rPr>
        <w:t xml:space="preserve"> will </w:t>
      </w:r>
      <w:r w:rsidR="00073DE6" w:rsidRPr="36F401C5">
        <w:rPr>
          <w:lang w:eastAsia="en-AU"/>
        </w:rPr>
        <w:t>investigate</w:t>
      </w:r>
      <w:r w:rsidR="00731FFB" w:rsidRPr="36F401C5">
        <w:rPr>
          <w:lang w:eastAsia="en-AU"/>
        </w:rPr>
        <w:t xml:space="preserve"> and manage</w:t>
      </w:r>
      <w:r w:rsidR="00A936D1" w:rsidRPr="36F401C5">
        <w:rPr>
          <w:lang w:eastAsia="en-AU"/>
        </w:rPr>
        <w:t xml:space="preserve"> cases of </w:t>
      </w:r>
      <w:r w:rsidR="000675F7" w:rsidRPr="36F401C5">
        <w:rPr>
          <w:lang w:eastAsia="en-AU"/>
        </w:rPr>
        <w:t xml:space="preserve">scientific </w:t>
      </w:r>
      <w:r w:rsidR="00A936D1" w:rsidRPr="36F401C5">
        <w:rPr>
          <w:lang w:eastAsia="en-AU"/>
        </w:rPr>
        <w:t>misconduct</w:t>
      </w:r>
      <w:r w:rsidRPr="36F401C5">
        <w:rPr>
          <w:lang w:eastAsia="en-AU"/>
        </w:rPr>
        <w:t xml:space="preserve">. It is the responsibility of the research institution to report </w:t>
      </w:r>
      <w:r w:rsidR="007B5AC3" w:rsidRPr="36F401C5">
        <w:rPr>
          <w:lang w:eastAsia="en-AU"/>
        </w:rPr>
        <w:t>these cases to the NVU.</w:t>
      </w:r>
    </w:p>
    <w:p w14:paraId="7775876C" w14:textId="5D86D9AA" w:rsidR="00A936D1" w:rsidRDefault="007927DA" w:rsidP="004C58E0">
      <w:pPr>
        <w:pStyle w:val="Bullet1stlevel"/>
        <w:jc w:val="left"/>
        <w:rPr>
          <w:lang w:eastAsia="en-AU"/>
        </w:rPr>
      </w:pPr>
      <w:r>
        <w:rPr>
          <w:lang w:eastAsia="en-AU"/>
        </w:rPr>
        <w:t>I</w:t>
      </w:r>
      <w:r w:rsidR="00A936D1" w:rsidRPr="00F33D55">
        <w:rPr>
          <w:lang w:eastAsia="en-AU"/>
        </w:rPr>
        <w:t xml:space="preserve">nstances of </w:t>
      </w:r>
      <w:r w:rsidR="00731FFB" w:rsidRPr="00F33D55">
        <w:rPr>
          <w:lang w:eastAsia="en-AU"/>
        </w:rPr>
        <w:t xml:space="preserve">QRP </w:t>
      </w:r>
      <w:r w:rsidR="00A936D1" w:rsidRPr="00F33D55">
        <w:rPr>
          <w:lang w:eastAsia="en-AU"/>
        </w:rPr>
        <w:t xml:space="preserve">will be </w:t>
      </w:r>
      <w:r w:rsidR="00731FFB" w:rsidRPr="00F33D55">
        <w:rPr>
          <w:lang w:eastAsia="en-AU"/>
        </w:rPr>
        <w:t>investigated and managed</w:t>
      </w:r>
      <w:r w:rsidR="00A936D1" w:rsidRPr="00F33D55">
        <w:rPr>
          <w:lang w:eastAsia="en-AU"/>
        </w:rPr>
        <w:t xml:space="preserve"> by the research institution in question. </w:t>
      </w:r>
    </w:p>
    <w:p w14:paraId="2E9356A2" w14:textId="20BD0AAF" w:rsidR="0092030F" w:rsidRPr="00CB36F8" w:rsidRDefault="0092030F" w:rsidP="00FB581B">
      <w:pPr>
        <w:pStyle w:val="HeadingLevel3NoNumber"/>
        <w:rPr>
          <w:rStyle w:val="Hyperlink"/>
          <w:color w:val="1E49E2" w:themeColor="accent1"/>
          <w:u w:val="none"/>
        </w:rPr>
      </w:pPr>
      <w:bookmarkStart w:id="196" w:name="_Toc130308285"/>
      <w:r w:rsidRPr="00CB36F8">
        <w:rPr>
          <w:rStyle w:val="Hyperlink"/>
          <w:color w:val="1E49E2" w:themeColor="accent1"/>
          <w:u w:val="none"/>
        </w:rPr>
        <w:t>Defining scientific misconduct and QRP</w:t>
      </w:r>
      <w:bookmarkEnd w:id="196"/>
    </w:p>
    <w:p w14:paraId="579F2684" w14:textId="4354947B" w:rsidR="0092030F" w:rsidRDefault="0092030F" w:rsidP="004C58E0">
      <w:pPr>
        <w:pStyle w:val="BodyText1"/>
      </w:pPr>
      <w:r>
        <w:t>Scientific misconduct and questionable research practices are defined in the Act.</w:t>
      </w:r>
      <w:r w:rsidR="00BF67CD">
        <w:t xml:space="preserve"> </w:t>
      </w:r>
      <w:r>
        <w:t>Scientific misconduct</w:t>
      </w:r>
      <w:r w:rsidR="00BF67CD">
        <w:t xml:space="preserve"> is defined as</w:t>
      </w:r>
      <w:r>
        <w:t>: “Fabrication, falsification or plagiarism that has been committed intentionally or with gross negligence in the planning, execution or reporting of research.”</w:t>
      </w:r>
      <w:r w:rsidR="00BF67CD">
        <w:t xml:space="preserve"> </w:t>
      </w:r>
      <w:r w:rsidR="006E66E8">
        <w:t xml:space="preserve">Furthermore, </w:t>
      </w:r>
      <w:r>
        <w:t>“</w:t>
      </w:r>
      <w:r w:rsidR="006E66E8">
        <w:t>r</w:t>
      </w:r>
      <w:r>
        <w:t>esearch misconduct does not encompass instances of fabrication, falsification or plagiarism that have had little bearing on the planning, execution or reporting of the research.”</w:t>
      </w:r>
      <w:r w:rsidR="008D6C22">
        <w:rPr>
          <w:rStyle w:val="FootnoteReference"/>
        </w:rPr>
        <w:footnoteReference w:id="42"/>
      </w:r>
      <w:r w:rsidR="008D6C22">
        <w:t xml:space="preserve"> </w:t>
      </w:r>
    </w:p>
    <w:p w14:paraId="6920F9E2" w14:textId="3F0853DC" w:rsidR="0092030F" w:rsidRPr="00CE041F" w:rsidRDefault="0092030F" w:rsidP="004C58E0">
      <w:pPr>
        <w:pStyle w:val="BodyText1"/>
        <w:rPr>
          <w:vertAlign w:val="superscript"/>
        </w:rPr>
      </w:pPr>
      <w:r>
        <w:lastRenderedPageBreak/>
        <w:t>QRP</w:t>
      </w:r>
      <w:r w:rsidR="00FD73E4">
        <w:t xml:space="preserve"> is defined as</w:t>
      </w:r>
      <w:r>
        <w:t xml:space="preserve">: "Breaches of current standards on responsible conduct of research, including those of the Danish </w:t>
      </w:r>
      <w:r w:rsidR="00FD73E4">
        <w:t>C</w:t>
      </w:r>
      <w:r>
        <w:t xml:space="preserve">ode of </w:t>
      </w:r>
      <w:r w:rsidR="00FD73E4">
        <w:t>C</w:t>
      </w:r>
      <w:r>
        <w:t>onduct, and other applicable institutional, national and international practices and guidelines on research integrity"</w:t>
      </w:r>
      <w:r w:rsidR="00BF67CD">
        <w:t>.</w:t>
      </w:r>
      <w:r w:rsidR="0066400E">
        <w:rPr>
          <w:rStyle w:val="FootnoteReference"/>
        </w:rPr>
        <w:footnoteReference w:id="43"/>
      </w:r>
    </w:p>
    <w:p w14:paraId="663F35B2" w14:textId="3CCE9DC1" w:rsidR="00CF5D6C" w:rsidRPr="005C75D3" w:rsidRDefault="009D10D2" w:rsidP="00FB581B">
      <w:pPr>
        <w:pStyle w:val="HeadingLevel2NoNumber"/>
      </w:pPr>
      <w:bookmarkStart w:id="197" w:name="_Toc128136717"/>
      <w:bookmarkStart w:id="198" w:name="_Toc128462477"/>
      <w:bookmarkStart w:id="199" w:name="_Toc130308286"/>
      <w:r>
        <w:rPr>
          <w:noProof/>
        </w:rPr>
        <mc:AlternateContent>
          <mc:Choice Requires="wpg">
            <w:drawing>
              <wp:anchor distT="0" distB="0" distL="114300" distR="114300" simplePos="0" relativeHeight="251658251" behindDoc="1" locked="0" layoutInCell="1" allowOverlap="1" wp14:anchorId="0814489F" wp14:editId="40411D1D">
                <wp:simplePos x="0" y="0"/>
                <wp:positionH relativeFrom="margin">
                  <wp:posOffset>2969260</wp:posOffset>
                </wp:positionH>
                <wp:positionV relativeFrom="paragraph">
                  <wp:posOffset>193344</wp:posOffset>
                </wp:positionV>
                <wp:extent cx="2762250" cy="1656715"/>
                <wp:effectExtent l="0" t="0" r="0" b="635"/>
                <wp:wrapTight wrapText="bothSides">
                  <wp:wrapPolygon edited="0">
                    <wp:start x="0" y="0"/>
                    <wp:lineTo x="0" y="5464"/>
                    <wp:lineTo x="894" y="7948"/>
                    <wp:lineTo x="894" y="21360"/>
                    <wp:lineTo x="21451" y="21360"/>
                    <wp:lineTo x="21451" y="0"/>
                    <wp:lineTo x="0" y="0"/>
                  </wp:wrapPolygon>
                </wp:wrapTight>
                <wp:docPr id="21" name="Group 21" descr="The "/>
                <wp:cNvGraphicFramePr/>
                <a:graphic xmlns:a="http://schemas.openxmlformats.org/drawingml/2006/main">
                  <a:graphicData uri="http://schemas.microsoft.com/office/word/2010/wordprocessingGroup">
                    <wpg:wgp>
                      <wpg:cNvGrpSpPr/>
                      <wpg:grpSpPr>
                        <a:xfrm>
                          <a:off x="0" y="0"/>
                          <a:ext cx="2762250" cy="1656715"/>
                          <a:chOff x="-227017" y="-73964"/>
                          <a:chExt cx="2847485" cy="1425896"/>
                        </a:xfrm>
                      </wpg:grpSpPr>
                      <wps:wsp>
                        <wps:cNvPr id="22" name="Text Box 22"/>
                        <wps:cNvSpPr txBox="1">
                          <a:spLocks noChangeArrowheads="1"/>
                        </wps:cNvSpPr>
                        <wps:spPr bwMode="auto">
                          <a:xfrm>
                            <a:off x="-227017" y="-73964"/>
                            <a:ext cx="2847485" cy="355599"/>
                          </a:xfrm>
                          <a:prstGeom prst="rect">
                            <a:avLst/>
                          </a:prstGeom>
                          <a:solidFill>
                            <a:srgbClr val="FFFFFF"/>
                          </a:solidFill>
                          <a:ln w="9525">
                            <a:noFill/>
                            <a:miter lim="800000"/>
                            <a:headEnd/>
                            <a:tailEnd/>
                          </a:ln>
                        </wps:spPr>
                        <wps:txbx>
                          <w:txbxContent>
                            <w:p w14:paraId="582F443F" w14:textId="1176EAB5" w:rsidR="00CF5D6C" w:rsidRPr="00BF4D1B" w:rsidRDefault="00CF5D6C" w:rsidP="00CF5D6C">
                              <w:pPr>
                                <w:rPr>
                                  <w:i/>
                                  <w:iCs/>
                                  <w:sz w:val="14"/>
                                  <w:szCs w:val="14"/>
                                </w:rPr>
                              </w:pPr>
                              <w:r w:rsidRPr="006B4E0D">
                                <w:rPr>
                                  <w:i/>
                                  <w:iCs/>
                                  <w:sz w:val="14"/>
                                  <w:szCs w:val="14"/>
                                </w:rPr>
                                <w:t xml:space="preserve">Figure </w:t>
                              </w:r>
                              <w:r w:rsidR="00AE7E1B">
                                <w:rPr>
                                  <w:i/>
                                  <w:iCs/>
                                  <w:sz w:val="14"/>
                                  <w:szCs w:val="14"/>
                                </w:rPr>
                                <w:t>7</w:t>
                              </w:r>
                              <w:r w:rsidR="009466F6">
                                <w:rPr>
                                  <w:i/>
                                  <w:iCs/>
                                  <w:sz w:val="14"/>
                                  <w:szCs w:val="14"/>
                                </w:rPr>
                                <w:t>.</w:t>
                              </w:r>
                              <w:r w:rsidR="002A7685">
                                <w:rPr>
                                  <w:i/>
                                  <w:iCs/>
                                  <w:sz w:val="14"/>
                                  <w:szCs w:val="14"/>
                                </w:rPr>
                                <w:t xml:space="preserve"> </w:t>
                              </w:r>
                              <w:r w:rsidR="002D1E4F" w:rsidRPr="006B4E0D">
                                <w:rPr>
                                  <w:i/>
                                  <w:iCs/>
                                  <w:sz w:val="14"/>
                                  <w:szCs w:val="14"/>
                                </w:rPr>
                                <w:t>E</w:t>
                              </w:r>
                              <w:r w:rsidR="00EC657B" w:rsidRPr="006B4E0D">
                                <w:rPr>
                                  <w:i/>
                                  <w:iCs/>
                                  <w:sz w:val="14"/>
                                  <w:szCs w:val="14"/>
                                </w:rPr>
                                <w:t>xcerpt</w:t>
                              </w:r>
                              <w:r w:rsidR="00EC657B">
                                <w:rPr>
                                  <w:i/>
                                  <w:iCs/>
                                  <w:sz w:val="14"/>
                                  <w:szCs w:val="14"/>
                                </w:rPr>
                                <w:t xml:space="preserve"> of the Code</w:t>
                              </w:r>
                              <w:r w:rsidR="006B4E0D">
                                <w:rPr>
                                  <w:i/>
                                  <w:iCs/>
                                  <w:sz w:val="14"/>
                                  <w:szCs w:val="14"/>
                                </w:rPr>
                                <w:t xml:space="preserve"> of Conduct</w:t>
                              </w:r>
                              <w:r w:rsidR="00EC657B">
                                <w:rPr>
                                  <w:i/>
                                  <w:iCs/>
                                  <w:sz w:val="14"/>
                                  <w:szCs w:val="14"/>
                                </w:rPr>
                                <w:t xml:space="preserve"> </w:t>
                              </w:r>
                              <w:r w:rsidR="00355D56">
                                <w:rPr>
                                  <w:i/>
                                  <w:iCs/>
                                  <w:sz w:val="14"/>
                                  <w:szCs w:val="14"/>
                                </w:rPr>
                                <w:t>(Source:</w:t>
                              </w:r>
                              <w:r w:rsidR="005D5A29">
                                <w:rPr>
                                  <w:i/>
                                  <w:iCs/>
                                  <w:sz w:val="14"/>
                                  <w:szCs w:val="14"/>
                                </w:rPr>
                                <w:t xml:space="preserve"> </w:t>
                              </w:r>
                              <w:r w:rsidR="005D5A29" w:rsidRPr="005D5A29">
                                <w:rPr>
                                  <w:i/>
                                  <w:iCs/>
                                  <w:sz w:val="14"/>
                                  <w:szCs w:val="14"/>
                                </w:rPr>
                                <w:t>The Danish Code of Conduct for Research Integrity</w:t>
                              </w:r>
                              <w:r w:rsidR="005D5A29">
                                <w:rPr>
                                  <w:i/>
                                  <w:iCs/>
                                  <w:sz w:val="14"/>
                                  <w:szCs w:val="14"/>
                                </w:rPr>
                                <w:t>).</w:t>
                              </w:r>
                            </w:p>
                          </w:txbxContent>
                        </wps:txbx>
                        <wps:bodyPr rot="0" vert="horz" wrap="square" lIns="91440" tIns="45720" rIns="91440" bIns="45720" anchor="t" anchorCtr="0">
                          <a:noAutofit/>
                        </wps:bodyPr>
                      </wps:wsp>
                      <wps:wsp>
                        <wps:cNvPr id="23" name="Text Box 23" descr="The Danish Code of Conduct for Research Integrity highlights the importance that reasonable suspicions of breaches of responsible conduct of research are brought forward and dealt with appropriately, in order to maintain both the scientific community's and the public's perception of research and its trustworthiness. "/>
                        <wps:cNvSpPr txBox="1"/>
                        <wps:spPr>
                          <a:xfrm>
                            <a:off x="-73350" y="165988"/>
                            <a:ext cx="2685963" cy="11859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A0A57" w14:textId="77777777" w:rsidR="00375C26" w:rsidRPr="00F4609F" w:rsidRDefault="006B4E0D" w:rsidP="00583F6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iCs/>
                                  <w:color w:val="FFFFFF" w:themeColor="background1"/>
                                  <w:sz w:val="16"/>
                                  <w:szCs w:val="16"/>
                                </w:rPr>
                              </w:pPr>
                              <w:r w:rsidRPr="00F4609F">
                                <w:rPr>
                                  <w:b/>
                                  <w:iCs/>
                                  <w:color w:val="FFFFFF" w:themeColor="background1"/>
                                  <w:sz w:val="16"/>
                                  <w:szCs w:val="16"/>
                                </w:rPr>
                                <w:t xml:space="preserve">Addressing breaches of the Code of Conduct, as described in the document. </w:t>
                              </w:r>
                            </w:p>
                            <w:p w14:paraId="214B8333" w14:textId="77777777" w:rsidR="00375C26" w:rsidRPr="00AB5060" w:rsidRDefault="00D937C0" w:rsidP="002530A1">
                              <w:pPr>
                                <w:pStyle w:val="Casestudytext"/>
                                <w:rPr>
                                  <w:i/>
                                </w:rPr>
                              </w:pPr>
                              <w:r w:rsidRPr="00AB5060">
                                <w:t>“Researchers should be aware of their obligation to maintain confidence in research by adequately addressing suspected breaches of responsible conduct of research. It is important for the scientific community’s and the public’s perception of research trustworthiness that reasonable suspicions of breaches of responsible conduct of research are brought forward and dealt with</w:t>
                              </w:r>
                              <w:r w:rsidR="00D869B8">
                                <w:t>”</w:t>
                              </w:r>
                              <w:r w:rsidR="0044138C" w:rsidRPr="00AB5060">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14489F" id="Group 21" o:spid="_x0000_s1040" alt="The " style="position:absolute;margin-left:233.8pt;margin-top:15.2pt;width:217.5pt;height:130.45pt;z-index:-251658229;mso-position-horizontal-relative:margin;mso-width-relative:margin;mso-height-relative:margin" coordorigin="-2270,-739" coordsize="28474,14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">
                <v:shape id="Text Box 22" o:spid="_x0000_s1041" type="#_x0000_t202" style="position:absolute;left:-2270;top:-739;width:28474;height:3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582F443F" w14:textId="1176EAB5" w:rsidR="00CF5D6C" w:rsidRPr="00BF4D1B" w:rsidRDefault="00CF5D6C" w:rsidP="00CF5D6C">
                        <w:pPr>
                          <w:rPr>
                            <w:i/>
                            <w:iCs/>
                            <w:sz w:val="14"/>
                            <w:szCs w:val="14"/>
                          </w:rPr>
                        </w:pPr>
                        <w:r w:rsidRPr="006B4E0D">
                          <w:rPr>
                            <w:i/>
                            <w:iCs/>
                            <w:sz w:val="14"/>
                            <w:szCs w:val="14"/>
                          </w:rPr>
                          <w:t xml:space="preserve">Figure </w:t>
                        </w:r>
                        <w:r w:rsidR="00AE7E1B">
                          <w:rPr>
                            <w:i/>
                            <w:iCs/>
                            <w:sz w:val="14"/>
                            <w:szCs w:val="14"/>
                          </w:rPr>
                          <w:t>7</w:t>
                        </w:r>
                        <w:r w:rsidR="009466F6">
                          <w:rPr>
                            <w:i/>
                            <w:iCs/>
                            <w:sz w:val="14"/>
                            <w:szCs w:val="14"/>
                          </w:rPr>
                          <w:t>.</w:t>
                        </w:r>
                        <w:r w:rsidR="002A7685">
                          <w:rPr>
                            <w:i/>
                            <w:iCs/>
                            <w:sz w:val="14"/>
                            <w:szCs w:val="14"/>
                          </w:rPr>
                          <w:t xml:space="preserve"> </w:t>
                        </w:r>
                        <w:r w:rsidR="002D1E4F" w:rsidRPr="006B4E0D">
                          <w:rPr>
                            <w:i/>
                            <w:iCs/>
                            <w:sz w:val="14"/>
                            <w:szCs w:val="14"/>
                          </w:rPr>
                          <w:t>E</w:t>
                        </w:r>
                        <w:r w:rsidR="00EC657B" w:rsidRPr="006B4E0D">
                          <w:rPr>
                            <w:i/>
                            <w:iCs/>
                            <w:sz w:val="14"/>
                            <w:szCs w:val="14"/>
                          </w:rPr>
                          <w:t>xcerpt</w:t>
                        </w:r>
                        <w:r w:rsidR="00EC657B">
                          <w:rPr>
                            <w:i/>
                            <w:iCs/>
                            <w:sz w:val="14"/>
                            <w:szCs w:val="14"/>
                          </w:rPr>
                          <w:t xml:space="preserve"> of the Code</w:t>
                        </w:r>
                        <w:r w:rsidR="006B4E0D">
                          <w:rPr>
                            <w:i/>
                            <w:iCs/>
                            <w:sz w:val="14"/>
                            <w:szCs w:val="14"/>
                          </w:rPr>
                          <w:t xml:space="preserve"> of Conduct</w:t>
                        </w:r>
                        <w:r w:rsidR="00EC657B">
                          <w:rPr>
                            <w:i/>
                            <w:iCs/>
                            <w:sz w:val="14"/>
                            <w:szCs w:val="14"/>
                          </w:rPr>
                          <w:t xml:space="preserve"> </w:t>
                        </w:r>
                        <w:r w:rsidR="00355D56">
                          <w:rPr>
                            <w:i/>
                            <w:iCs/>
                            <w:sz w:val="14"/>
                            <w:szCs w:val="14"/>
                          </w:rPr>
                          <w:t>(Source:</w:t>
                        </w:r>
                        <w:r w:rsidR="005D5A29">
                          <w:rPr>
                            <w:i/>
                            <w:iCs/>
                            <w:sz w:val="14"/>
                            <w:szCs w:val="14"/>
                          </w:rPr>
                          <w:t xml:space="preserve"> </w:t>
                        </w:r>
                        <w:r w:rsidR="005D5A29" w:rsidRPr="005D5A29">
                          <w:rPr>
                            <w:i/>
                            <w:iCs/>
                            <w:sz w:val="14"/>
                            <w:szCs w:val="14"/>
                          </w:rPr>
                          <w:t>The Danish Code of Conduct for Research Integrity</w:t>
                        </w:r>
                        <w:r w:rsidR="005D5A29">
                          <w:rPr>
                            <w:i/>
                            <w:iCs/>
                            <w:sz w:val="14"/>
                            <w:szCs w:val="14"/>
                          </w:rPr>
                          <w:t>).</w:t>
                        </w:r>
                      </w:p>
                    </w:txbxContent>
                  </v:textbox>
                </v:shape>
                <v:shape id="Text Box 23" o:spid="_x0000_s1042" type="#_x0000_t202" alt="The Danish Code of Conduct for Research Integrity highlights the importance that reasonable suspicions of breaches of responsible conduct of research are brought forward and dealt with appropriately, in order to maintain both the scientific community's and the public's perception of research and its trustworthiness. " style="position:absolute;left:-733;top:1659;width:26859;height:1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285A0A57" w14:textId="77777777" w:rsidR="00375C26" w:rsidRPr="00F4609F" w:rsidRDefault="006B4E0D" w:rsidP="00583F6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iCs/>
                            <w:color w:val="FFFFFF" w:themeColor="background1"/>
                            <w:sz w:val="16"/>
                            <w:szCs w:val="16"/>
                          </w:rPr>
                        </w:pPr>
                        <w:r w:rsidRPr="00F4609F">
                          <w:rPr>
                            <w:b/>
                            <w:iCs/>
                            <w:color w:val="FFFFFF" w:themeColor="background1"/>
                            <w:sz w:val="16"/>
                            <w:szCs w:val="16"/>
                          </w:rPr>
                          <w:t xml:space="preserve">Addressing breaches of the Code of Conduct, as described in the document. </w:t>
                        </w:r>
                      </w:p>
                      <w:p w14:paraId="214B8333" w14:textId="77777777" w:rsidR="00375C26" w:rsidRPr="00AB5060" w:rsidRDefault="00D937C0" w:rsidP="002530A1">
                        <w:pPr>
                          <w:pStyle w:val="Casestudytext"/>
                          <w:rPr>
                            <w:i/>
                          </w:rPr>
                        </w:pPr>
                        <w:r w:rsidRPr="00AB5060">
                          <w:t>“Researchers should be aware of their obligation to maintain confidence in research by adequately addressing suspected breaches of responsible conduct of research. It is important for the scientific community’s and the public’s perception of research trustworthiness that reasonable suspicions of breaches of responsible conduct of research are brought forward and dealt with</w:t>
                        </w:r>
                        <w:r w:rsidR="00D869B8">
                          <w:t>”</w:t>
                        </w:r>
                        <w:r w:rsidR="0044138C" w:rsidRPr="00AB5060">
                          <w:t>.</w:t>
                        </w:r>
                      </w:p>
                    </w:txbxContent>
                  </v:textbox>
                </v:shape>
                <w10:wrap type="tight" anchorx="margin"/>
              </v:group>
            </w:pict>
          </mc:Fallback>
        </mc:AlternateContent>
      </w:r>
      <w:r w:rsidR="001E419E">
        <w:t>The Code of Conduct</w:t>
      </w:r>
      <w:bookmarkEnd w:id="197"/>
      <w:bookmarkEnd w:id="198"/>
      <w:bookmarkEnd w:id="199"/>
      <w:r w:rsidR="00CF5D6C">
        <w:t xml:space="preserve"> </w:t>
      </w:r>
    </w:p>
    <w:p w14:paraId="55CEB758" w14:textId="79603A34" w:rsidR="005E2CCD" w:rsidRDefault="00F46DAB" w:rsidP="004C58E0">
      <w:pPr>
        <w:jc w:val="left"/>
        <w:rPr>
          <w:rStyle w:val="Hyperlink"/>
          <w:rFonts w:cs="Arial"/>
          <w:u w:val="none"/>
          <w:shd w:val="clear" w:color="auto" w:fill="FFFFFF"/>
        </w:rPr>
      </w:pPr>
      <w:r>
        <w:rPr>
          <w:rStyle w:val="Hyperlink"/>
          <w:rFonts w:cs="Arial"/>
          <w:u w:val="none"/>
          <w:shd w:val="clear" w:color="auto" w:fill="FFFFFF"/>
        </w:rPr>
        <w:t xml:space="preserve">The </w:t>
      </w:r>
      <w:r w:rsidR="001E419E" w:rsidRPr="00133599">
        <w:rPr>
          <w:rStyle w:val="Hyperlink"/>
          <w:rFonts w:cs="Arial"/>
          <w:iCs/>
          <w:u w:val="none"/>
          <w:shd w:val="clear" w:color="auto" w:fill="FFFFFF"/>
        </w:rPr>
        <w:t>Code of Conduct</w:t>
      </w:r>
      <w:r w:rsidR="00C165EE">
        <w:rPr>
          <w:rStyle w:val="Hyperlink"/>
          <w:rFonts w:cs="Arial"/>
          <w:u w:val="none"/>
          <w:shd w:val="clear" w:color="auto" w:fill="FFFFFF"/>
        </w:rPr>
        <w:t xml:space="preserve"> </w:t>
      </w:r>
      <w:r w:rsidR="00CF5D6C" w:rsidRPr="005C75D3">
        <w:rPr>
          <w:rStyle w:val="Hyperlink"/>
          <w:rFonts w:cs="Arial"/>
          <w:u w:val="none"/>
          <w:shd w:val="clear" w:color="auto" w:fill="FFFFFF"/>
        </w:rPr>
        <w:t>serv</w:t>
      </w:r>
      <w:r>
        <w:rPr>
          <w:rStyle w:val="Hyperlink"/>
          <w:rFonts w:cs="Arial"/>
          <w:u w:val="none"/>
          <w:shd w:val="clear" w:color="auto" w:fill="FFFFFF"/>
        </w:rPr>
        <w:t>es</w:t>
      </w:r>
      <w:r w:rsidR="00CF5D6C" w:rsidRPr="005C75D3">
        <w:rPr>
          <w:rStyle w:val="Hyperlink"/>
          <w:rFonts w:cs="Arial"/>
          <w:u w:val="none"/>
          <w:shd w:val="clear" w:color="auto" w:fill="FFFFFF"/>
        </w:rPr>
        <w:t xml:space="preserve"> as a framework for </w:t>
      </w:r>
      <w:r w:rsidR="0061525B">
        <w:rPr>
          <w:rStyle w:val="Hyperlink"/>
          <w:rFonts w:cs="Arial"/>
          <w:u w:val="none"/>
          <w:shd w:val="clear" w:color="auto" w:fill="FFFFFF"/>
        </w:rPr>
        <w:t xml:space="preserve">the </w:t>
      </w:r>
      <w:r w:rsidR="00CF5D6C" w:rsidRPr="005C75D3">
        <w:rPr>
          <w:rStyle w:val="Hyperlink"/>
          <w:rFonts w:cs="Arial"/>
          <w:u w:val="none"/>
          <w:shd w:val="clear" w:color="auto" w:fill="FFFFFF"/>
        </w:rPr>
        <w:t>promotion of research integrity among researchers and research institutions.</w:t>
      </w:r>
      <w:r w:rsidR="00BE26EF">
        <w:rPr>
          <w:rStyle w:val="Hyperlink"/>
          <w:rFonts w:cs="Arial"/>
          <w:u w:val="none"/>
          <w:shd w:val="clear" w:color="auto" w:fill="FFFFFF"/>
        </w:rPr>
        <w:t xml:space="preserve"> It was developed with the intent that public and private research organisations </w:t>
      </w:r>
      <w:r w:rsidR="0054555A">
        <w:rPr>
          <w:rStyle w:val="Hyperlink"/>
          <w:rFonts w:cs="Arial"/>
          <w:u w:val="none"/>
          <w:shd w:val="clear" w:color="auto" w:fill="FFFFFF"/>
        </w:rPr>
        <w:t>translate the Code</w:t>
      </w:r>
      <w:r w:rsidR="008D77EB">
        <w:rPr>
          <w:rStyle w:val="Hyperlink"/>
          <w:rFonts w:cs="Arial"/>
          <w:u w:val="none"/>
          <w:shd w:val="clear" w:color="auto" w:fill="FFFFFF"/>
        </w:rPr>
        <w:t xml:space="preserve"> of Conduct</w:t>
      </w:r>
      <w:r w:rsidR="0054555A">
        <w:rPr>
          <w:rStyle w:val="Hyperlink"/>
          <w:rFonts w:cs="Arial"/>
          <w:u w:val="none"/>
          <w:shd w:val="clear" w:color="auto" w:fill="FFFFFF"/>
        </w:rPr>
        <w:t xml:space="preserve"> </w:t>
      </w:r>
      <w:r w:rsidR="00F26B68">
        <w:rPr>
          <w:rStyle w:val="Hyperlink"/>
          <w:rFonts w:cs="Arial"/>
          <w:u w:val="none"/>
          <w:shd w:val="clear" w:color="auto" w:fill="FFFFFF"/>
        </w:rPr>
        <w:t xml:space="preserve">to </w:t>
      </w:r>
      <w:r w:rsidR="00881852">
        <w:rPr>
          <w:rStyle w:val="Hyperlink"/>
          <w:rFonts w:cs="Arial"/>
          <w:u w:val="none"/>
          <w:shd w:val="clear" w:color="auto" w:fill="FFFFFF"/>
        </w:rPr>
        <w:t xml:space="preserve">operate </w:t>
      </w:r>
      <w:r w:rsidR="0054555A">
        <w:rPr>
          <w:rStyle w:val="Hyperlink"/>
          <w:rFonts w:cs="Arial"/>
          <w:u w:val="none"/>
          <w:shd w:val="clear" w:color="auto" w:fill="FFFFFF"/>
        </w:rPr>
        <w:t xml:space="preserve">within their </w:t>
      </w:r>
      <w:r w:rsidR="00881852">
        <w:rPr>
          <w:rStyle w:val="Hyperlink"/>
          <w:rFonts w:cs="Arial"/>
          <w:u w:val="none"/>
          <w:shd w:val="clear" w:color="auto" w:fill="FFFFFF"/>
        </w:rPr>
        <w:t>own</w:t>
      </w:r>
      <w:r w:rsidR="0054555A">
        <w:rPr>
          <w:rStyle w:val="Hyperlink"/>
          <w:rFonts w:cs="Arial"/>
          <w:u w:val="none"/>
          <w:shd w:val="clear" w:color="auto" w:fill="FFFFFF"/>
        </w:rPr>
        <w:t xml:space="preserve"> related policies and procedures</w:t>
      </w:r>
      <w:r w:rsidR="004C6BAB">
        <w:rPr>
          <w:rStyle w:val="Hyperlink"/>
          <w:rFonts w:cs="Arial"/>
          <w:u w:val="none"/>
          <w:shd w:val="clear" w:color="auto" w:fill="FFFFFF"/>
        </w:rPr>
        <w:t>.</w:t>
      </w:r>
      <w:r w:rsidR="00901E50">
        <w:rPr>
          <w:rStyle w:val="FootnoteReference"/>
          <w:rFonts w:cs="Arial"/>
          <w:color w:val="auto"/>
          <w:shd w:val="clear" w:color="auto" w:fill="FFFFFF"/>
        </w:rPr>
        <w:footnoteReference w:id="44"/>
      </w:r>
      <w:r w:rsidR="00901E50">
        <w:rPr>
          <w:rStyle w:val="Hyperlink"/>
          <w:rFonts w:cs="Arial"/>
          <w:u w:val="none"/>
          <w:shd w:val="clear" w:color="auto" w:fill="FFFFFF"/>
        </w:rPr>
        <w:t xml:space="preserve"> </w:t>
      </w:r>
    </w:p>
    <w:p w14:paraId="7E07F89C" w14:textId="261525E2" w:rsidR="00CF5D6C" w:rsidRPr="0054555A" w:rsidRDefault="000C3DAB" w:rsidP="004C58E0">
      <w:pPr>
        <w:jc w:val="left"/>
        <w:rPr>
          <w:rStyle w:val="Hyperlink"/>
          <w:rFonts w:cs="Arial"/>
          <w:u w:val="none"/>
          <w:shd w:val="clear" w:color="auto" w:fill="FFFFFF"/>
        </w:rPr>
      </w:pPr>
      <w:r>
        <w:rPr>
          <w:rStyle w:val="Hyperlink"/>
          <w:rFonts w:cs="Arial"/>
          <w:u w:val="none"/>
          <w:shd w:val="clear" w:color="auto" w:fill="FFFFFF"/>
        </w:rPr>
        <w:t>The Code</w:t>
      </w:r>
      <w:r w:rsidR="008D77EB">
        <w:rPr>
          <w:rStyle w:val="Hyperlink"/>
          <w:rFonts w:cs="Arial"/>
          <w:u w:val="none"/>
          <w:shd w:val="clear" w:color="auto" w:fill="FFFFFF"/>
        </w:rPr>
        <w:t xml:space="preserve"> of Conduct</w:t>
      </w:r>
      <w:r>
        <w:rPr>
          <w:rStyle w:val="Hyperlink"/>
          <w:rFonts w:cs="Arial"/>
          <w:u w:val="none"/>
          <w:shd w:val="clear" w:color="auto" w:fill="FFFFFF"/>
        </w:rPr>
        <w:t xml:space="preserve"> does not provide a prescriptiv</w:t>
      </w:r>
      <w:r w:rsidR="00375C26">
        <w:rPr>
          <w:rStyle w:val="Hyperlink"/>
          <w:rFonts w:cs="Arial"/>
          <w:u w:val="none"/>
          <w:shd w:val="clear" w:color="auto" w:fill="FFFFFF"/>
        </w:rPr>
        <w:t>e set of responsibilities for researchers and research institutions</w:t>
      </w:r>
      <w:r w:rsidR="00D64DE3">
        <w:rPr>
          <w:rStyle w:val="Hyperlink"/>
          <w:rFonts w:cs="Arial"/>
          <w:u w:val="none"/>
          <w:shd w:val="clear" w:color="auto" w:fill="FFFFFF"/>
        </w:rPr>
        <w:t>,</w:t>
      </w:r>
      <w:r w:rsidR="00375C26">
        <w:rPr>
          <w:rStyle w:val="Hyperlink"/>
          <w:rFonts w:cs="Arial"/>
          <w:u w:val="none"/>
          <w:shd w:val="clear" w:color="auto" w:fill="FFFFFF"/>
        </w:rPr>
        <w:t xml:space="preserve"> in responding to breaches of the Code</w:t>
      </w:r>
      <w:r w:rsidR="00062B4B">
        <w:rPr>
          <w:rStyle w:val="Hyperlink"/>
          <w:rFonts w:cs="Arial"/>
          <w:u w:val="none"/>
          <w:shd w:val="clear" w:color="auto" w:fill="FFFFFF"/>
        </w:rPr>
        <w:t xml:space="preserve"> of Conduct</w:t>
      </w:r>
      <w:r w:rsidR="00375C26">
        <w:rPr>
          <w:rStyle w:val="Hyperlink"/>
          <w:rFonts w:cs="Arial"/>
          <w:u w:val="none"/>
          <w:shd w:val="clear" w:color="auto" w:fill="FFFFFF"/>
        </w:rPr>
        <w:t>.</w:t>
      </w:r>
      <w:r w:rsidR="009C6824">
        <w:rPr>
          <w:rStyle w:val="Hyperlink"/>
          <w:rFonts w:cs="Arial"/>
          <w:u w:val="none"/>
          <w:shd w:val="clear" w:color="auto" w:fill="FFFFFF"/>
        </w:rPr>
        <w:t xml:space="preserve"> Figure </w:t>
      </w:r>
      <w:r w:rsidR="00AE7E1B">
        <w:rPr>
          <w:rStyle w:val="Hyperlink"/>
          <w:rFonts w:cs="Arial"/>
          <w:u w:val="none"/>
          <w:shd w:val="clear" w:color="auto" w:fill="FFFFFF"/>
        </w:rPr>
        <w:t>7</w:t>
      </w:r>
      <w:r w:rsidR="00B253DD">
        <w:rPr>
          <w:rStyle w:val="Hyperlink"/>
          <w:rFonts w:cs="Arial"/>
          <w:u w:val="none"/>
          <w:shd w:val="clear" w:color="auto" w:fill="FFFFFF"/>
        </w:rPr>
        <w:t xml:space="preserve"> is an excerpt</w:t>
      </w:r>
      <w:r w:rsidR="006F6443">
        <w:rPr>
          <w:rStyle w:val="Hyperlink"/>
          <w:rFonts w:cs="Arial"/>
          <w:u w:val="none"/>
          <w:shd w:val="clear" w:color="auto" w:fill="FFFFFF"/>
        </w:rPr>
        <w:t xml:space="preserve"> of the Code that</w:t>
      </w:r>
      <w:r w:rsidR="00375C26">
        <w:rPr>
          <w:rStyle w:val="Hyperlink"/>
          <w:rFonts w:cs="Arial"/>
          <w:u w:val="none"/>
          <w:shd w:val="clear" w:color="auto" w:fill="FFFFFF"/>
        </w:rPr>
        <w:t xml:space="preserve"> highlight</w:t>
      </w:r>
      <w:r w:rsidR="006F6443">
        <w:rPr>
          <w:rStyle w:val="Hyperlink"/>
          <w:rFonts w:cs="Arial"/>
          <w:u w:val="none"/>
          <w:shd w:val="clear" w:color="auto" w:fill="FFFFFF"/>
        </w:rPr>
        <w:t xml:space="preserve">s </w:t>
      </w:r>
      <w:r w:rsidR="00375C26">
        <w:rPr>
          <w:rStyle w:val="Hyperlink"/>
          <w:rFonts w:cs="Arial"/>
          <w:u w:val="none"/>
          <w:shd w:val="clear" w:color="auto" w:fill="FFFFFF"/>
        </w:rPr>
        <w:t xml:space="preserve">the </w:t>
      </w:r>
      <w:r w:rsidR="006F6443">
        <w:rPr>
          <w:rStyle w:val="Hyperlink"/>
          <w:rFonts w:cs="Arial"/>
          <w:u w:val="none"/>
          <w:shd w:val="clear" w:color="auto" w:fill="FFFFFF"/>
        </w:rPr>
        <w:t>need</w:t>
      </w:r>
      <w:r w:rsidR="00375C26">
        <w:rPr>
          <w:rStyle w:val="Hyperlink"/>
          <w:rFonts w:cs="Arial"/>
          <w:u w:val="none"/>
          <w:shd w:val="clear" w:color="auto" w:fill="FFFFFF"/>
        </w:rPr>
        <w:t xml:space="preserve"> for researchers to be aware of their obligations</w:t>
      </w:r>
      <w:r w:rsidR="004C6BAB">
        <w:rPr>
          <w:rStyle w:val="Hyperlink"/>
          <w:rFonts w:cs="Arial"/>
          <w:u w:val="none"/>
          <w:shd w:val="clear" w:color="auto" w:fill="FFFFFF"/>
        </w:rPr>
        <w:t xml:space="preserve">. </w:t>
      </w:r>
      <w:r w:rsidR="00CF5D6C">
        <w:rPr>
          <w:rStyle w:val="Hyperlink"/>
          <w:rFonts w:cs="Arial"/>
          <w:u w:val="none"/>
          <w:shd w:val="clear" w:color="auto" w:fill="FFFFFF"/>
        </w:rPr>
        <w:t>Research institutions are required to adopt the principles in the Code</w:t>
      </w:r>
      <w:r w:rsidR="00062B4B">
        <w:rPr>
          <w:rStyle w:val="Hyperlink"/>
          <w:rFonts w:cs="Arial"/>
          <w:u w:val="none"/>
          <w:shd w:val="clear" w:color="auto" w:fill="FFFFFF"/>
        </w:rPr>
        <w:t xml:space="preserve"> of Conduct</w:t>
      </w:r>
      <w:r w:rsidR="006319DB">
        <w:rPr>
          <w:rStyle w:val="Hyperlink"/>
          <w:rFonts w:cs="Arial"/>
          <w:u w:val="none"/>
          <w:shd w:val="clear" w:color="auto" w:fill="FFFFFF"/>
        </w:rPr>
        <w:t xml:space="preserve"> </w:t>
      </w:r>
      <w:r w:rsidR="00BE004B">
        <w:rPr>
          <w:rStyle w:val="Hyperlink"/>
          <w:rFonts w:cs="Arial"/>
          <w:u w:val="none"/>
          <w:shd w:val="clear" w:color="auto" w:fill="FFFFFF"/>
        </w:rPr>
        <w:t xml:space="preserve">as </w:t>
      </w:r>
      <w:r w:rsidR="00874A84">
        <w:rPr>
          <w:rStyle w:val="Hyperlink"/>
          <w:rFonts w:cs="Arial"/>
          <w:u w:val="none"/>
          <w:shd w:val="clear" w:color="auto" w:fill="FFFFFF"/>
        </w:rPr>
        <w:t xml:space="preserve">part of their obligations under the </w:t>
      </w:r>
      <w:r w:rsidR="00874A84" w:rsidDel="00062B4B">
        <w:rPr>
          <w:rStyle w:val="Hyperlink"/>
          <w:rFonts w:cs="Arial"/>
          <w:u w:val="none"/>
          <w:shd w:val="clear" w:color="auto" w:fill="FFFFFF"/>
        </w:rPr>
        <w:t>Act</w:t>
      </w:r>
      <w:r w:rsidR="00D64DE3">
        <w:rPr>
          <w:rStyle w:val="Hyperlink"/>
          <w:rFonts w:cs="Arial"/>
          <w:u w:val="none"/>
          <w:shd w:val="clear" w:color="auto" w:fill="FFFFFF"/>
        </w:rPr>
        <w:t xml:space="preserve">, </w:t>
      </w:r>
      <w:r w:rsidR="007A00CB">
        <w:rPr>
          <w:rStyle w:val="Hyperlink"/>
          <w:rFonts w:cs="Arial"/>
          <w:u w:val="none"/>
          <w:shd w:val="clear" w:color="auto" w:fill="FFFFFF"/>
        </w:rPr>
        <w:t>to receive</w:t>
      </w:r>
      <w:r w:rsidR="00734537">
        <w:rPr>
          <w:rStyle w:val="Hyperlink"/>
          <w:rFonts w:cs="Arial"/>
          <w:u w:val="none"/>
          <w:shd w:val="clear" w:color="auto" w:fill="FFFFFF"/>
        </w:rPr>
        <w:t xml:space="preserve"> public funding</w:t>
      </w:r>
      <w:r w:rsidR="00CF5D6C">
        <w:rPr>
          <w:rStyle w:val="Hyperlink"/>
          <w:rFonts w:cs="Arial"/>
          <w:u w:val="none"/>
          <w:shd w:val="clear" w:color="auto" w:fill="FFFFFF"/>
        </w:rPr>
        <w:t>.</w:t>
      </w:r>
      <w:r w:rsidR="00901E50">
        <w:rPr>
          <w:rStyle w:val="FootnoteReference"/>
          <w:rFonts w:cs="Arial"/>
          <w:color w:val="auto"/>
          <w:shd w:val="clear" w:color="auto" w:fill="FFFFFF"/>
        </w:rPr>
        <w:footnoteReference w:id="45"/>
      </w:r>
      <w:r w:rsidR="00901E50" w:rsidRPr="0054555A">
        <w:rPr>
          <w:rStyle w:val="Hyperlink"/>
          <w:rFonts w:cs="Arial"/>
          <w:u w:val="none"/>
          <w:shd w:val="clear" w:color="auto" w:fill="FFFFFF"/>
        </w:rPr>
        <w:t xml:space="preserve"> </w:t>
      </w:r>
    </w:p>
    <w:p w14:paraId="12D9871D" w14:textId="1B23EB30" w:rsidR="00CF5D6C" w:rsidRDefault="00B253DD" w:rsidP="00FB581B">
      <w:pPr>
        <w:pStyle w:val="HeadingLevel2NoNumber"/>
      </w:pPr>
      <w:bookmarkStart w:id="200" w:name="_Toc128136718"/>
      <w:bookmarkStart w:id="201" w:name="_Toc128462478"/>
      <w:bookmarkStart w:id="202" w:name="_Toc130308287"/>
      <w:r>
        <w:t>NVU</w:t>
      </w:r>
      <w:bookmarkEnd w:id="200"/>
      <w:bookmarkEnd w:id="201"/>
      <w:bookmarkEnd w:id="202"/>
    </w:p>
    <w:p w14:paraId="11D5DE2A" w14:textId="483D137F" w:rsidR="00DB47A5" w:rsidRDefault="00BF140B" w:rsidP="004C58E0">
      <w:pPr>
        <w:pStyle w:val="BodyText"/>
        <w:spacing w:before="120"/>
      </w:pPr>
      <w:r>
        <w:t xml:space="preserve">It is the responsibility of the NVU to investigate cases of alleged </w:t>
      </w:r>
      <w:r w:rsidR="00487FC6">
        <w:t>scientific misconduct (as defined in the Act)</w:t>
      </w:r>
      <w:r w:rsidR="005B37CF">
        <w:t>.</w:t>
      </w:r>
      <w:r w:rsidR="00901E50">
        <w:rPr>
          <w:rStyle w:val="FootnoteReference"/>
        </w:rPr>
        <w:footnoteReference w:id="46"/>
      </w:r>
    </w:p>
    <w:p w14:paraId="7B039BE5" w14:textId="1F6FEF94" w:rsidR="00DB47A5" w:rsidRDefault="00DB47A5" w:rsidP="00FB581B">
      <w:pPr>
        <w:pStyle w:val="HeadingLevel3NoNumber"/>
      </w:pPr>
      <w:bookmarkStart w:id="203" w:name="_Toc128136719"/>
      <w:bookmarkStart w:id="204" w:name="_Toc128462479"/>
      <w:bookmarkStart w:id="205" w:name="_Toc130308288"/>
      <w:r>
        <w:t xml:space="preserve">Investigating cases of </w:t>
      </w:r>
      <w:r w:rsidR="0075760C">
        <w:t>scientific misconduct</w:t>
      </w:r>
      <w:bookmarkEnd w:id="203"/>
      <w:bookmarkEnd w:id="204"/>
      <w:bookmarkEnd w:id="205"/>
      <w:r w:rsidR="0075760C">
        <w:t xml:space="preserve"> </w:t>
      </w:r>
    </w:p>
    <w:p w14:paraId="1ADED44B" w14:textId="7AF4DD86" w:rsidR="00BF140B" w:rsidRPr="00AB5060" w:rsidRDefault="005B37CF" w:rsidP="004C58E0">
      <w:pPr>
        <w:jc w:val="left"/>
      </w:pPr>
      <w:r w:rsidRPr="00AB5060">
        <w:rPr>
          <w:rFonts w:cs="Arial"/>
          <w:szCs w:val="20"/>
          <w:shd w:val="clear" w:color="auto" w:fill="FFFFFF"/>
        </w:rPr>
        <w:t>A research institution is obliged to report and present the case to the NVU within three months</w:t>
      </w:r>
      <w:r w:rsidR="00EA5A92" w:rsidRPr="00AB5060">
        <w:t xml:space="preserve">. </w:t>
      </w:r>
      <w:r w:rsidR="001C72CD" w:rsidRPr="00AB5060">
        <w:t xml:space="preserve">Cases accepted </w:t>
      </w:r>
      <w:r w:rsidR="00C52EB4" w:rsidRPr="00AB5060">
        <w:t>for investigation by NVU must be completed within 12 months. Possible outcomes of these reviews include</w:t>
      </w:r>
      <w:r w:rsidR="00062B4B">
        <w:t xml:space="preserve"> the following</w:t>
      </w:r>
      <w:r w:rsidR="00C52EB4" w:rsidRPr="00AB5060">
        <w:t>:</w:t>
      </w:r>
      <w:r w:rsidR="0031730B">
        <w:rPr>
          <w:rStyle w:val="FootnoteReference"/>
        </w:rPr>
        <w:footnoteReference w:id="47"/>
      </w:r>
    </w:p>
    <w:p w14:paraId="375F0964" w14:textId="3B562B5D" w:rsidR="00B879A0" w:rsidRPr="00AB5060" w:rsidRDefault="00947682" w:rsidP="004C58E0">
      <w:pPr>
        <w:pStyle w:val="Bullet1stlevel"/>
        <w:jc w:val="left"/>
        <w:rPr>
          <w:color w:val="auto"/>
        </w:rPr>
      </w:pPr>
      <w:r w:rsidRPr="15EAAC9C">
        <w:rPr>
          <w:rFonts w:cs="Arial"/>
          <w:color w:val="auto"/>
          <w:shd w:val="clear" w:color="auto" w:fill="FFFFFF"/>
        </w:rPr>
        <w:t xml:space="preserve">If the NVU determines that research misconduct has not occurred but determines that a case may involve issues concerning </w:t>
      </w:r>
      <w:r w:rsidR="002510C2" w:rsidRPr="15EAAC9C">
        <w:rPr>
          <w:rFonts w:cs="Arial"/>
          <w:color w:val="auto"/>
          <w:shd w:val="clear" w:color="auto" w:fill="FFFFFF"/>
        </w:rPr>
        <w:t>QRP</w:t>
      </w:r>
      <w:r w:rsidRPr="15EAAC9C">
        <w:rPr>
          <w:rFonts w:cs="Arial"/>
          <w:color w:val="auto"/>
          <w:shd w:val="clear" w:color="auto" w:fill="FFFFFF"/>
        </w:rPr>
        <w:t xml:space="preserve">, the </w:t>
      </w:r>
      <w:r w:rsidR="00B879A0" w:rsidRPr="15EAAC9C">
        <w:rPr>
          <w:rFonts w:cs="Arial"/>
          <w:color w:val="auto"/>
          <w:shd w:val="clear" w:color="auto" w:fill="FFFFFF"/>
        </w:rPr>
        <w:t xml:space="preserve">issue may be referred </w:t>
      </w:r>
      <w:r w:rsidR="000F791A" w:rsidRPr="15EAAC9C">
        <w:rPr>
          <w:rFonts w:cs="Arial"/>
          <w:color w:val="auto"/>
          <w:shd w:val="clear" w:color="auto" w:fill="FFFFFF"/>
        </w:rPr>
        <w:t xml:space="preserve">to the </w:t>
      </w:r>
      <w:r w:rsidR="00B879A0" w:rsidRPr="15EAAC9C">
        <w:rPr>
          <w:rFonts w:cs="Arial"/>
          <w:color w:val="auto"/>
          <w:shd w:val="clear" w:color="auto" w:fill="FFFFFF"/>
        </w:rPr>
        <w:t>research institution.</w:t>
      </w:r>
    </w:p>
    <w:p w14:paraId="1BF10A54" w14:textId="159C0188" w:rsidR="009C2366" w:rsidRPr="002510C2" w:rsidRDefault="009C2366" w:rsidP="004C58E0">
      <w:pPr>
        <w:pStyle w:val="Bullet1stlevel"/>
        <w:jc w:val="left"/>
        <w:rPr>
          <w:lang w:eastAsia="en-AU"/>
        </w:rPr>
      </w:pPr>
      <w:r w:rsidRPr="00AB5060">
        <w:rPr>
          <w:bdr w:val="none" w:sz="0" w:space="0" w:color="auto" w:frame="1"/>
          <w:lang w:eastAsia="en-AU"/>
        </w:rPr>
        <w:t>Where the NVU determines that research misconduct has occurred</w:t>
      </w:r>
      <w:r w:rsidRPr="002510C2">
        <w:rPr>
          <w:lang w:eastAsia="en-AU"/>
        </w:rPr>
        <w:t xml:space="preserve">, the NVU, according to the </w:t>
      </w:r>
      <w:r w:rsidR="00D84DF9" w:rsidRPr="002510C2">
        <w:rPr>
          <w:lang w:eastAsia="en-AU"/>
        </w:rPr>
        <w:t>A</w:t>
      </w:r>
      <w:r w:rsidRPr="002510C2">
        <w:rPr>
          <w:lang w:eastAsia="en-AU"/>
        </w:rPr>
        <w:t>ct, may decide:</w:t>
      </w:r>
    </w:p>
    <w:p w14:paraId="4C83672C" w14:textId="03D44B6E" w:rsidR="009C2366" w:rsidRPr="002510C2" w:rsidRDefault="009C2366" w:rsidP="004C58E0">
      <w:pPr>
        <w:pStyle w:val="Bullet2ndlevel"/>
        <w:numPr>
          <w:ilvl w:val="1"/>
          <w:numId w:val="10"/>
        </w:numPr>
        <w:rPr>
          <w:lang w:eastAsia="en-AU"/>
        </w:rPr>
      </w:pPr>
      <w:r w:rsidRPr="002510C2">
        <w:rPr>
          <w:lang w:eastAsia="en-AU"/>
        </w:rPr>
        <w:t>That the researcher be required to withdraw the scientific product</w:t>
      </w:r>
      <w:r w:rsidR="000F791A">
        <w:rPr>
          <w:lang w:eastAsia="en-AU"/>
        </w:rPr>
        <w:t>.</w:t>
      </w:r>
    </w:p>
    <w:p w14:paraId="7725B767" w14:textId="1E65786A" w:rsidR="009C2366" w:rsidRPr="002510C2" w:rsidRDefault="009C2366" w:rsidP="004C58E0">
      <w:pPr>
        <w:pStyle w:val="Bullet2ndlevel"/>
        <w:numPr>
          <w:ilvl w:val="1"/>
          <w:numId w:val="10"/>
        </w:numPr>
        <w:rPr>
          <w:lang w:eastAsia="en-AU"/>
        </w:rPr>
      </w:pPr>
      <w:r w:rsidRPr="002510C2">
        <w:rPr>
          <w:lang w:eastAsia="en-AU"/>
        </w:rPr>
        <w:t xml:space="preserve">That the affected research institution(s) be informed of the research </w:t>
      </w:r>
      <w:r w:rsidR="000F791A">
        <w:rPr>
          <w:lang w:eastAsia="en-AU"/>
        </w:rPr>
        <w:t>misconduc</w:t>
      </w:r>
      <w:r w:rsidRPr="002510C2">
        <w:rPr>
          <w:lang w:eastAsia="en-AU"/>
        </w:rPr>
        <w:t>t</w:t>
      </w:r>
      <w:r w:rsidR="000F791A">
        <w:rPr>
          <w:lang w:eastAsia="en-AU"/>
        </w:rPr>
        <w:t>.</w:t>
      </w:r>
    </w:p>
    <w:p w14:paraId="07B29318" w14:textId="6F677D7C" w:rsidR="009C2366" w:rsidRPr="002510C2" w:rsidRDefault="009C2366" w:rsidP="004C58E0">
      <w:pPr>
        <w:pStyle w:val="Bullet2ndlevel"/>
        <w:numPr>
          <w:ilvl w:val="1"/>
          <w:numId w:val="10"/>
        </w:numPr>
        <w:rPr>
          <w:lang w:eastAsia="en-AU"/>
        </w:rPr>
      </w:pPr>
      <w:r w:rsidRPr="002510C2">
        <w:rPr>
          <w:lang w:eastAsia="en-AU"/>
        </w:rPr>
        <w:t>That the researcher’s employer be informed of the research misconduct</w:t>
      </w:r>
      <w:r w:rsidR="000F791A">
        <w:rPr>
          <w:lang w:eastAsia="en-AU"/>
        </w:rPr>
        <w:t>.</w:t>
      </w:r>
    </w:p>
    <w:p w14:paraId="0C0745CB" w14:textId="78D5F71A" w:rsidR="00D30F98" w:rsidRDefault="00D30F98" w:rsidP="004C58E0">
      <w:pPr>
        <w:pStyle w:val="Bullet2ndlevel"/>
        <w:numPr>
          <w:ilvl w:val="1"/>
          <w:numId w:val="10"/>
        </w:numPr>
        <w:rPr>
          <w:lang w:eastAsia="en-AU"/>
        </w:rPr>
      </w:pPr>
      <w:r>
        <w:rPr>
          <w:lang w:eastAsia="en-AU"/>
        </w:rPr>
        <w:t xml:space="preserve">That the editor </w:t>
      </w:r>
      <w:r w:rsidR="004107DD">
        <w:rPr>
          <w:lang w:eastAsia="en-AU"/>
        </w:rPr>
        <w:t xml:space="preserve">publishing the scientific misconduct be informed of the misconduct, possibly with a requirement that the editor </w:t>
      </w:r>
      <w:r w:rsidR="00A308B2">
        <w:rPr>
          <w:lang w:eastAsia="en-AU"/>
        </w:rPr>
        <w:t>withdraw the scientific product or take similar measures.</w:t>
      </w:r>
    </w:p>
    <w:p w14:paraId="14419F3A" w14:textId="2B0744B0" w:rsidR="00A308B2" w:rsidRPr="002510C2" w:rsidRDefault="00B67BE1" w:rsidP="004C58E0">
      <w:pPr>
        <w:pStyle w:val="Bullet2ndlevel"/>
        <w:numPr>
          <w:ilvl w:val="1"/>
          <w:numId w:val="10"/>
        </w:numPr>
        <w:rPr>
          <w:lang w:eastAsia="en-AU"/>
        </w:rPr>
      </w:pPr>
      <w:r>
        <w:rPr>
          <w:noProof/>
        </w:rPr>
        <w:lastRenderedPageBreak/>
        <mc:AlternateContent>
          <mc:Choice Requires="wpg">
            <w:drawing>
              <wp:anchor distT="0" distB="0" distL="114300" distR="114300" simplePos="0" relativeHeight="251658240" behindDoc="1" locked="0" layoutInCell="1" allowOverlap="1" wp14:anchorId="173FA231" wp14:editId="1D06B528">
                <wp:simplePos x="0" y="0"/>
                <wp:positionH relativeFrom="margin">
                  <wp:align>right</wp:align>
                </wp:positionH>
                <wp:positionV relativeFrom="paragraph">
                  <wp:posOffset>255137</wp:posOffset>
                </wp:positionV>
                <wp:extent cx="2895600" cy="1833880"/>
                <wp:effectExtent l="0" t="0" r="0" b="13970"/>
                <wp:wrapTight wrapText="bothSides">
                  <wp:wrapPolygon edited="0">
                    <wp:start x="0" y="0"/>
                    <wp:lineTo x="0" y="5385"/>
                    <wp:lineTo x="711" y="7180"/>
                    <wp:lineTo x="711" y="21540"/>
                    <wp:lineTo x="21458" y="21540"/>
                    <wp:lineTo x="21458" y="0"/>
                    <wp:lineTo x="0" y="0"/>
                  </wp:wrapPolygon>
                </wp:wrapTight>
                <wp:docPr id="158" name="Group 158" descr="An extract from "/>
                <wp:cNvGraphicFramePr/>
                <a:graphic xmlns:a="http://schemas.openxmlformats.org/drawingml/2006/main">
                  <a:graphicData uri="http://schemas.microsoft.com/office/word/2010/wordprocessingGroup">
                    <wpg:wgp>
                      <wpg:cNvGrpSpPr/>
                      <wpg:grpSpPr>
                        <a:xfrm>
                          <a:off x="0" y="0"/>
                          <a:ext cx="2895600" cy="1833880"/>
                          <a:chOff x="7622" y="-106704"/>
                          <a:chExt cx="2896176" cy="1834300"/>
                        </a:xfrm>
                      </wpg:grpSpPr>
                      <wps:wsp>
                        <wps:cNvPr id="157" name="Text Box 157"/>
                        <wps:cNvSpPr txBox="1">
                          <a:spLocks noChangeArrowheads="1"/>
                        </wps:cNvSpPr>
                        <wps:spPr bwMode="auto">
                          <a:xfrm>
                            <a:off x="7622" y="-106704"/>
                            <a:ext cx="2896176" cy="457939"/>
                          </a:xfrm>
                          <a:prstGeom prst="rect">
                            <a:avLst/>
                          </a:prstGeom>
                          <a:solidFill>
                            <a:srgbClr val="FFFFFF"/>
                          </a:solidFill>
                          <a:ln w="9525">
                            <a:noFill/>
                            <a:miter lim="800000"/>
                            <a:headEnd/>
                            <a:tailEnd/>
                          </a:ln>
                        </wps:spPr>
                        <wps:txbx>
                          <w:txbxContent>
                            <w:p w14:paraId="6AFD03C4" w14:textId="39EBB73B" w:rsidR="006B4E0D" w:rsidRPr="00BF4D1B" w:rsidRDefault="006B4E0D" w:rsidP="006B4E0D">
                              <w:pPr>
                                <w:rPr>
                                  <w:i/>
                                  <w:iCs/>
                                  <w:sz w:val="14"/>
                                  <w:szCs w:val="14"/>
                                </w:rPr>
                              </w:pPr>
                              <w:r w:rsidRPr="00AE428B">
                                <w:rPr>
                                  <w:i/>
                                  <w:sz w:val="14"/>
                                  <w:szCs w:val="14"/>
                                </w:rPr>
                                <w:t>Figure</w:t>
                              </w:r>
                              <w:r w:rsidRPr="006B4E0D">
                                <w:rPr>
                                  <w:i/>
                                  <w:iCs/>
                                  <w:sz w:val="14"/>
                                  <w:szCs w:val="14"/>
                                </w:rPr>
                                <w:t xml:space="preserve"> </w:t>
                              </w:r>
                              <w:r w:rsidR="00AE7E1B">
                                <w:rPr>
                                  <w:i/>
                                  <w:iCs/>
                                  <w:sz w:val="14"/>
                                  <w:szCs w:val="14"/>
                                </w:rPr>
                                <w:t>8</w:t>
                              </w:r>
                              <w:r w:rsidR="00752DAC">
                                <w:rPr>
                                  <w:i/>
                                  <w:iCs/>
                                  <w:sz w:val="14"/>
                                  <w:szCs w:val="14"/>
                                </w:rPr>
                                <w:t xml:space="preserve">. </w:t>
                              </w:r>
                              <w:r>
                                <w:rPr>
                                  <w:i/>
                                  <w:iCs/>
                                  <w:sz w:val="14"/>
                                  <w:szCs w:val="14"/>
                                </w:rPr>
                                <w:t xml:space="preserve">Funding organisations response to </w:t>
                              </w:r>
                              <w:r w:rsidR="00D14F99">
                                <w:rPr>
                                  <w:i/>
                                  <w:iCs/>
                                  <w:sz w:val="14"/>
                                  <w:szCs w:val="14"/>
                                </w:rPr>
                                <w:t>non-compliance of their Terms and Conditions</w:t>
                              </w:r>
                              <w:r w:rsidR="00BA5963">
                                <w:rPr>
                                  <w:i/>
                                  <w:iCs/>
                                  <w:sz w:val="14"/>
                                  <w:szCs w:val="14"/>
                                </w:rPr>
                                <w:t xml:space="preserve"> (Source: </w:t>
                              </w:r>
                              <w:r w:rsidR="00E95778">
                                <w:rPr>
                                  <w:i/>
                                  <w:iCs/>
                                  <w:sz w:val="14"/>
                                  <w:szCs w:val="14"/>
                                </w:rPr>
                                <w:t>Novo Nordisk Foundation).</w:t>
                              </w:r>
                            </w:p>
                          </w:txbxContent>
                        </wps:txbx>
                        <wps:bodyPr rot="0" vert="horz" wrap="square" lIns="91440" tIns="45720" rIns="91440" bIns="45720" anchor="t" anchorCtr="0">
                          <a:spAutoFit/>
                        </wps:bodyPr>
                      </wps:wsp>
                      <wps:wsp>
                        <wps:cNvPr id="39" name="Text Box 39" descr="An extract from Novo Nordisk Foundation outlining reasonable actions which may be taken by funding organisations in response to non-compliance of their Terms and Conditions, such as ceasing current and future payments, repayment of past funds, or prohibiting the grant recipient from applying for other grants. "/>
                        <wps:cNvSpPr txBox="1"/>
                        <wps:spPr>
                          <a:xfrm>
                            <a:off x="140908" y="151805"/>
                            <a:ext cx="2743201" cy="15757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46428" w14:textId="75BA4426" w:rsidR="00CD39D0" w:rsidRPr="00F4609F" w:rsidRDefault="00D4472E" w:rsidP="00AB5060">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iCs/>
                                  <w:color w:val="FFFFFF" w:themeColor="background1"/>
                                  <w:sz w:val="16"/>
                                  <w:szCs w:val="16"/>
                                </w:rPr>
                              </w:pPr>
                              <w:r w:rsidRPr="00F4609F">
                                <w:rPr>
                                  <w:b/>
                                  <w:iCs/>
                                  <w:color w:val="FFFFFF" w:themeColor="background1"/>
                                  <w:sz w:val="16"/>
                                  <w:szCs w:val="16"/>
                                </w:rPr>
                                <w:t>Funding organisation</w:t>
                              </w:r>
                              <w:r w:rsidR="005A1C93" w:rsidRPr="00F4609F">
                                <w:rPr>
                                  <w:b/>
                                  <w:iCs/>
                                  <w:color w:val="FFFFFF" w:themeColor="background1"/>
                                  <w:sz w:val="16"/>
                                  <w:szCs w:val="16"/>
                                </w:rPr>
                                <w:t>s</w:t>
                              </w:r>
                              <w:r w:rsidR="000D227D" w:rsidRPr="00F4609F">
                                <w:rPr>
                                  <w:b/>
                                  <w:iCs/>
                                  <w:color w:val="FFFFFF" w:themeColor="background1"/>
                                  <w:sz w:val="16"/>
                                  <w:szCs w:val="16"/>
                                </w:rPr>
                                <w:t xml:space="preserve"> response to </w:t>
                              </w:r>
                              <w:r w:rsidR="00D14F99">
                                <w:rPr>
                                  <w:b/>
                                  <w:iCs/>
                                  <w:color w:val="FFFFFF" w:themeColor="background1"/>
                                  <w:sz w:val="16"/>
                                  <w:szCs w:val="16"/>
                                </w:rPr>
                                <w:t xml:space="preserve">non-compliance of their Terms and </w:t>
                              </w:r>
                              <w:r w:rsidR="00BA5963">
                                <w:rPr>
                                  <w:b/>
                                  <w:iCs/>
                                  <w:color w:val="FFFFFF" w:themeColor="background1"/>
                                  <w:sz w:val="16"/>
                                  <w:szCs w:val="16"/>
                                </w:rPr>
                                <w:t>Conditions</w:t>
                              </w:r>
                            </w:p>
                            <w:p w14:paraId="1863228F" w14:textId="77777777" w:rsidR="00C475CB" w:rsidRPr="000F791A" w:rsidRDefault="00C475CB" w:rsidP="00CB36F8">
                              <w:pPr>
                                <w:pStyle w:val="BodyText"/>
                                <w:spacing w:before="40" w:after="40"/>
                                <w:jc w:val="both"/>
                                <w:rPr>
                                  <w:bCs/>
                                  <w:sz w:val="16"/>
                                  <w:szCs w:val="16"/>
                                </w:rPr>
                              </w:pPr>
                              <w:r w:rsidRPr="000F791A">
                                <w:rPr>
                                  <w:bCs/>
                                  <w:sz w:val="16"/>
                                  <w:szCs w:val="16"/>
                                </w:rPr>
                                <w:t>A funding organisation may choose to</w:t>
                              </w:r>
                              <w:r w:rsidR="000F791A">
                                <w:rPr>
                                  <w:bCs/>
                                  <w:sz w:val="16"/>
                                  <w:szCs w:val="16"/>
                                </w:rPr>
                                <w:t xml:space="preserve"> impose the following actions</w:t>
                              </w:r>
                              <w:r w:rsidRPr="000F791A">
                                <w:rPr>
                                  <w:bCs/>
                                  <w:sz w:val="16"/>
                                  <w:szCs w:val="16"/>
                                </w:rPr>
                                <w:t>:</w:t>
                              </w:r>
                            </w:p>
                            <w:p w14:paraId="2E317B20" w14:textId="77777777" w:rsidR="00C475CB" w:rsidRPr="00A157DF" w:rsidRDefault="00C475CB" w:rsidP="00CB36F8">
                              <w:pPr>
                                <w:pStyle w:val="Casestuddybullet"/>
                                <w:numPr>
                                  <w:ilvl w:val="0"/>
                                  <w:numId w:val="6"/>
                                </w:numPr>
                                <w:ind w:left="301" w:hanging="301"/>
                                <w:jc w:val="both"/>
                                <w:rPr>
                                  <w:b w:val="0"/>
                                  <w:bCs w:val="0"/>
                                </w:rPr>
                              </w:pPr>
                              <w:r w:rsidRPr="00A157DF">
                                <w:rPr>
                                  <w:b w:val="0"/>
                                  <w:bCs w:val="0"/>
                                </w:rPr>
                                <w:t>Cease current and future payments</w:t>
                              </w:r>
                              <w:r w:rsidR="000F791A" w:rsidRPr="00A157DF">
                                <w:rPr>
                                  <w:b w:val="0"/>
                                  <w:bCs w:val="0"/>
                                </w:rPr>
                                <w:t>.</w:t>
                              </w:r>
                            </w:p>
                            <w:p w14:paraId="3B4D56CA" w14:textId="77777777" w:rsidR="00C475CB" w:rsidRPr="00A157DF" w:rsidRDefault="00C475CB" w:rsidP="00CB36F8">
                              <w:pPr>
                                <w:pStyle w:val="Casestuddybullet"/>
                                <w:numPr>
                                  <w:ilvl w:val="0"/>
                                  <w:numId w:val="6"/>
                                </w:numPr>
                                <w:ind w:left="301" w:hanging="301"/>
                                <w:jc w:val="both"/>
                                <w:rPr>
                                  <w:b w:val="0"/>
                                  <w:bCs w:val="0"/>
                                </w:rPr>
                              </w:pPr>
                              <w:r w:rsidRPr="00A157DF">
                                <w:rPr>
                                  <w:b w:val="0"/>
                                  <w:bCs w:val="0"/>
                                </w:rPr>
                                <w:t>Require that funds already distributed be repaid</w:t>
                              </w:r>
                              <w:r w:rsidR="000F791A" w:rsidRPr="00A157DF">
                                <w:rPr>
                                  <w:b w:val="0"/>
                                  <w:bCs w:val="0"/>
                                </w:rPr>
                                <w:t>.</w:t>
                              </w:r>
                            </w:p>
                            <w:p w14:paraId="2F378BEB" w14:textId="5D57C4F8" w:rsidR="00CD39D0" w:rsidRPr="00A157DF" w:rsidRDefault="00C475CB" w:rsidP="00CB36F8">
                              <w:pPr>
                                <w:pStyle w:val="Casestuddybullet"/>
                                <w:numPr>
                                  <w:ilvl w:val="0"/>
                                  <w:numId w:val="6"/>
                                </w:numPr>
                                <w:ind w:left="301" w:hanging="301"/>
                                <w:jc w:val="both"/>
                                <w:rPr>
                                  <w:b w:val="0"/>
                                  <w:bCs w:val="0"/>
                                </w:rPr>
                              </w:pPr>
                              <w:r w:rsidRPr="00A157DF">
                                <w:rPr>
                                  <w:b w:val="0"/>
                                  <w:bCs w:val="0"/>
                                </w:rPr>
                                <w:t>Prohibit the grant recipient from applying for other grants for a specified period (or indefinitely)</w:t>
                              </w:r>
                              <w:r w:rsidR="000F791A" w:rsidRPr="00A157DF">
                                <w:rPr>
                                  <w:b w:val="0"/>
                                  <w:bCs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3FA231" id="Group 158" o:spid="_x0000_s1043" alt="An extract from " style="position:absolute;left:0;text-align:left;margin-left:176.8pt;margin-top:20.1pt;width:228pt;height:144.4pt;z-index:-251658240;mso-position-horizontal:right;mso-position-horizontal-relative:margin;mso-width-relative:margin;mso-height-relative:margin" coordorigin="76,-1067" coordsize="28961,1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">
                <v:shape id="Text Box 157" o:spid="_x0000_s1044" type="#_x0000_t202" style="position:absolute;left:76;top:-1067;width:28961;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" stroked="f">
                  <v:textbox style="mso-fit-shape-to-text:t">
                    <w:txbxContent>
                      <w:p w14:paraId="6AFD03C4" w14:textId="39EBB73B" w:rsidR="006B4E0D" w:rsidRPr="00BF4D1B" w:rsidRDefault="006B4E0D" w:rsidP="006B4E0D">
                        <w:pPr>
                          <w:rPr>
                            <w:i/>
                            <w:iCs/>
                            <w:sz w:val="14"/>
                            <w:szCs w:val="14"/>
                          </w:rPr>
                        </w:pPr>
                        <w:r w:rsidRPr="00AE428B">
                          <w:rPr>
                            <w:i/>
                            <w:sz w:val="14"/>
                            <w:szCs w:val="14"/>
                          </w:rPr>
                          <w:t>Figure</w:t>
                        </w:r>
                        <w:r w:rsidRPr="006B4E0D">
                          <w:rPr>
                            <w:i/>
                            <w:iCs/>
                            <w:sz w:val="14"/>
                            <w:szCs w:val="14"/>
                          </w:rPr>
                          <w:t xml:space="preserve"> </w:t>
                        </w:r>
                        <w:r w:rsidR="00AE7E1B">
                          <w:rPr>
                            <w:i/>
                            <w:iCs/>
                            <w:sz w:val="14"/>
                            <w:szCs w:val="14"/>
                          </w:rPr>
                          <w:t>8</w:t>
                        </w:r>
                        <w:r w:rsidR="00752DAC">
                          <w:rPr>
                            <w:i/>
                            <w:iCs/>
                            <w:sz w:val="14"/>
                            <w:szCs w:val="14"/>
                          </w:rPr>
                          <w:t xml:space="preserve">. </w:t>
                        </w:r>
                        <w:r>
                          <w:rPr>
                            <w:i/>
                            <w:iCs/>
                            <w:sz w:val="14"/>
                            <w:szCs w:val="14"/>
                          </w:rPr>
                          <w:t xml:space="preserve">Funding organisations response to </w:t>
                        </w:r>
                        <w:r w:rsidR="00D14F99">
                          <w:rPr>
                            <w:i/>
                            <w:iCs/>
                            <w:sz w:val="14"/>
                            <w:szCs w:val="14"/>
                          </w:rPr>
                          <w:t>non-compliance of their Terms and Conditions</w:t>
                        </w:r>
                        <w:r w:rsidR="00BA5963">
                          <w:rPr>
                            <w:i/>
                            <w:iCs/>
                            <w:sz w:val="14"/>
                            <w:szCs w:val="14"/>
                          </w:rPr>
                          <w:t xml:space="preserve"> (Source: </w:t>
                        </w:r>
                        <w:r w:rsidR="00E95778">
                          <w:rPr>
                            <w:i/>
                            <w:iCs/>
                            <w:sz w:val="14"/>
                            <w:szCs w:val="14"/>
                          </w:rPr>
                          <w:t>Novo Nordisk Foundation).</w:t>
                        </w:r>
                      </w:p>
                    </w:txbxContent>
                  </v:textbox>
                </v:shape>
                <v:shape id="Text Box 39" o:spid="_x0000_s1045" type="#_x0000_t202" alt="An extract from Novo Nordisk Foundation outlining reasonable actions which may be taken by funding organisations in response to non-compliance of their Terms and Conditions, such as ceasing current and future payments, repayment of past funds, or prohibiting the grant recipient from applying for other grants. " style="position:absolute;left:1409;top:1518;width:27432;height:15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" filled="f" stroked="f" strokeweight=".5pt">
                  <v:textbox inset="0,0,0,0">
                    <w:txbxContent>
                      <w:p w14:paraId="1A646428" w14:textId="75BA4426" w:rsidR="00CD39D0" w:rsidRPr="00F4609F" w:rsidRDefault="00D4472E" w:rsidP="00AB5060">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iCs/>
                            <w:color w:val="FFFFFF" w:themeColor="background1"/>
                            <w:sz w:val="16"/>
                            <w:szCs w:val="16"/>
                          </w:rPr>
                        </w:pPr>
                        <w:r w:rsidRPr="00F4609F">
                          <w:rPr>
                            <w:b/>
                            <w:iCs/>
                            <w:color w:val="FFFFFF" w:themeColor="background1"/>
                            <w:sz w:val="16"/>
                            <w:szCs w:val="16"/>
                          </w:rPr>
                          <w:t>Funding organisation</w:t>
                        </w:r>
                        <w:r w:rsidR="005A1C93" w:rsidRPr="00F4609F">
                          <w:rPr>
                            <w:b/>
                            <w:iCs/>
                            <w:color w:val="FFFFFF" w:themeColor="background1"/>
                            <w:sz w:val="16"/>
                            <w:szCs w:val="16"/>
                          </w:rPr>
                          <w:t>s</w:t>
                        </w:r>
                        <w:r w:rsidR="000D227D" w:rsidRPr="00F4609F">
                          <w:rPr>
                            <w:b/>
                            <w:iCs/>
                            <w:color w:val="FFFFFF" w:themeColor="background1"/>
                            <w:sz w:val="16"/>
                            <w:szCs w:val="16"/>
                          </w:rPr>
                          <w:t xml:space="preserve"> response to </w:t>
                        </w:r>
                        <w:r w:rsidR="00D14F99">
                          <w:rPr>
                            <w:b/>
                            <w:iCs/>
                            <w:color w:val="FFFFFF" w:themeColor="background1"/>
                            <w:sz w:val="16"/>
                            <w:szCs w:val="16"/>
                          </w:rPr>
                          <w:t xml:space="preserve">non-compliance of their Terms and </w:t>
                        </w:r>
                        <w:r w:rsidR="00BA5963">
                          <w:rPr>
                            <w:b/>
                            <w:iCs/>
                            <w:color w:val="FFFFFF" w:themeColor="background1"/>
                            <w:sz w:val="16"/>
                            <w:szCs w:val="16"/>
                          </w:rPr>
                          <w:t>Conditions</w:t>
                        </w:r>
                      </w:p>
                      <w:p w14:paraId="1863228F" w14:textId="77777777" w:rsidR="00C475CB" w:rsidRPr="000F791A" w:rsidRDefault="00C475CB" w:rsidP="00CB36F8">
                        <w:pPr>
                          <w:pStyle w:val="BodyText"/>
                          <w:spacing w:before="40" w:after="40"/>
                          <w:jc w:val="both"/>
                          <w:rPr>
                            <w:bCs/>
                            <w:sz w:val="16"/>
                            <w:szCs w:val="16"/>
                          </w:rPr>
                        </w:pPr>
                        <w:r w:rsidRPr="000F791A">
                          <w:rPr>
                            <w:bCs/>
                            <w:sz w:val="16"/>
                            <w:szCs w:val="16"/>
                          </w:rPr>
                          <w:t>A funding organisation may choose to</w:t>
                        </w:r>
                        <w:r w:rsidR="000F791A">
                          <w:rPr>
                            <w:bCs/>
                            <w:sz w:val="16"/>
                            <w:szCs w:val="16"/>
                          </w:rPr>
                          <w:t xml:space="preserve"> impose the following actions</w:t>
                        </w:r>
                        <w:r w:rsidRPr="000F791A">
                          <w:rPr>
                            <w:bCs/>
                            <w:sz w:val="16"/>
                            <w:szCs w:val="16"/>
                          </w:rPr>
                          <w:t>:</w:t>
                        </w:r>
                      </w:p>
                      <w:p w14:paraId="2E317B20" w14:textId="77777777" w:rsidR="00C475CB" w:rsidRPr="00A157DF" w:rsidRDefault="00C475CB" w:rsidP="00CB36F8">
                        <w:pPr>
                          <w:pStyle w:val="Casestuddybullet"/>
                          <w:numPr>
                            <w:ilvl w:val="0"/>
                            <w:numId w:val="6"/>
                          </w:numPr>
                          <w:ind w:left="301" w:hanging="301"/>
                          <w:jc w:val="both"/>
                          <w:rPr>
                            <w:b w:val="0"/>
                            <w:bCs w:val="0"/>
                          </w:rPr>
                        </w:pPr>
                        <w:r w:rsidRPr="00A157DF">
                          <w:rPr>
                            <w:b w:val="0"/>
                            <w:bCs w:val="0"/>
                          </w:rPr>
                          <w:t>Cease current and future payments</w:t>
                        </w:r>
                        <w:r w:rsidR="000F791A" w:rsidRPr="00A157DF">
                          <w:rPr>
                            <w:b w:val="0"/>
                            <w:bCs w:val="0"/>
                          </w:rPr>
                          <w:t>.</w:t>
                        </w:r>
                      </w:p>
                      <w:p w14:paraId="3B4D56CA" w14:textId="77777777" w:rsidR="00C475CB" w:rsidRPr="00A157DF" w:rsidRDefault="00C475CB" w:rsidP="00CB36F8">
                        <w:pPr>
                          <w:pStyle w:val="Casestuddybullet"/>
                          <w:numPr>
                            <w:ilvl w:val="0"/>
                            <w:numId w:val="6"/>
                          </w:numPr>
                          <w:ind w:left="301" w:hanging="301"/>
                          <w:jc w:val="both"/>
                          <w:rPr>
                            <w:b w:val="0"/>
                            <w:bCs w:val="0"/>
                          </w:rPr>
                        </w:pPr>
                        <w:r w:rsidRPr="00A157DF">
                          <w:rPr>
                            <w:b w:val="0"/>
                            <w:bCs w:val="0"/>
                          </w:rPr>
                          <w:t>Require that funds already distributed be repaid</w:t>
                        </w:r>
                        <w:r w:rsidR="000F791A" w:rsidRPr="00A157DF">
                          <w:rPr>
                            <w:b w:val="0"/>
                            <w:bCs w:val="0"/>
                          </w:rPr>
                          <w:t>.</w:t>
                        </w:r>
                      </w:p>
                      <w:p w14:paraId="2F378BEB" w14:textId="5D57C4F8" w:rsidR="00CD39D0" w:rsidRPr="00A157DF" w:rsidRDefault="00C475CB" w:rsidP="00CB36F8">
                        <w:pPr>
                          <w:pStyle w:val="Casestuddybullet"/>
                          <w:numPr>
                            <w:ilvl w:val="0"/>
                            <w:numId w:val="6"/>
                          </w:numPr>
                          <w:ind w:left="301" w:hanging="301"/>
                          <w:jc w:val="both"/>
                          <w:rPr>
                            <w:b w:val="0"/>
                            <w:bCs w:val="0"/>
                          </w:rPr>
                        </w:pPr>
                        <w:r w:rsidRPr="00A157DF">
                          <w:rPr>
                            <w:b w:val="0"/>
                            <w:bCs w:val="0"/>
                          </w:rPr>
                          <w:t>Prohibit the grant recipient from applying for other grants for a specified period (or indefinitely)</w:t>
                        </w:r>
                        <w:r w:rsidR="000F791A" w:rsidRPr="00A157DF">
                          <w:rPr>
                            <w:b w:val="0"/>
                            <w:bCs w:val="0"/>
                          </w:rPr>
                          <w:t>.</w:t>
                        </w:r>
                      </w:p>
                    </w:txbxContent>
                  </v:textbox>
                </v:shape>
                <w10:wrap type="tight" anchorx="margin"/>
              </v:group>
            </w:pict>
          </mc:Fallback>
        </mc:AlternateContent>
      </w:r>
      <w:r w:rsidR="00A308B2">
        <w:rPr>
          <w:lang w:eastAsia="en-AU"/>
        </w:rPr>
        <w:t>That any foundation</w:t>
      </w:r>
      <w:r w:rsidR="00DD1C2B">
        <w:rPr>
          <w:lang w:eastAsia="en-AU"/>
        </w:rPr>
        <w:t xml:space="preserve"> </w:t>
      </w:r>
      <w:r w:rsidR="00A308B2">
        <w:rPr>
          <w:lang w:eastAsia="en-AU"/>
        </w:rPr>
        <w:t xml:space="preserve">which </w:t>
      </w:r>
      <w:r w:rsidR="00DD1C2B">
        <w:rPr>
          <w:lang w:eastAsia="en-AU"/>
        </w:rPr>
        <w:t xml:space="preserve">has provided full or partial funding for the research carried out be informed of the research misconduct. </w:t>
      </w:r>
    </w:p>
    <w:p w14:paraId="7E2E45E2" w14:textId="4F1AB963" w:rsidR="00CF5D6C" w:rsidRDefault="006F0D61" w:rsidP="004C58E0">
      <w:pPr>
        <w:pStyle w:val="BodyText"/>
        <w:spacing w:before="120"/>
      </w:pPr>
      <w:r w:rsidRPr="00A157DF">
        <w:t xml:space="preserve">Decisions of NVU cases, and an Annual Report with overviews of all settled cases </w:t>
      </w:r>
      <w:r w:rsidR="00E546B7" w:rsidRPr="00A157DF">
        <w:t>that take place</w:t>
      </w:r>
      <w:r w:rsidR="00A2010D" w:rsidRPr="00A157DF">
        <w:t xml:space="preserve"> and </w:t>
      </w:r>
      <w:r w:rsidR="00914EA2" w:rsidRPr="00A157DF">
        <w:t>throughput of yearly activities</w:t>
      </w:r>
      <w:r w:rsidR="005D6013">
        <w:t>,</w:t>
      </w:r>
      <w:r w:rsidR="00914EA2" w:rsidRPr="00A157DF">
        <w:t xml:space="preserve"> </w:t>
      </w:r>
      <w:r w:rsidR="00F6673C" w:rsidRPr="00A157DF">
        <w:t>are publicly available</w:t>
      </w:r>
      <w:r w:rsidR="005D6013">
        <w:t xml:space="preserve"> and are</w:t>
      </w:r>
      <w:r w:rsidR="00B27A2B" w:rsidRPr="00A157DF">
        <w:t xml:space="preserve"> published through the Ministry of Higher Education and Science</w:t>
      </w:r>
      <w:r w:rsidR="00F6673C">
        <w:t xml:space="preserve">. </w:t>
      </w:r>
      <w:r w:rsidR="005D2157">
        <w:t xml:space="preserve">The Act further provides that the Board </w:t>
      </w:r>
      <w:r w:rsidR="0025750E">
        <w:t xml:space="preserve">must </w:t>
      </w:r>
      <w:r w:rsidR="001B21C7">
        <w:t xml:space="preserve">include cases concerning QPR processed by research institutions, reportable to the Board </w:t>
      </w:r>
      <w:r w:rsidR="009C52AB">
        <w:t>through Annual Reports prepared by research institutions.</w:t>
      </w:r>
      <w:r w:rsidR="00901E50">
        <w:rPr>
          <w:rStyle w:val="FootnoteReference"/>
        </w:rPr>
        <w:footnoteReference w:id="48"/>
      </w:r>
      <w:r w:rsidR="00901E50">
        <w:t xml:space="preserve"> </w:t>
      </w:r>
    </w:p>
    <w:p w14:paraId="3D9E9403" w14:textId="03308703" w:rsidR="000D2AB9" w:rsidRDefault="000D2AB9" w:rsidP="00FB581B">
      <w:pPr>
        <w:pStyle w:val="HeadingLevel2NoNumber"/>
      </w:pPr>
      <w:bookmarkStart w:id="206" w:name="_Toc128136720"/>
      <w:bookmarkStart w:id="207" w:name="_Toc128462480"/>
      <w:bookmarkStart w:id="208" w:name="_Toc130308289"/>
      <w:r>
        <w:t>Funding agencies</w:t>
      </w:r>
      <w:bookmarkEnd w:id="206"/>
      <w:bookmarkEnd w:id="207"/>
      <w:bookmarkEnd w:id="208"/>
      <w:r>
        <w:t xml:space="preserve"> </w:t>
      </w:r>
    </w:p>
    <w:p w14:paraId="07A1102F" w14:textId="2A9121F3" w:rsidR="000D2AB9" w:rsidRPr="00AB5060" w:rsidRDefault="000D2AB9" w:rsidP="004C58E0">
      <w:pPr>
        <w:jc w:val="left"/>
      </w:pPr>
      <w:r w:rsidRPr="00F978A6">
        <w:t>F</w:t>
      </w:r>
      <w:r w:rsidRPr="00AB5060">
        <w:t xml:space="preserve">unding agencies </w:t>
      </w:r>
      <w:r w:rsidR="00544D64" w:rsidRPr="00AB5060">
        <w:t xml:space="preserve">(such as The Danish National Research Foundation) </w:t>
      </w:r>
      <w:r w:rsidRPr="00AB5060">
        <w:t>have specific conditions within their grant agreements regarding obligations to abide by the Code</w:t>
      </w:r>
      <w:r w:rsidR="00593D6A">
        <w:t>.</w:t>
      </w:r>
    </w:p>
    <w:p w14:paraId="48F68D6D" w14:textId="79BD53F2" w:rsidR="000D2AB9" w:rsidRPr="00AB5060" w:rsidRDefault="00E4087C" w:rsidP="00FB581B">
      <w:pPr>
        <w:pStyle w:val="HeadingLevel3NoNumber"/>
      </w:pPr>
      <w:bookmarkStart w:id="209" w:name="_Toc128136721"/>
      <w:bookmarkStart w:id="210" w:name="_Toc128462481"/>
      <w:bookmarkStart w:id="211" w:name="_Toc130308290"/>
      <w:r>
        <w:rPr>
          <w:noProof/>
        </w:rPr>
        <mc:AlternateContent>
          <mc:Choice Requires="wpg">
            <w:drawing>
              <wp:anchor distT="0" distB="0" distL="114300" distR="114300" simplePos="0" relativeHeight="251658265" behindDoc="1" locked="0" layoutInCell="1" allowOverlap="1" wp14:anchorId="49D0E954" wp14:editId="25608E48">
                <wp:simplePos x="0" y="0"/>
                <wp:positionH relativeFrom="margin">
                  <wp:align>right</wp:align>
                </wp:positionH>
                <wp:positionV relativeFrom="paragraph">
                  <wp:posOffset>367703</wp:posOffset>
                </wp:positionV>
                <wp:extent cx="2826385" cy="3384550"/>
                <wp:effectExtent l="0" t="0" r="12065" b="6350"/>
                <wp:wrapTight wrapText="bothSides">
                  <wp:wrapPolygon edited="0">
                    <wp:start x="0" y="0"/>
                    <wp:lineTo x="0" y="2553"/>
                    <wp:lineTo x="728" y="3890"/>
                    <wp:lineTo x="728" y="21519"/>
                    <wp:lineTo x="21547" y="21519"/>
                    <wp:lineTo x="21547" y="973"/>
                    <wp:lineTo x="21110" y="0"/>
                    <wp:lineTo x="0" y="0"/>
                  </wp:wrapPolygon>
                </wp:wrapTight>
                <wp:docPr id="41" name="Group 41" descr="Findings from 'Practicing Integrity' (2019) and 'Committee on guidelines for international research and innovation cooperation' (2022) suggest future actions such as clarifying definitions, developing institutional systems, and forum creation. Findings suggest that enforcement of good research practices can mitigate additional risks of international collaboration. "/>
                <wp:cNvGraphicFramePr/>
                <a:graphic xmlns:a="http://schemas.openxmlformats.org/drawingml/2006/main">
                  <a:graphicData uri="http://schemas.microsoft.com/office/word/2010/wordprocessingGroup">
                    <wpg:wgp>
                      <wpg:cNvGrpSpPr/>
                      <wpg:grpSpPr>
                        <a:xfrm>
                          <a:off x="0" y="0"/>
                          <a:ext cx="2826385" cy="3384644"/>
                          <a:chOff x="0" y="-8459"/>
                          <a:chExt cx="2826649" cy="3385438"/>
                        </a:xfrm>
                      </wpg:grpSpPr>
                      <wps:wsp>
                        <wps:cNvPr id="42" name="Text Box 42"/>
                        <wps:cNvSpPr txBox="1">
                          <a:spLocks noChangeArrowheads="1"/>
                        </wps:cNvSpPr>
                        <wps:spPr bwMode="auto">
                          <a:xfrm>
                            <a:off x="0" y="-8459"/>
                            <a:ext cx="2743200" cy="397963"/>
                          </a:xfrm>
                          <a:prstGeom prst="rect">
                            <a:avLst/>
                          </a:prstGeom>
                          <a:solidFill>
                            <a:srgbClr val="FFFFFF"/>
                          </a:solidFill>
                          <a:ln w="9525">
                            <a:noFill/>
                            <a:miter lim="800000"/>
                            <a:headEnd/>
                            <a:tailEnd/>
                          </a:ln>
                        </wps:spPr>
                        <wps:txbx>
                          <w:txbxContent>
                            <w:p w14:paraId="0F48FDC5" w14:textId="10B03A0A" w:rsidR="00F07A06" w:rsidRPr="00BF4D1B" w:rsidRDefault="00F07A06" w:rsidP="00F07A06">
                              <w:pPr>
                                <w:rPr>
                                  <w:i/>
                                  <w:iCs/>
                                  <w:sz w:val="14"/>
                                  <w:szCs w:val="14"/>
                                </w:rPr>
                              </w:pPr>
                              <w:r w:rsidRPr="006B4E0D">
                                <w:rPr>
                                  <w:i/>
                                  <w:iCs/>
                                  <w:sz w:val="14"/>
                                  <w:szCs w:val="14"/>
                                </w:rPr>
                                <w:t xml:space="preserve">Figure </w:t>
                              </w:r>
                              <w:r w:rsidR="00AE7E1B">
                                <w:rPr>
                                  <w:i/>
                                  <w:iCs/>
                                  <w:sz w:val="14"/>
                                  <w:szCs w:val="14"/>
                                </w:rPr>
                                <w:t>9</w:t>
                              </w:r>
                              <w:r>
                                <w:rPr>
                                  <w:i/>
                                  <w:iCs/>
                                  <w:sz w:val="14"/>
                                  <w:szCs w:val="14"/>
                                </w:rPr>
                                <w:t xml:space="preserve">. Reviews and </w:t>
                              </w:r>
                              <w:r w:rsidRPr="00177AB7">
                                <w:rPr>
                                  <w:i/>
                                  <w:iCs/>
                                  <w:sz w:val="14"/>
                                  <w:szCs w:val="14"/>
                                </w:rPr>
                                <w:t>commentary (Source: KPMG).</w:t>
                              </w:r>
                            </w:p>
                          </w:txbxContent>
                        </wps:txbx>
                        <wps:bodyPr rot="0" vert="horz" wrap="square" lIns="91440" tIns="45720" rIns="91440" bIns="45720" anchor="t" anchorCtr="0">
                          <a:noAutofit/>
                        </wps:bodyPr>
                      </wps:wsp>
                      <wps:wsp>
                        <wps:cNvPr id="43" name="Text Box 43"/>
                        <wps:cNvSpPr txBox="1"/>
                        <wps:spPr>
                          <a:xfrm>
                            <a:off x="142504" y="154380"/>
                            <a:ext cx="2684145" cy="32225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C2EB4" w14:textId="77777777" w:rsidR="00F07A06" w:rsidRPr="00AB5060" w:rsidRDefault="00F07A06" w:rsidP="00F07A06">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AB5060">
                                <w:rPr>
                                  <w:b/>
                                  <w:bCs/>
                                  <w:color w:val="FFFFFF" w:themeColor="background1"/>
                                  <w:sz w:val="16"/>
                                  <w:szCs w:val="16"/>
                                </w:rPr>
                                <w:t>Reviews and commentary</w:t>
                              </w:r>
                            </w:p>
                            <w:p w14:paraId="65D89BCF" w14:textId="5C7DB17E" w:rsidR="00F07A06" w:rsidRPr="00AE7E1B" w:rsidRDefault="00F07A06" w:rsidP="00F07A06">
                              <w:pPr>
                                <w:pStyle w:val="Casestudytext"/>
                                <w:contextualSpacing w:val="0"/>
                                <w:jc w:val="both"/>
                                <w:rPr>
                                  <w:b/>
                                  <w:bCs/>
                                  <w:color w:val="auto"/>
                                </w:rPr>
                              </w:pPr>
                              <w:r w:rsidRPr="00AE7E1B">
                                <w:rPr>
                                  <w:b/>
                                  <w:bCs/>
                                </w:rPr>
                                <w:t>Final Report on the Project ‘Practicing Integrity’ (2019)</w:t>
                              </w:r>
                            </w:p>
                            <w:p w14:paraId="08674FF5" w14:textId="1DEDF8AA" w:rsidR="00F07A06" w:rsidRPr="00AE7E1B" w:rsidRDefault="00F07A06" w:rsidP="00AE7E1B">
                              <w:pPr>
                                <w:pStyle w:val="Casestudytext"/>
                                <w:contextualSpacing w:val="0"/>
                              </w:pPr>
                              <w:r w:rsidRPr="00AE7E1B">
                                <w:t>This project received funding from the Danish Ministry of Higher Education and Research to examine how the Danish Code of Conduct for Research Integrity was being translated and implemented into the practices of institutions in Denmark</w:t>
                              </w:r>
                              <w:r w:rsidR="00543E5B">
                                <w:t>.</w:t>
                              </w:r>
                              <w:r w:rsidR="00AE7E1B" w:rsidRPr="00AE7E1B">
                                <w:t xml:space="preserve"> </w:t>
                              </w:r>
                              <w:r w:rsidRPr="00AE7E1B">
                                <w:t>The Final Report outlined future actions that the research integrity community needed to undertake, including clarifying integrity and compliance meanings, developing institutional systems that support research integrity, and creating a forum to ensure dialogue takes place between</w:t>
                              </w:r>
                              <w:r w:rsidR="00AE7E1B" w:rsidRPr="00AE7E1B">
                                <w:t xml:space="preserve"> </w:t>
                              </w:r>
                              <w:r w:rsidRPr="00AE7E1B">
                                <w:t>all bodies in the research integrity policy environment.</w:t>
                              </w:r>
                            </w:p>
                            <w:p w14:paraId="7E731DED" w14:textId="07BD8662" w:rsidR="00F07A06" w:rsidRPr="00AE7E1B" w:rsidRDefault="00F07A06" w:rsidP="00AE7E1B">
                              <w:pPr>
                                <w:pStyle w:val="Casestudytext"/>
                                <w:contextualSpacing w:val="0"/>
                                <w:rPr>
                                  <w:b/>
                                  <w:bCs/>
                                </w:rPr>
                              </w:pPr>
                              <w:r w:rsidRPr="00AE7E1B">
                                <w:rPr>
                                  <w:b/>
                                  <w:bCs/>
                                </w:rPr>
                                <w:t>Committee on guidelines for international research and innovation cooperation (May 2022)</w:t>
                              </w:r>
                            </w:p>
                            <w:p w14:paraId="1665FCCB" w14:textId="1E5574F1" w:rsidR="00F07A06" w:rsidRPr="00D870AD" w:rsidRDefault="00F07A06" w:rsidP="00AE7E1B">
                              <w:pPr>
                                <w:pStyle w:val="Casestudytext"/>
                                <w:contextualSpacing w:val="0"/>
                                <w:rPr>
                                  <w:vertAlign w:val="superscript"/>
                                </w:rPr>
                              </w:pPr>
                              <w:r w:rsidRPr="00AE7E1B">
                                <w:t>Ministry of Education and Research set up a committee on guidelines for international research and innovation cooperation (URIS) in 2020 to review international research ecosystem.</w:t>
                              </w:r>
                              <w:r w:rsidR="00AE7E1B" w:rsidRPr="00AE7E1B">
                                <w:t xml:space="preserve"> </w:t>
                              </w:r>
                              <w:r w:rsidRPr="00AE7E1B">
                                <w:t>A key consideration underpinning the committee’s recommendations was the importance promotion of research integrity and responsible research practice. The report states that fundamental principles and enforcement of good research practices can mitigate additional risks of international collaboration.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9D0E954" id="Group 41" o:spid="_x0000_s1046" alt="Findings from 'Practicing Integrity' (2019) and 'Committee on guidelines for international research and innovation cooperation' (2022) suggest future actions such as clarifying definitions, developing institutional systems, and forum creation. Findings suggest that enforcement of good research practices can mitigate additional risks of international collaboration. " style="position:absolute;margin-left:171.35pt;margin-top:28.95pt;width:222.55pt;height:266.5pt;z-index:-251658215;mso-position-horizontal:right;mso-position-horizontal-relative:margin;mso-height-relative:margin" coordorigin=",-84" coordsize="28266,3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">
                <v:shape id="Text Box 42" o:spid="_x0000_s1047" type="#_x0000_t202" style="position:absolute;top:-84;width:27432;height:3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0F48FDC5" w14:textId="10B03A0A" w:rsidR="00F07A06" w:rsidRPr="00BF4D1B" w:rsidRDefault="00F07A06" w:rsidP="00F07A06">
                        <w:pPr>
                          <w:rPr>
                            <w:i/>
                            <w:iCs/>
                            <w:sz w:val="14"/>
                            <w:szCs w:val="14"/>
                          </w:rPr>
                        </w:pPr>
                        <w:r w:rsidRPr="006B4E0D">
                          <w:rPr>
                            <w:i/>
                            <w:iCs/>
                            <w:sz w:val="14"/>
                            <w:szCs w:val="14"/>
                          </w:rPr>
                          <w:t xml:space="preserve">Figure </w:t>
                        </w:r>
                        <w:r w:rsidR="00AE7E1B">
                          <w:rPr>
                            <w:i/>
                            <w:iCs/>
                            <w:sz w:val="14"/>
                            <w:szCs w:val="14"/>
                          </w:rPr>
                          <w:t>9</w:t>
                        </w:r>
                        <w:r>
                          <w:rPr>
                            <w:i/>
                            <w:iCs/>
                            <w:sz w:val="14"/>
                            <w:szCs w:val="14"/>
                          </w:rPr>
                          <w:t xml:space="preserve">. Reviews and </w:t>
                        </w:r>
                        <w:r w:rsidRPr="00177AB7">
                          <w:rPr>
                            <w:i/>
                            <w:iCs/>
                            <w:sz w:val="14"/>
                            <w:szCs w:val="14"/>
                          </w:rPr>
                          <w:t>commentary (Source: KPMG).</w:t>
                        </w:r>
                      </w:p>
                    </w:txbxContent>
                  </v:textbox>
                </v:shape>
                <v:shape id="Text Box 43" o:spid="_x0000_s1048" type="#_x0000_t202" style="position:absolute;left:1425;top:1543;width:26841;height:32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7E3C2EB4" w14:textId="77777777" w:rsidR="00F07A06" w:rsidRPr="00AB5060" w:rsidRDefault="00F07A06" w:rsidP="00F07A06">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AB5060">
                          <w:rPr>
                            <w:b/>
                            <w:bCs/>
                            <w:color w:val="FFFFFF" w:themeColor="background1"/>
                            <w:sz w:val="16"/>
                            <w:szCs w:val="16"/>
                          </w:rPr>
                          <w:t>Reviews and commentary</w:t>
                        </w:r>
                      </w:p>
                      <w:p w14:paraId="65D89BCF" w14:textId="5C7DB17E" w:rsidR="00F07A06" w:rsidRPr="00AE7E1B" w:rsidRDefault="00F07A06" w:rsidP="00F07A06">
                        <w:pPr>
                          <w:pStyle w:val="Casestudytext"/>
                          <w:contextualSpacing w:val="0"/>
                          <w:jc w:val="both"/>
                          <w:rPr>
                            <w:b/>
                            <w:bCs/>
                            <w:color w:val="auto"/>
                          </w:rPr>
                        </w:pPr>
                        <w:r w:rsidRPr="00AE7E1B">
                          <w:rPr>
                            <w:b/>
                            <w:bCs/>
                          </w:rPr>
                          <w:t>Final Report on the Project ‘Practicing Integrity’ (2019)</w:t>
                        </w:r>
                      </w:p>
                      <w:p w14:paraId="08674FF5" w14:textId="1DEDF8AA" w:rsidR="00F07A06" w:rsidRPr="00AE7E1B" w:rsidRDefault="00F07A06" w:rsidP="00AE7E1B">
                        <w:pPr>
                          <w:pStyle w:val="Casestudytext"/>
                          <w:contextualSpacing w:val="0"/>
                        </w:pPr>
                        <w:r w:rsidRPr="00AE7E1B">
                          <w:t>This project received funding from the Danish Ministry of Higher Education and Research to examine how the Danish Code of Conduct for Research Integrity was being translated and implemented into the practices of institutions in Denmark</w:t>
                        </w:r>
                        <w:r w:rsidR="00543E5B">
                          <w:t>.</w:t>
                        </w:r>
                        <w:r w:rsidR="00AE7E1B" w:rsidRPr="00AE7E1B">
                          <w:t xml:space="preserve"> </w:t>
                        </w:r>
                        <w:r w:rsidRPr="00AE7E1B">
                          <w:t>The Final Report outlined future actions that the research integrity community needed to undertake, including clarifying integrity and compliance meanings, developing institutional systems that support research integrity, and creating a forum to ensure dialogue takes place between</w:t>
                        </w:r>
                        <w:r w:rsidR="00AE7E1B" w:rsidRPr="00AE7E1B">
                          <w:t xml:space="preserve"> </w:t>
                        </w:r>
                        <w:r w:rsidRPr="00AE7E1B">
                          <w:t>all bodies in the research integrity policy environment.</w:t>
                        </w:r>
                      </w:p>
                      <w:p w14:paraId="7E731DED" w14:textId="07BD8662" w:rsidR="00F07A06" w:rsidRPr="00AE7E1B" w:rsidRDefault="00F07A06" w:rsidP="00AE7E1B">
                        <w:pPr>
                          <w:pStyle w:val="Casestudytext"/>
                          <w:contextualSpacing w:val="0"/>
                          <w:rPr>
                            <w:b/>
                            <w:bCs/>
                          </w:rPr>
                        </w:pPr>
                        <w:r w:rsidRPr="00AE7E1B">
                          <w:rPr>
                            <w:b/>
                            <w:bCs/>
                          </w:rPr>
                          <w:t>Committee on guidelines for international research and innovation cooperation (May 2022)</w:t>
                        </w:r>
                      </w:p>
                      <w:p w14:paraId="1665FCCB" w14:textId="1E5574F1" w:rsidR="00F07A06" w:rsidRPr="00D870AD" w:rsidRDefault="00F07A06" w:rsidP="00AE7E1B">
                        <w:pPr>
                          <w:pStyle w:val="Casestudytext"/>
                          <w:contextualSpacing w:val="0"/>
                          <w:rPr>
                            <w:vertAlign w:val="superscript"/>
                          </w:rPr>
                        </w:pPr>
                        <w:r w:rsidRPr="00AE7E1B">
                          <w:t>Ministry of Education and Research set up a committee on guidelines for international research and innovation cooperation (URIS) in 2020 to review international research ecosystem.</w:t>
                        </w:r>
                        <w:r w:rsidR="00AE7E1B" w:rsidRPr="00AE7E1B">
                          <w:t xml:space="preserve"> </w:t>
                        </w:r>
                        <w:r w:rsidRPr="00AE7E1B">
                          <w:t>A key consideration underpinning the committee’s recommendations was the importance promotion of research integrity and responsible research practice. The report states that fundamental principles and enforcement of good research practices can mitigate additional risks of international collaboration.</w:t>
                        </w:r>
                      </w:p>
                    </w:txbxContent>
                  </v:textbox>
                </v:shape>
                <w10:wrap type="tight" anchorx="margin"/>
              </v:group>
            </w:pict>
          </mc:Fallback>
        </mc:AlternateContent>
      </w:r>
      <w:r w:rsidR="000D2AB9" w:rsidRPr="00A07EC9">
        <w:t xml:space="preserve">Actions </w:t>
      </w:r>
      <w:r w:rsidR="00D67D7B" w:rsidRPr="00A07EC9">
        <w:t xml:space="preserve">on research institutions and researchers </w:t>
      </w:r>
      <w:r w:rsidR="000D2AB9" w:rsidRPr="00A07EC9">
        <w:t>for non-compliance or breaches with funding agreements</w:t>
      </w:r>
      <w:bookmarkEnd w:id="209"/>
      <w:bookmarkEnd w:id="210"/>
      <w:bookmarkEnd w:id="211"/>
      <w:r w:rsidR="000D2AB9" w:rsidRPr="00AB5060">
        <w:t xml:space="preserve"> </w:t>
      </w:r>
    </w:p>
    <w:p w14:paraId="442907DB" w14:textId="6A7DECCF" w:rsidR="00D67D7B" w:rsidRDefault="000D2AB9" w:rsidP="004C58E0">
      <w:pPr>
        <w:jc w:val="left"/>
      </w:pPr>
      <w:r w:rsidRPr="00AB5060">
        <w:rPr>
          <w:color w:val="auto"/>
        </w:rPr>
        <w:t>Explicit requirements exist in grant agreements between grantor (funding agency) and grantees (</w:t>
      </w:r>
      <w:r w:rsidR="005313FB">
        <w:rPr>
          <w:color w:val="auto"/>
        </w:rPr>
        <w:t xml:space="preserve">institutions </w:t>
      </w:r>
      <w:r w:rsidRPr="00AB5060">
        <w:rPr>
          <w:color w:val="auto"/>
        </w:rPr>
        <w:t xml:space="preserve">researcher/s). </w:t>
      </w:r>
      <w:r>
        <w:t>Terms and conditions</w:t>
      </w:r>
      <w:r w:rsidR="00DA22D0">
        <w:t xml:space="preserve"> will describe expectations for good research </w:t>
      </w:r>
      <w:r w:rsidR="00DA22D0">
        <w:rPr>
          <w:bCs/>
        </w:rPr>
        <w:t>practice</w:t>
      </w:r>
      <w:r w:rsidR="000739E7">
        <w:rPr>
          <w:bCs/>
        </w:rPr>
        <w:t>s</w:t>
      </w:r>
      <w:r w:rsidR="00316618">
        <w:t xml:space="preserve"> and actions </w:t>
      </w:r>
      <w:r w:rsidR="000739E7">
        <w:rPr>
          <w:bCs/>
        </w:rPr>
        <w:t xml:space="preserve">that are </w:t>
      </w:r>
      <w:r w:rsidR="00316618">
        <w:t xml:space="preserve">available to </w:t>
      </w:r>
      <w:r w:rsidR="00680F01">
        <w:rPr>
          <w:bCs/>
        </w:rPr>
        <w:t>funding agencies</w:t>
      </w:r>
      <w:r w:rsidR="00316618">
        <w:t xml:space="preserve"> in instances of breaches.</w:t>
      </w:r>
      <w:r w:rsidR="00DA22D0">
        <w:t xml:space="preserve"> </w:t>
      </w:r>
      <w:r w:rsidR="00DE1113" w:rsidRPr="00DE1113">
        <w:t>The Danish National Research Foundation includes this obligation within the “Guidelines for the budget and the financial and scientific annual report”</w:t>
      </w:r>
      <w:r w:rsidR="005313FB">
        <w:rPr>
          <w:rStyle w:val="FootnoteReference"/>
        </w:rPr>
        <w:footnoteReference w:id="49"/>
      </w:r>
      <w:r w:rsidR="00C42172">
        <w:t xml:space="preserve"> </w:t>
      </w:r>
      <w:r w:rsidR="00DE1113" w:rsidRPr="00DE1113">
        <w:t>while similar terms are included in grant agreements for the</w:t>
      </w:r>
      <w:r w:rsidR="00A80EFF">
        <w:t xml:space="preserve"> </w:t>
      </w:r>
      <w:r w:rsidR="00DE1113" w:rsidRPr="00DE1113">
        <w:t>Independent Research</w:t>
      </w:r>
      <w:r w:rsidR="00A80EFF">
        <w:t xml:space="preserve"> Fund</w:t>
      </w:r>
      <w:r w:rsidR="00DE1113">
        <w:t>.</w:t>
      </w:r>
      <w:r w:rsidR="00694EFD">
        <w:rPr>
          <w:rStyle w:val="FootnoteReference"/>
        </w:rPr>
        <w:footnoteReference w:id="50"/>
      </w:r>
      <w:r w:rsidR="008001B3">
        <w:t xml:space="preserve"> </w:t>
      </w:r>
      <w:r w:rsidR="00784C29">
        <w:t>Consistent with these public agencies</w:t>
      </w:r>
      <w:r w:rsidR="008969E9">
        <w:t xml:space="preserve">, private funding organisations include the same type of penalties </w:t>
      </w:r>
      <w:r w:rsidR="00192F47">
        <w:t xml:space="preserve">in relation to </w:t>
      </w:r>
      <w:r w:rsidR="00BA5963">
        <w:t>non-compliance</w:t>
      </w:r>
      <w:r w:rsidR="00192F47">
        <w:t xml:space="preserve"> of </w:t>
      </w:r>
      <w:r w:rsidR="00BA5963">
        <w:t>their Terms and Conditions</w:t>
      </w:r>
      <w:r w:rsidR="00110EE8">
        <w:t xml:space="preserve">, which </w:t>
      </w:r>
      <w:r w:rsidR="00984F56">
        <w:t>explicitly mandates adherence to the Code</w:t>
      </w:r>
      <w:r w:rsidR="00D869B8">
        <w:t xml:space="preserve"> </w:t>
      </w:r>
      <w:r w:rsidR="00110EE8">
        <w:t>(see</w:t>
      </w:r>
      <w:r w:rsidR="0065103B">
        <w:t xml:space="preserve"> Figure </w:t>
      </w:r>
      <w:r w:rsidR="00AE7E1B">
        <w:t>8</w:t>
      </w:r>
      <w:r w:rsidR="00110EE8">
        <w:t>)</w:t>
      </w:r>
      <w:r w:rsidR="0065103B">
        <w:t>.</w:t>
      </w:r>
      <w:r w:rsidR="00110EE8">
        <w:rPr>
          <w:rStyle w:val="FootnoteReference"/>
        </w:rPr>
        <w:footnoteReference w:id="51"/>
      </w:r>
      <w:r w:rsidR="00843A6B">
        <w:t xml:space="preserve"> </w:t>
      </w:r>
      <w:r w:rsidR="0065103B">
        <w:t xml:space="preserve"> </w:t>
      </w:r>
    </w:p>
    <w:p w14:paraId="3AF56DB3" w14:textId="19D64E56" w:rsidR="009E29CE" w:rsidRPr="005B0BB3" w:rsidRDefault="009E29CE" w:rsidP="00FB581B">
      <w:pPr>
        <w:pStyle w:val="HeadingLevel3NoNumber"/>
      </w:pPr>
      <w:r>
        <w:t xml:space="preserve">Research institutions </w:t>
      </w:r>
    </w:p>
    <w:p w14:paraId="3FBC2D0A" w14:textId="14BBE97C" w:rsidR="009E29CE" w:rsidRDefault="009E29CE" w:rsidP="004C58E0">
      <w:pPr>
        <w:pStyle w:val="BodyText"/>
        <w:spacing w:before="120"/>
      </w:pPr>
      <w:r w:rsidRPr="0071066D">
        <w:rPr>
          <w:bCs/>
        </w:rPr>
        <w:t xml:space="preserve">Research institutions have responsibility under </w:t>
      </w:r>
      <w:r>
        <w:rPr>
          <w:bCs/>
        </w:rPr>
        <w:t>the Act</w:t>
      </w:r>
      <w:r w:rsidRPr="0071066D">
        <w:rPr>
          <w:bCs/>
        </w:rPr>
        <w:t xml:space="preserve"> to </w:t>
      </w:r>
      <w:r>
        <w:rPr>
          <w:bCs/>
        </w:rPr>
        <w:t>promote credible research practices, manage allegations and potential breaches of QRP, and report cases of scientific misconduct to NVU.</w:t>
      </w:r>
      <w:r w:rsidRPr="00C00077">
        <w:rPr>
          <w:rStyle w:val="FootnoteReference"/>
          <w:color w:val="FFFFFF" w:themeColor="background1"/>
          <w:sz w:val="22"/>
          <w:szCs w:val="20"/>
        </w:rPr>
        <w:t xml:space="preserve"> </w:t>
      </w:r>
      <w:r w:rsidRPr="00C00077">
        <w:rPr>
          <w:rStyle w:val="FootnoteReference"/>
          <w:sz w:val="22"/>
          <w:szCs w:val="20"/>
        </w:rPr>
        <w:footnoteReference w:id="52"/>
      </w:r>
      <w:r w:rsidRPr="00C00077">
        <w:rPr>
          <w:sz w:val="22"/>
          <w:szCs w:val="20"/>
        </w:rPr>
        <w:t xml:space="preserve"> </w:t>
      </w:r>
      <w:r w:rsidRPr="00C00077">
        <w:rPr>
          <w:rStyle w:val="FootnoteReference"/>
          <w:sz w:val="22"/>
          <w:szCs w:val="20"/>
        </w:rPr>
        <w:footnoteReference w:id="53"/>
      </w:r>
      <w:r w:rsidRPr="00C00077">
        <w:rPr>
          <w:bCs/>
        </w:rPr>
        <w:t xml:space="preserve"> </w:t>
      </w:r>
      <w:r w:rsidRPr="00674676">
        <w:rPr>
          <w:bCs/>
          <w:color w:val="auto"/>
        </w:rPr>
        <w:t>Research institutions</w:t>
      </w:r>
      <w:r w:rsidRPr="00674676">
        <w:rPr>
          <w:color w:val="auto"/>
        </w:rPr>
        <w:t xml:space="preserve"> develop </w:t>
      </w:r>
      <w:r>
        <w:t xml:space="preserve">guidelines that describe provisions for promoting good scientific research practice, and the process by which research institutions investigate alleged cases </w:t>
      </w:r>
      <w:r>
        <w:lastRenderedPageBreak/>
        <w:t>of QRP.</w:t>
      </w:r>
      <w:r w:rsidR="00D26E89">
        <w:rPr>
          <w:rStyle w:val="FootnoteReference"/>
        </w:rPr>
        <w:footnoteReference w:id="54"/>
      </w:r>
      <w:r>
        <w:t xml:space="preserve"> </w:t>
      </w:r>
      <w:r w:rsidRPr="005C4940">
        <w:t xml:space="preserve">Sanctions for upheld claims </w:t>
      </w:r>
      <w:r>
        <w:t xml:space="preserve">of </w:t>
      </w:r>
      <w:r w:rsidRPr="005C4940">
        <w:t>QRP are at the discretion of the research institutions and range from compulsory training activities to academic penalties.</w:t>
      </w:r>
      <w:r w:rsidR="00D26E89">
        <w:rPr>
          <w:rStyle w:val="FootnoteReference"/>
        </w:rPr>
        <w:footnoteReference w:id="55"/>
      </w:r>
      <w:r w:rsidRPr="005C4940">
        <w:t xml:space="preserve"> </w:t>
      </w:r>
    </w:p>
    <w:p w14:paraId="18EDBBCF" w14:textId="4C1A33ED" w:rsidR="00700714" w:rsidRDefault="00700714" w:rsidP="00823E4C">
      <w:pPr>
        <w:pStyle w:val="HeadingLevel1NoNumber"/>
        <w:rPr>
          <w:rFonts w:hint="eastAsia"/>
        </w:rPr>
      </w:pPr>
      <w:bookmarkStart w:id="212" w:name="_Toc149054848"/>
      <w:r>
        <w:lastRenderedPageBreak/>
        <w:t>T</w:t>
      </w:r>
      <w:r w:rsidRPr="0071017E">
        <w:t xml:space="preserve">he </w:t>
      </w:r>
      <w:r>
        <w:t>Republic of Ireland</w:t>
      </w:r>
      <w:bookmarkEnd w:id="212"/>
      <w:r>
        <w:t xml:space="preserve"> </w:t>
      </w:r>
    </w:p>
    <w:p w14:paraId="734AC0C6" w14:textId="1416FB19" w:rsidR="00700714" w:rsidRPr="001B2186" w:rsidRDefault="00144572" w:rsidP="00823E4C">
      <w:pPr>
        <w:pStyle w:val="HeadingLevel2NoNumber"/>
        <w:rPr>
          <w:sz w:val="18"/>
          <w:szCs w:val="18"/>
        </w:rPr>
      </w:pPr>
      <w:bookmarkStart w:id="213" w:name="_Toc130308293"/>
      <w:r>
        <w:rPr>
          <w:noProof/>
        </w:rPr>
        <mc:AlternateContent>
          <mc:Choice Requires="wpg">
            <w:drawing>
              <wp:anchor distT="0" distB="0" distL="114300" distR="114300" simplePos="0" relativeHeight="251658245" behindDoc="0" locked="0" layoutInCell="1" allowOverlap="1" wp14:anchorId="62E397DB" wp14:editId="043F3654">
                <wp:simplePos x="0" y="0"/>
                <wp:positionH relativeFrom="column">
                  <wp:posOffset>2687955</wp:posOffset>
                </wp:positionH>
                <wp:positionV relativeFrom="paragraph">
                  <wp:posOffset>217474</wp:posOffset>
                </wp:positionV>
                <wp:extent cx="3068320" cy="1867535"/>
                <wp:effectExtent l="0" t="0" r="0" b="0"/>
                <wp:wrapSquare wrapText="bothSides"/>
                <wp:docPr id="202121157" name="Group 202121157" descr="An outline of the hierarchy of research integrity arrangements in the Republic of Ireland. Research Institutions are ultimately responsible for the investigation and handling of research misconduct. "/>
                <wp:cNvGraphicFramePr/>
                <a:graphic xmlns:a="http://schemas.openxmlformats.org/drawingml/2006/main">
                  <a:graphicData uri="http://schemas.microsoft.com/office/word/2010/wordprocessingGroup">
                    <wpg:wgp>
                      <wpg:cNvGrpSpPr/>
                      <wpg:grpSpPr>
                        <a:xfrm>
                          <a:off x="0" y="0"/>
                          <a:ext cx="3068320" cy="1867535"/>
                          <a:chOff x="0" y="0"/>
                          <a:chExt cx="3068410" cy="1867988"/>
                        </a:xfrm>
                      </wpg:grpSpPr>
                      <wps:wsp>
                        <wps:cNvPr id="181" name="Text Box 181"/>
                        <wps:cNvSpPr txBox="1">
                          <a:spLocks noChangeArrowheads="1"/>
                        </wps:cNvSpPr>
                        <wps:spPr bwMode="auto">
                          <a:xfrm>
                            <a:off x="315685" y="0"/>
                            <a:ext cx="2752725" cy="398908"/>
                          </a:xfrm>
                          <a:prstGeom prst="rect">
                            <a:avLst/>
                          </a:prstGeom>
                          <a:solidFill>
                            <a:srgbClr val="FFFFFF"/>
                          </a:solidFill>
                          <a:ln w="9525">
                            <a:noFill/>
                            <a:miter lim="800000"/>
                            <a:headEnd/>
                            <a:tailEnd/>
                          </a:ln>
                        </wps:spPr>
                        <wps:txbx>
                          <w:txbxContent>
                            <w:p w14:paraId="07075D10" w14:textId="72ECF190" w:rsidR="00700714" w:rsidRPr="00BF4D1B" w:rsidRDefault="00700714" w:rsidP="00700714">
                              <w:pPr>
                                <w:rPr>
                                  <w:i/>
                                  <w:iCs/>
                                  <w:sz w:val="14"/>
                                  <w:szCs w:val="14"/>
                                </w:rPr>
                              </w:pPr>
                              <w:r w:rsidRPr="00BF4D1B">
                                <w:rPr>
                                  <w:i/>
                                  <w:iCs/>
                                  <w:sz w:val="14"/>
                                  <w:szCs w:val="14"/>
                                </w:rPr>
                                <w:t xml:space="preserve">Figure </w:t>
                              </w:r>
                              <w:r w:rsidR="005803EC">
                                <w:rPr>
                                  <w:i/>
                                  <w:iCs/>
                                  <w:sz w:val="14"/>
                                  <w:szCs w:val="14"/>
                                </w:rPr>
                                <w:t>1</w:t>
                              </w:r>
                              <w:r w:rsidR="00AE7E1B">
                                <w:rPr>
                                  <w:i/>
                                  <w:iCs/>
                                  <w:sz w:val="14"/>
                                  <w:szCs w:val="14"/>
                                </w:rPr>
                                <w:t>0</w:t>
                              </w:r>
                              <w:r>
                                <w:rPr>
                                  <w:i/>
                                  <w:iCs/>
                                  <w:sz w:val="14"/>
                                  <w:szCs w:val="14"/>
                                </w:rPr>
                                <w:t>.</w:t>
                              </w:r>
                              <w:r w:rsidRPr="00BF4D1B">
                                <w:rPr>
                                  <w:i/>
                                  <w:iCs/>
                                  <w:sz w:val="14"/>
                                  <w:szCs w:val="14"/>
                                </w:rPr>
                                <w:t xml:space="preserve"> </w:t>
                              </w:r>
                              <w:r>
                                <w:rPr>
                                  <w:i/>
                                  <w:iCs/>
                                  <w:sz w:val="14"/>
                                  <w:szCs w:val="14"/>
                                </w:rPr>
                                <w:t>Research integrity arrangements in the Republic of Ireland</w:t>
                              </w:r>
                              <w:r w:rsidR="00833C59">
                                <w:rPr>
                                  <w:i/>
                                  <w:iCs/>
                                  <w:sz w:val="14"/>
                                  <w:szCs w:val="14"/>
                                </w:rPr>
                                <w:t xml:space="preserve"> (Source: KPMG).</w:t>
                              </w:r>
                            </w:p>
                          </w:txbxContent>
                        </wps:txbx>
                        <wps:bodyPr rot="0" vert="horz" wrap="square" lIns="91440" tIns="45720" rIns="91440" bIns="45720" anchor="t" anchorCtr="0">
                          <a:noAutofit/>
                        </wps:bodyPr>
                      </wps:wsp>
                      <pic:pic xmlns:pic="http://schemas.openxmlformats.org/drawingml/2006/picture">
                        <pic:nvPicPr>
                          <pic:cNvPr id="202121156" name="Picture 202121156"/>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359228"/>
                            <a:ext cx="2873375" cy="1508760"/>
                          </a:xfrm>
                          <a:prstGeom prst="rect">
                            <a:avLst/>
                          </a:prstGeom>
                          <a:noFill/>
                        </pic:spPr>
                      </pic:pic>
                    </wpg:wgp>
                  </a:graphicData>
                </a:graphic>
              </wp:anchor>
            </w:drawing>
          </mc:Choice>
          <mc:Fallback>
            <w:pict>
              <v:group w14:anchorId="62E397DB" id="Group 202121157" o:spid="_x0000_s1049" alt="An outline of the hierarchy of research integrity arrangements in the Republic of Ireland. Research Institutions are ultimately responsible for the investigation and handling of research misconduct. " style="position:absolute;margin-left:211.65pt;margin-top:17.1pt;width:241.6pt;height:147.05pt;z-index:251658245" coordsize="30684,18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">
                <v:shape id="Text Box 181" o:spid="_x0000_s1050" type="#_x0000_t202" style="position:absolute;left:3156;width:27528;height:3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" stroked="f">
                  <v:textbox>
                    <w:txbxContent>
                      <w:p w14:paraId="07075D10" w14:textId="72ECF190" w:rsidR="00700714" w:rsidRPr="00BF4D1B" w:rsidRDefault="00700714" w:rsidP="00700714">
                        <w:pPr>
                          <w:rPr>
                            <w:i/>
                            <w:iCs/>
                            <w:sz w:val="14"/>
                            <w:szCs w:val="14"/>
                          </w:rPr>
                        </w:pPr>
                        <w:r w:rsidRPr="00BF4D1B">
                          <w:rPr>
                            <w:i/>
                            <w:iCs/>
                            <w:sz w:val="14"/>
                            <w:szCs w:val="14"/>
                          </w:rPr>
                          <w:t xml:space="preserve">Figure </w:t>
                        </w:r>
                        <w:r w:rsidR="005803EC">
                          <w:rPr>
                            <w:i/>
                            <w:iCs/>
                            <w:sz w:val="14"/>
                            <w:szCs w:val="14"/>
                          </w:rPr>
                          <w:t>1</w:t>
                        </w:r>
                        <w:r w:rsidR="00AE7E1B">
                          <w:rPr>
                            <w:i/>
                            <w:iCs/>
                            <w:sz w:val="14"/>
                            <w:szCs w:val="14"/>
                          </w:rPr>
                          <w:t>0</w:t>
                        </w:r>
                        <w:r>
                          <w:rPr>
                            <w:i/>
                            <w:iCs/>
                            <w:sz w:val="14"/>
                            <w:szCs w:val="14"/>
                          </w:rPr>
                          <w:t>.</w:t>
                        </w:r>
                        <w:r w:rsidRPr="00BF4D1B">
                          <w:rPr>
                            <w:i/>
                            <w:iCs/>
                            <w:sz w:val="14"/>
                            <w:szCs w:val="14"/>
                          </w:rPr>
                          <w:t xml:space="preserve"> </w:t>
                        </w:r>
                        <w:r>
                          <w:rPr>
                            <w:i/>
                            <w:iCs/>
                            <w:sz w:val="14"/>
                            <w:szCs w:val="14"/>
                          </w:rPr>
                          <w:t>Research integrity arrangements in the Republic of Ireland</w:t>
                        </w:r>
                        <w:r w:rsidR="00833C59">
                          <w:rPr>
                            <w:i/>
                            <w:iCs/>
                            <w:sz w:val="14"/>
                            <w:szCs w:val="14"/>
                          </w:rPr>
                          <w:t xml:space="preserve"> (Source: KPMG).</w:t>
                        </w:r>
                      </w:p>
                    </w:txbxContent>
                  </v:textbox>
                </v:shape>
                <v:shape id="Picture 202121156" o:spid="_x0000_s1051" type="#_x0000_t75" style="position:absolute;top:3592;width:28733;height:15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">
                  <v:imagedata r:id="rId31" o:title=""/>
                </v:shape>
                <w10:wrap type="square"/>
              </v:group>
            </w:pict>
          </mc:Fallback>
        </mc:AlternateContent>
      </w:r>
      <w:r w:rsidR="00700714">
        <w:t>Summary</w:t>
      </w:r>
      <w:bookmarkEnd w:id="213"/>
      <w:r w:rsidR="00700714">
        <w:t xml:space="preserve"> </w:t>
      </w:r>
    </w:p>
    <w:p w14:paraId="15D25E33" w14:textId="1EE68E10" w:rsidR="00700714" w:rsidRDefault="00700714" w:rsidP="004C58E0">
      <w:pPr>
        <w:pStyle w:val="BodyText1"/>
      </w:pPr>
      <w:r w:rsidRPr="006A1A24">
        <w:rPr>
          <w:b/>
        </w:rPr>
        <w:t xml:space="preserve">The </w:t>
      </w:r>
      <w:r>
        <w:rPr>
          <w:b/>
        </w:rPr>
        <w:t xml:space="preserve">Republic of Ireland maintains a self-regulatory model. </w:t>
      </w:r>
      <w:r>
        <w:t>The National Policy Statement on Ensuring Research Integrity in Ireland (the National Policy Statement) aims to provide a national framework for good research conduct and its governance. Members of the Research Integrity National Forum (the Forum – see below for membership) are responsible for meeting the four commitments described in the document through policy statements, grant funding conditions and activities that promote a robust research culture.</w:t>
      </w:r>
      <w:r w:rsidR="002D33DE">
        <w:rPr>
          <w:rStyle w:val="FootnoteReference"/>
        </w:rPr>
        <w:footnoteReference w:id="56"/>
      </w:r>
      <w:r>
        <w:t xml:space="preserve"> </w:t>
      </w:r>
    </w:p>
    <w:p w14:paraId="42747E27" w14:textId="791DD3F7" w:rsidR="00700714" w:rsidRDefault="00700714" w:rsidP="004C58E0">
      <w:pPr>
        <w:pStyle w:val="BodyText1"/>
      </w:pPr>
      <w:r w:rsidRPr="00A22BAC">
        <w:rPr>
          <w:bCs/>
        </w:rPr>
        <w:t xml:space="preserve">Research institutions are primarily responsible for maintaining good research practices and investigating allegations of research misconduct. </w:t>
      </w:r>
      <w:r>
        <w:t xml:space="preserve">Forum members may advise research institutions on investigations and practices to govern and manage research integrity. However, the Forum </w:t>
      </w:r>
      <w:r w:rsidRPr="00E81877">
        <w:t>does not have powers to investigate and handle complaints regarding specific misconduct or procedural fairness.</w:t>
      </w:r>
      <w:r>
        <w:t xml:space="preserve"> </w:t>
      </w:r>
      <w:r w:rsidR="00B54298">
        <w:t>Ireland’s self-regulatory model applies to publicly funded research.</w:t>
      </w:r>
    </w:p>
    <w:p w14:paraId="0A187DC8" w14:textId="0F42F1DD" w:rsidR="00700714" w:rsidRPr="004F56A1" w:rsidRDefault="00700714" w:rsidP="004C58E0">
      <w:pPr>
        <w:pStyle w:val="BodyText1"/>
        <w:rPr>
          <w:rFonts w:eastAsiaTheme="minorHAnsi"/>
        </w:rPr>
      </w:pPr>
      <w:r>
        <w:t xml:space="preserve">Research integrity arrangements are illustrated in </w:t>
      </w:r>
      <w:r w:rsidRPr="00FE088B">
        <w:t xml:space="preserve">Figure </w:t>
      </w:r>
      <w:r w:rsidR="002D5348">
        <w:t>1</w:t>
      </w:r>
      <w:r w:rsidR="00AE7E1B">
        <w:t>0</w:t>
      </w:r>
      <w:r>
        <w:t xml:space="preserve">. </w:t>
      </w:r>
    </w:p>
    <w:p w14:paraId="689E0C70" w14:textId="77777777" w:rsidR="00700714" w:rsidRDefault="00700714" w:rsidP="00823E4C">
      <w:pPr>
        <w:pStyle w:val="HeadingLevel2NoNumber"/>
      </w:pPr>
      <w:bookmarkStart w:id="214" w:name="_Toc130308294"/>
      <w:r>
        <w:t>The National Policy Statement</w:t>
      </w:r>
      <w:bookmarkEnd w:id="214"/>
      <w:r>
        <w:t xml:space="preserve"> </w:t>
      </w:r>
    </w:p>
    <w:p w14:paraId="12501A07" w14:textId="76008A56" w:rsidR="00700714" w:rsidRDefault="00700714" w:rsidP="004C58E0">
      <w:pPr>
        <w:jc w:val="left"/>
      </w:pPr>
      <w:r w:rsidRPr="0064310D">
        <w:t>The National Policy Statement</w:t>
      </w:r>
      <w:r w:rsidR="002D33DE">
        <w:rPr>
          <w:rStyle w:val="FootnoteReference"/>
        </w:rPr>
        <w:footnoteReference w:id="57"/>
      </w:r>
      <w:r w:rsidR="00E76721">
        <w:rPr>
          <w:sz w:val="18"/>
          <w:szCs w:val="18"/>
        </w:rPr>
        <w:t xml:space="preserve"> </w:t>
      </w:r>
      <w:r w:rsidRPr="0064310D">
        <w:t xml:space="preserve">was jointly developed by the members of the National Research </w:t>
      </w:r>
      <w:r>
        <w:t>In</w:t>
      </w:r>
      <w:r w:rsidRPr="0064310D">
        <w:t xml:space="preserve">tegrity </w:t>
      </w:r>
      <w:r>
        <w:t>F</w:t>
      </w:r>
      <w:r w:rsidRPr="0064310D">
        <w:t>orum</w:t>
      </w:r>
      <w:r>
        <w:t xml:space="preserve"> (the Forum). The current membership comprises of 26 organisations and includes government departments, funders of research, peak and professional </w:t>
      </w:r>
      <w:proofErr w:type="gramStart"/>
      <w:r>
        <w:t>bodies</w:t>
      </w:r>
      <w:proofErr w:type="gramEnd"/>
      <w:r>
        <w:t xml:space="preserve"> and research institutions in Ireland</w:t>
      </w:r>
      <w:r w:rsidRPr="0064310D">
        <w:t xml:space="preserve">. The </w:t>
      </w:r>
      <w:r>
        <w:t>document</w:t>
      </w:r>
      <w:r w:rsidRPr="0064310D">
        <w:t xml:space="preserve"> provides a framework that can be adopted across all disciplines, by all research performing organisations and funders in Ireland. Implementation of the policy is the collective responsibility of the members of the Forum</w:t>
      </w:r>
      <w:r>
        <w:t>.</w:t>
      </w:r>
    </w:p>
    <w:p w14:paraId="26034341" w14:textId="77777777" w:rsidR="00700714" w:rsidRPr="0042047C" w:rsidRDefault="00700714" w:rsidP="004C58E0">
      <w:pPr>
        <w:pStyle w:val="BodyText1"/>
      </w:pPr>
      <w:r w:rsidRPr="0042047C">
        <w:t xml:space="preserve">As a collective representation of the Irish research system, the National Policy Statement describes four commitments to foster and ensure research integrity. </w:t>
      </w:r>
      <w:r>
        <w:t>That is:</w:t>
      </w:r>
      <w:r w:rsidRPr="0042047C">
        <w:t xml:space="preserve"> </w:t>
      </w:r>
    </w:p>
    <w:p w14:paraId="6637DDBE" w14:textId="655B1D0D" w:rsidR="00700714" w:rsidRPr="00CB36F8" w:rsidRDefault="007F1042" w:rsidP="004C58E0">
      <w:pPr>
        <w:pStyle w:val="BodyText1"/>
        <w:numPr>
          <w:ilvl w:val="0"/>
          <w:numId w:val="18"/>
        </w:numPr>
        <w:rPr>
          <w:szCs w:val="20"/>
        </w:rPr>
      </w:pPr>
      <w:r>
        <w:rPr>
          <w:szCs w:val="20"/>
        </w:rPr>
        <w:t>“</w:t>
      </w:r>
      <w:r w:rsidR="00700714" w:rsidRPr="00CB36F8">
        <w:rPr>
          <w:szCs w:val="20"/>
        </w:rPr>
        <w:t>Ensuring the highest standards of integrity in all aspects of research in Ireland, founded on basic principles of good research practice to be observed by all researchers, research organisations and research funders.</w:t>
      </w:r>
    </w:p>
    <w:p w14:paraId="0842A6A8" w14:textId="77777777" w:rsidR="00700714" w:rsidRPr="00CB36F8" w:rsidRDefault="00700714" w:rsidP="004C58E0">
      <w:pPr>
        <w:pStyle w:val="BodyText1"/>
        <w:numPr>
          <w:ilvl w:val="0"/>
          <w:numId w:val="18"/>
        </w:numPr>
        <w:rPr>
          <w:szCs w:val="20"/>
        </w:rPr>
      </w:pPr>
      <w:r w:rsidRPr="00CB36F8">
        <w:rPr>
          <w:szCs w:val="20"/>
        </w:rPr>
        <w:t>Maintaining a national research environment that is founded upon a culture of integrity, embracing internationally recognised good practice and a positive, proactive approach to promoting research integrity. This will include support for the development of our researchers through education and promotion of good research practices.</w:t>
      </w:r>
    </w:p>
    <w:p w14:paraId="00002C57" w14:textId="77777777" w:rsidR="00700714" w:rsidRPr="00CB36F8" w:rsidRDefault="00700714" w:rsidP="004C58E0">
      <w:pPr>
        <w:pStyle w:val="BodyText1"/>
        <w:numPr>
          <w:ilvl w:val="0"/>
          <w:numId w:val="18"/>
        </w:numPr>
        <w:rPr>
          <w:szCs w:val="20"/>
        </w:rPr>
      </w:pPr>
      <w:r w:rsidRPr="00CB36F8">
        <w:rPr>
          <w:szCs w:val="20"/>
        </w:rPr>
        <w:t>Reinforce and safeguard the integrity of the Irish research system and to reviewing progress regularly.</w:t>
      </w:r>
    </w:p>
    <w:p w14:paraId="731CBE25" w14:textId="588EA1F9" w:rsidR="008B6191" w:rsidRPr="00CB36F8" w:rsidRDefault="00700714" w:rsidP="004C58E0">
      <w:pPr>
        <w:pStyle w:val="BodyText1"/>
        <w:numPr>
          <w:ilvl w:val="0"/>
          <w:numId w:val="18"/>
        </w:numPr>
        <w:rPr>
          <w:szCs w:val="20"/>
        </w:rPr>
      </w:pPr>
      <w:r w:rsidRPr="00CB36F8">
        <w:rPr>
          <w:szCs w:val="20"/>
        </w:rPr>
        <w:t xml:space="preserve">Using transparent, </w:t>
      </w:r>
      <w:proofErr w:type="gramStart"/>
      <w:r w:rsidRPr="00CB36F8">
        <w:rPr>
          <w:szCs w:val="20"/>
        </w:rPr>
        <w:t>robust</w:t>
      </w:r>
      <w:proofErr w:type="gramEnd"/>
      <w:r w:rsidRPr="00CB36F8">
        <w:rPr>
          <w:szCs w:val="20"/>
        </w:rPr>
        <w:t xml:space="preserve"> and fair processes to deal with allegations of research misconduct when they arise</w:t>
      </w:r>
      <w:r w:rsidR="007F1042">
        <w:rPr>
          <w:szCs w:val="20"/>
        </w:rPr>
        <w:t>”</w:t>
      </w:r>
      <w:r w:rsidRPr="00CB36F8">
        <w:rPr>
          <w:szCs w:val="20"/>
        </w:rPr>
        <w:t>.</w:t>
      </w:r>
      <w:r w:rsidR="002D33DE">
        <w:rPr>
          <w:rStyle w:val="FootnoteReference"/>
          <w:szCs w:val="20"/>
        </w:rPr>
        <w:footnoteReference w:id="58"/>
      </w:r>
      <w:r w:rsidR="002D33DE">
        <w:rPr>
          <w:szCs w:val="20"/>
        </w:rPr>
        <w:t xml:space="preserve"> </w:t>
      </w:r>
    </w:p>
    <w:p w14:paraId="75281005" w14:textId="406174E7" w:rsidR="008B6191" w:rsidRPr="005B0BB3" w:rsidRDefault="008B6191" w:rsidP="00823E4C">
      <w:pPr>
        <w:pStyle w:val="HeadingLevel3NoNumber"/>
      </w:pPr>
      <w:bookmarkStart w:id="215" w:name="_Toc130308295"/>
      <w:r w:rsidRPr="005B0BB3">
        <w:lastRenderedPageBreak/>
        <w:t xml:space="preserve">Definition of </w:t>
      </w:r>
      <w:r w:rsidR="001631D2" w:rsidRPr="005B0BB3">
        <w:t>research misconduct</w:t>
      </w:r>
      <w:bookmarkEnd w:id="215"/>
    </w:p>
    <w:p w14:paraId="37530C1E" w14:textId="4207BCEA" w:rsidR="00700714" w:rsidRDefault="00700714" w:rsidP="004C58E0">
      <w:pPr>
        <w:pStyle w:val="BodyText1"/>
      </w:pPr>
      <w:r w:rsidRPr="00FC317E">
        <w:t>The Statement adopts and adapts the definitions of research misconduct and unacceptable practices from the OECD document</w:t>
      </w:r>
      <w:r w:rsidR="00B970C5">
        <w:t xml:space="preserve">: </w:t>
      </w:r>
      <w:r w:rsidRPr="00FC317E">
        <w:t>Best practices for ensuring scientific integrity and preventing misconduct.</w:t>
      </w:r>
      <w:bookmarkStart w:id="216" w:name="_Ref130804958"/>
      <w:r w:rsidR="00B80664">
        <w:rPr>
          <w:rStyle w:val="FootnoteReference"/>
        </w:rPr>
        <w:footnoteReference w:id="59"/>
      </w:r>
      <w:bookmarkEnd w:id="216"/>
      <w:r w:rsidR="008A3F3D">
        <w:rPr>
          <w:vertAlign w:val="superscript"/>
        </w:rPr>
        <w:t xml:space="preserve"> </w:t>
      </w:r>
      <w:r w:rsidR="008B6191">
        <w:t>From this, the Statement defines</w:t>
      </w:r>
      <w:r w:rsidR="00740FFB">
        <w:t xml:space="preserve"> serious breaches of research integrity as</w:t>
      </w:r>
      <w:r w:rsidR="007F1042">
        <w:t>:</w:t>
      </w:r>
      <w:r w:rsidR="00740FFB">
        <w:t xml:space="preserve"> </w:t>
      </w:r>
      <w:r w:rsidR="007F1042">
        <w:t>“F</w:t>
      </w:r>
      <w:r w:rsidR="00740FFB">
        <w:t xml:space="preserve">abrication of data, falsification of data and plagiarism. Furthermore, there other unacceptable research practices, that whilst are not as serious as FFP, must be </w:t>
      </w:r>
      <w:r w:rsidR="00B12C32">
        <w:t xml:space="preserve">acknowledged and addressed. These include </w:t>
      </w:r>
      <w:r w:rsidR="00371816">
        <w:t>data-related misconduct, research practice misconduct, publication-related misconduct, personal misconduct and financial, and other, misconduct</w:t>
      </w:r>
      <w:r w:rsidR="007F1042">
        <w:t>”</w:t>
      </w:r>
      <w:r w:rsidR="00371816">
        <w:t>.</w:t>
      </w:r>
      <w:r w:rsidR="00B60985">
        <w:rPr>
          <w:rStyle w:val="FootnoteReference"/>
        </w:rPr>
        <w:footnoteReference w:id="60"/>
      </w:r>
      <w:r w:rsidR="00B60985">
        <w:t xml:space="preserve"> </w:t>
      </w:r>
    </w:p>
    <w:p w14:paraId="0804AC0D" w14:textId="77777777" w:rsidR="00700714" w:rsidRDefault="00700714" w:rsidP="00823E4C">
      <w:pPr>
        <w:pStyle w:val="HeadingLevel2NoNumber"/>
      </w:pPr>
      <w:bookmarkStart w:id="217" w:name="_Toc130308296"/>
      <w:r>
        <w:t>The Forum</w:t>
      </w:r>
      <w:bookmarkEnd w:id="217"/>
      <w:r>
        <w:t xml:space="preserve"> </w:t>
      </w:r>
    </w:p>
    <w:p w14:paraId="36491756" w14:textId="43C5F1E6" w:rsidR="00700714" w:rsidRDefault="000A4318" w:rsidP="004C58E0">
      <w:pPr>
        <w:jc w:val="left"/>
      </w:pPr>
      <w:r>
        <w:rPr>
          <w:rFonts w:eastAsia="Arial" w:cs="Arial"/>
          <w:noProof/>
          <w:szCs w:val="20"/>
        </w:rPr>
        <mc:AlternateContent>
          <mc:Choice Requires="wpg">
            <w:drawing>
              <wp:anchor distT="0" distB="0" distL="114300" distR="114300" simplePos="0" relativeHeight="251658252" behindDoc="1" locked="0" layoutInCell="1" allowOverlap="1" wp14:anchorId="5DCFD3F0" wp14:editId="0813E3A6">
                <wp:simplePos x="0" y="0"/>
                <wp:positionH relativeFrom="margin">
                  <wp:posOffset>2834640</wp:posOffset>
                </wp:positionH>
                <wp:positionV relativeFrom="paragraph">
                  <wp:posOffset>441656</wp:posOffset>
                </wp:positionV>
                <wp:extent cx="2943225" cy="4566920"/>
                <wp:effectExtent l="0" t="0" r="9525" b="5080"/>
                <wp:wrapTight wrapText="bothSides">
                  <wp:wrapPolygon edited="0">
                    <wp:start x="0" y="0"/>
                    <wp:lineTo x="0" y="2613"/>
                    <wp:lineTo x="839" y="2883"/>
                    <wp:lineTo x="839" y="21534"/>
                    <wp:lineTo x="21530" y="21534"/>
                    <wp:lineTo x="21530" y="0"/>
                    <wp:lineTo x="0" y="0"/>
                  </wp:wrapPolygon>
                </wp:wrapTight>
                <wp:docPr id="202121152" name="Group 202121152" descr="Description of requirements for research integrity as listed in the Irish Research Council General Terms and Conditions. These cover requirements such as quality assurance systems and effective mechanisms for recognising research misconduct. "/>
                <wp:cNvGraphicFramePr/>
                <a:graphic xmlns:a="http://schemas.openxmlformats.org/drawingml/2006/main">
                  <a:graphicData uri="http://schemas.microsoft.com/office/word/2010/wordprocessingGroup">
                    <wpg:wgp>
                      <wpg:cNvGrpSpPr/>
                      <wpg:grpSpPr>
                        <a:xfrm>
                          <a:off x="0" y="0"/>
                          <a:ext cx="2943225" cy="4566920"/>
                          <a:chOff x="-80953" y="-447896"/>
                          <a:chExt cx="2943642" cy="2889390"/>
                        </a:xfrm>
                      </wpg:grpSpPr>
                      <wps:wsp>
                        <wps:cNvPr id="202121153" name="Text Box 202121153"/>
                        <wps:cNvSpPr txBox="1">
                          <a:spLocks noChangeArrowheads="1"/>
                        </wps:cNvSpPr>
                        <wps:spPr bwMode="auto">
                          <a:xfrm>
                            <a:off x="-80953" y="-447896"/>
                            <a:ext cx="2943642" cy="354965"/>
                          </a:xfrm>
                          <a:prstGeom prst="rect">
                            <a:avLst/>
                          </a:prstGeom>
                          <a:solidFill>
                            <a:srgbClr val="FFFFFF"/>
                          </a:solidFill>
                          <a:ln w="9525">
                            <a:noFill/>
                            <a:miter lim="800000"/>
                            <a:headEnd/>
                            <a:tailEnd/>
                          </a:ln>
                        </wps:spPr>
                        <wps:txbx>
                          <w:txbxContent>
                            <w:p w14:paraId="4089EE94" w14:textId="7CC1A27C" w:rsidR="00700714" w:rsidRPr="00BF4D1B" w:rsidRDefault="00700714" w:rsidP="00700714">
                              <w:pPr>
                                <w:rPr>
                                  <w:i/>
                                  <w:iCs/>
                                  <w:sz w:val="14"/>
                                  <w:szCs w:val="14"/>
                                </w:rPr>
                              </w:pPr>
                              <w:r w:rsidRPr="00BF4D1B">
                                <w:rPr>
                                  <w:i/>
                                  <w:iCs/>
                                  <w:sz w:val="14"/>
                                  <w:szCs w:val="14"/>
                                </w:rPr>
                                <w:t xml:space="preserve">Figure </w:t>
                              </w:r>
                              <w:r w:rsidR="002D5348">
                                <w:rPr>
                                  <w:i/>
                                  <w:iCs/>
                                  <w:sz w:val="14"/>
                                  <w:szCs w:val="14"/>
                                </w:rPr>
                                <w:t>1</w:t>
                              </w:r>
                              <w:r w:rsidR="00AE7E1B">
                                <w:rPr>
                                  <w:i/>
                                  <w:iCs/>
                                  <w:sz w:val="14"/>
                                  <w:szCs w:val="14"/>
                                </w:rPr>
                                <w:t>1</w:t>
                              </w:r>
                              <w:r>
                                <w:rPr>
                                  <w:i/>
                                  <w:iCs/>
                                  <w:sz w:val="14"/>
                                  <w:szCs w:val="14"/>
                                </w:rPr>
                                <w:t>.</w:t>
                              </w:r>
                              <w:r w:rsidRPr="00BF4D1B">
                                <w:rPr>
                                  <w:i/>
                                  <w:iCs/>
                                  <w:sz w:val="14"/>
                                  <w:szCs w:val="14"/>
                                </w:rPr>
                                <w:t xml:space="preserve"> </w:t>
                              </w:r>
                              <w:r>
                                <w:rPr>
                                  <w:i/>
                                  <w:iCs/>
                                  <w:sz w:val="14"/>
                                  <w:szCs w:val="14"/>
                                </w:rPr>
                                <w:t>Example terms and conditions that may be placed on funded research institutions to enact the National Policy Statement</w:t>
                              </w:r>
                              <w:r w:rsidR="000A7E33">
                                <w:rPr>
                                  <w:i/>
                                  <w:iCs/>
                                  <w:sz w:val="14"/>
                                  <w:szCs w:val="14"/>
                                </w:rPr>
                                <w:t xml:space="preserve"> (Source: Irish Research Council).</w:t>
                              </w:r>
                            </w:p>
                          </w:txbxContent>
                        </wps:txbx>
                        <wps:bodyPr rot="0" vert="horz" wrap="square" lIns="91440" tIns="45720" rIns="91440" bIns="45720" anchor="t" anchorCtr="0">
                          <a:noAutofit/>
                        </wps:bodyPr>
                      </wps:wsp>
                      <wps:wsp>
                        <wps:cNvPr id="202121154" name="Text Box 202121154"/>
                        <wps:cNvSpPr txBox="1"/>
                        <wps:spPr>
                          <a:xfrm>
                            <a:off x="83924" y="-213410"/>
                            <a:ext cx="2743200" cy="265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26D59" w14:textId="6DC6B1B8" w:rsidR="00700714" w:rsidRPr="00E9062D" w:rsidRDefault="00700714" w:rsidP="0070071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Pr>
                                  <w:b/>
                                  <w:bCs/>
                                  <w:color w:val="FFFFFF" w:themeColor="background1"/>
                                  <w:sz w:val="16"/>
                                  <w:szCs w:val="16"/>
                                </w:rPr>
                                <w:t xml:space="preserve">Irish Research Council, General Terms and Conditions for Early-Career Awards. Section 22, research governance describes requirements for research </w:t>
                              </w:r>
                              <w:r w:rsidRPr="003F39F2">
                                <w:rPr>
                                  <w:b/>
                                  <w:bCs/>
                                  <w:color w:val="FFFFFF" w:themeColor="background1"/>
                                  <w:sz w:val="16"/>
                                  <w:szCs w:val="16"/>
                                </w:rPr>
                                <w:t>integrity</w:t>
                              </w:r>
                              <w:r w:rsidR="0056593A">
                                <w:rPr>
                                  <w:b/>
                                  <w:bCs/>
                                  <w:color w:val="FFFFFF" w:themeColor="background1"/>
                                  <w:sz w:val="16"/>
                                  <w:szCs w:val="16"/>
                                </w:rPr>
                                <w:t xml:space="preserve">. </w:t>
                              </w:r>
                              <w:r>
                                <w:rPr>
                                  <w:b/>
                                  <w:bCs/>
                                  <w:color w:val="FFFFFF" w:themeColor="background1"/>
                                  <w:sz w:val="16"/>
                                  <w:szCs w:val="16"/>
                                </w:rPr>
                                <w:t>These are:</w:t>
                              </w:r>
                            </w:p>
                            <w:p w14:paraId="3A79B10B" w14:textId="77777777" w:rsidR="00700714" w:rsidRPr="0071453F" w:rsidRDefault="00700714" w:rsidP="00AE7E1B">
                              <w:pPr>
                                <w:pStyle w:val="Bullet1stlevel"/>
                                <w:spacing w:before="40" w:after="40"/>
                                <w:jc w:val="left"/>
                                <w:rPr>
                                  <w:sz w:val="16"/>
                                  <w:szCs w:val="16"/>
                                </w:rPr>
                              </w:pPr>
                              <w:r w:rsidRPr="0071453F">
                                <w:rPr>
                                  <w:sz w:val="16"/>
                                  <w:szCs w:val="16"/>
                                </w:rPr>
                                <w:t xml:space="preserve">The host institution must ensure that the highest quality of research conduct is </w:t>
                              </w:r>
                              <w:proofErr w:type="gramStart"/>
                              <w:r w:rsidRPr="0071453F">
                                <w:rPr>
                                  <w:sz w:val="16"/>
                                  <w:szCs w:val="16"/>
                                </w:rPr>
                                <w:t>maintained at all times</w:t>
                              </w:r>
                              <w:proofErr w:type="gramEnd"/>
                              <w:r w:rsidRPr="0071453F">
                                <w:rPr>
                                  <w:sz w:val="16"/>
                                  <w:szCs w:val="16"/>
                                </w:rPr>
                                <w:t xml:space="preserve"> throughout the award.</w:t>
                              </w:r>
                            </w:p>
                            <w:p w14:paraId="6989D84C" w14:textId="02D7B66E" w:rsidR="00700714" w:rsidRPr="0071453F" w:rsidRDefault="00700714" w:rsidP="00AE7E1B">
                              <w:pPr>
                                <w:pStyle w:val="Bullet1stlevel"/>
                                <w:spacing w:before="40" w:after="40"/>
                                <w:jc w:val="left"/>
                                <w:rPr>
                                  <w:sz w:val="16"/>
                                  <w:szCs w:val="16"/>
                                </w:rPr>
                              </w:pPr>
                              <w:r w:rsidRPr="0071453F">
                                <w:rPr>
                                  <w:sz w:val="16"/>
                                  <w:szCs w:val="16"/>
                                </w:rPr>
                                <w:t>The host institution shall have in</w:t>
                              </w:r>
                              <w:r w:rsidR="00CE6D25">
                                <w:rPr>
                                  <w:sz w:val="16"/>
                                  <w:szCs w:val="16"/>
                                </w:rPr>
                                <w:t>-</w:t>
                              </w:r>
                              <w:r w:rsidRPr="0071453F">
                                <w:rPr>
                                  <w:sz w:val="16"/>
                                  <w:szCs w:val="16"/>
                                </w:rPr>
                                <w:t>place effective systems for assuring the quality of research carried out by the awardee.</w:t>
                              </w:r>
                            </w:p>
                            <w:p w14:paraId="683BCBA0" w14:textId="77777777" w:rsidR="00700714" w:rsidRPr="0071453F" w:rsidRDefault="00700714" w:rsidP="00AE7E1B">
                              <w:pPr>
                                <w:pStyle w:val="Bullet1stlevel"/>
                                <w:spacing w:before="40" w:after="40"/>
                                <w:jc w:val="left"/>
                                <w:rPr>
                                  <w:sz w:val="16"/>
                                  <w:szCs w:val="16"/>
                                </w:rPr>
                              </w:pPr>
                              <w:r w:rsidRPr="0071453F">
                                <w:rPr>
                                  <w:sz w:val="16"/>
                                  <w:szCs w:val="16"/>
                                </w:rPr>
                                <w:t xml:space="preserve"> The host institution shall have effective mechanisms for identifying research misconduct and shall have clearly publicised and agreed procedures for investigating allegations made of such misconduct.</w:t>
                              </w:r>
                            </w:p>
                            <w:p w14:paraId="58FFA82B" w14:textId="77777777" w:rsidR="00700714" w:rsidRPr="0071453F" w:rsidRDefault="00700714" w:rsidP="00AE7E1B">
                              <w:pPr>
                                <w:pStyle w:val="Bullet1stlevel"/>
                                <w:spacing w:before="40" w:after="40"/>
                                <w:jc w:val="left"/>
                                <w:rPr>
                                  <w:sz w:val="16"/>
                                  <w:szCs w:val="16"/>
                                </w:rPr>
                              </w:pPr>
                              <w:r w:rsidRPr="0071453F">
                                <w:rPr>
                                  <w:sz w:val="16"/>
                                  <w:szCs w:val="16"/>
                                </w:rPr>
                                <w:t xml:space="preserve">The host institution shall ensure that the awardee complies with the European Code of Conduct for Research Integrity, the National Policy Statement on Ensuring Research Integrity in </w:t>
                              </w:r>
                              <w:proofErr w:type="gramStart"/>
                              <w:r w:rsidRPr="0071453F">
                                <w:rPr>
                                  <w:sz w:val="16"/>
                                  <w:szCs w:val="16"/>
                                </w:rPr>
                                <w:t>Ireland</w:t>
                              </w:r>
                              <w:proofErr w:type="gramEnd"/>
                              <w:r w:rsidRPr="0071453F">
                                <w:rPr>
                                  <w:sz w:val="16"/>
                                  <w:szCs w:val="16"/>
                                </w:rPr>
                                <w:t xml:space="preserve"> and any other guidance the Irish Research Council may release in relation to research integrity. </w:t>
                              </w:r>
                            </w:p>
                            <w:p w14:paraId="62E35ACD" w14:textId="77777777" w:rsidR="00700714" w:rsidRPr="0071453F" w:rsidRDefault="00700714" w:rsidP="00AE7E1B">
                              <w:pPr>
                                <w:pStyle w:val="Bullet1stlevel"/>
                                <w:spacing w:before="40" w:after="40"/>
                                <w:jc w:val="left"/>
                                <w:rPr>
                                  <w:sz w:val="16"/>
                                  <w:szCs w:val="16"/>
                                </w:rPr>
                              </w:pPr>
                              <w:r w:rsidRPr="0071453F">
                                <w:rPr>
                                  <w:sz w:val="16"/>
                                  <w:szCs w:val="16"/>
                                </w:rPr>
                                <w:t xml:space="preserve">The host institution shall ensure that the awardee and academic supervisor or mentor (as relevant) has received appropriately certified training in research integrity within six months of the date of commencement of the award. Failure to ensure that this is the case may result in reduction, </w:t>
                              </w:r>
                              <w:proofErr w:type="gramStart"/>
                              <w:r w:rsidRPr="0071453F">
                                <w:rPr>
                                  <w:sz w:val="16"/>
                                  <w:szCs w:val="16"/>
                                </w:rPr>
                                <w:t>suspension</w:t>
                              </w:r>
                              <w:proofErr w:type="gramEnd"/>
                              <w:r w:rsidRPr="0071453F">
                                <w:rPr>
                                  <w:sz w:val="16"/>
                                  <w:szCs w:val="16"/>
                                </w:rPr>
                                <w:t xml:space="preserve"> or termination of the award. </w:t>
                              </w:r>
                            </w:p>
                            <w:p w14:paraId="471F5ADD" w14:textId="2FD3EA16" w:rsidR="00700714" w:rsidRPr="0071453F" w:rsidRDefault="00700714" w:rsidP="00AE7E1B">
                              <w:pPr>
                                <w:pStyle w:val="Bullet1stlevel"/>
                                <w:spacing w:before="40" w:after="40"/>
                                <w:jc w:val="left"/>
                                <w:rPr>
                                  <w:sz w:val="16"/>
                                  <w:szCs w:val="16"/>
                                </w:rPr>
                              </w:pPr>
                              <w:r w:rsidRPr="0071453F">
                                <w:rPr>
                                  <w:sz w:val="16"/>
                                  <w:szCs w:val="16"/>
                                </w:rPr>
                                <w:t>The host institution shall as soon as possible furnish to the Irish Research Council, in writing, details of any proven allegation of research misconduct directly or indirectly relating to the award</w:t>
                              </w:r>
                              <w:r>
                                <w:rPr>
                                  <w:sz w:val="16"/>
                                  <w:szCs w:val="16"/>
                                </w:rPr>
                                <w:t>.</w:t>
                              </w:r>
                              <w:r w:rsidR="0056593A" w:rsidRPr="0071453F">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CFD3F0" id="Group 202121152" o:spid="_x0000_s1052" alt="Description of requirements for research integrity as listed in the Irish Research Council General Terms and Conditions. These cover requirements such as quality assurance systems and effective mechanisms for recognising research misconduct. " style="position:absolute;margin-left:223.2pt;margin-top:34.8pt;width:231.75pt;height:359.6pt;z-index:-251658228;mso-position-horizontal-relative:margin;mso-width-relative:margin;mso-height-relative:margin" coordorigin="-809,-4478" coordsize="29436,2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">
                <v:shape id="Text Box 202121153" o:spid="_x0000_s1053" type="#_x0000_t202" style="position:absolute;left:-809;top:-4478;width:29435;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" stroked="f">
                  <v:textbox>
                    <w:txbxContent>
                      <w:p w14:paraId="4089EE94" w14:textId="7CC1A27C" w:rsidR="00700714" w:rsidRPr="00BF4D1B" w:rsidRDefault="00700714" w:rsidP="00700714">
                        <w:pPr>
                          <w:rPr>
                            <w:i/>
                            <w:iCs/>
                            <w:sz w:val="14"/>
                            <w:szCs w:val="14"/>
                          </w:rPr>
                        </w:pPr>
                        <w:r w:rsidRPr="00BF4D1B">
                          <w:rPr>
                            <w:i/>
                            <w:iCs/>
                            <w:sz w:val="14"/>
                            <w:szCs w:val="14"/>
                          </w:rPr>
                          <w:t xml:space="preserve">Figure </w:t>
                        </w:r>
                        <w:r w:rsidR="002D5348">
                          <w:rPr>
                            <w:i/>
                            <w:iCs/>
                            <w:sz w:val="14"/>
                            <w:szCs w:val="14"/>
                          </w:rPr>
                          <w:t>1</w:t>
                        </w:r>
                        <w:r w:rsidR="00AE7E1B">
                          <w:rPr>
                            <w:i/>
                            <w:iCs/>
                            <w:sz w:val="14"/>
                            <w:szCs w:val="14"/>
                          </w:rPr>
                          <w:t>1</w:t>
                        </w:r>
                        <w:r>
                          <w:rPr>
                            <w:i/>
                            <w:iCs/>
                            <w:sz w:val="14"/>
                            <w:szCs w:val="14"/>
                          </w:rPr>
                          <w:t>.</w:t>
                        </w:r>
                        <w:r w:rsidRPr="00BF4D1B">
                          <w:rPr>
                            <w:i/>
                            <w:iCs/>
                            <w:sz w:val="14"/>
                            <w:szCs w:val="14"/>
                          </w:rPr>
                          <w:t xml:space="preserve"> </w:t>
                        </w:r>
                        <w:r>
                          <w:rPr>
                            <w:i/>
                            <w:iCs/>
                            <w:sz w:val="14"/>
                            <w:szCs w:val="14"/>
                          </w:rPr>
                          <w:t>Example terms and conditions that may be placed on funded research institutions to enact the National Policy Statement</w:t>
                        </w:r>
                        <w:r w:rsidR="000A7E33">
                          <w:rPr>
                            <w:i/>
                            <w:iCs/>
                            <w:sz w:val="14"/>
                            <w:szCs w:val="14"/>
                          </w:rPr>
                          <w:t xml:space="preserve"> (Source: Irish Research Council).</w:t>
                        </w:r>
                      </w:p>
                    </w:txbxContent>
                  </v:textbox>
                </v:shape>
                <v:shape id="Text Box 202121154" o:spid="_x0000_s1054" type="#_x0000_t202" style="position:absolute;left:839;top:-2134;width:27432;height:26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" filled="f" stroked="f" strokeweight=".5pt">
                  <v:textbox inset="0,0,0,0">
                    <w:txbxContent>
                      <w:p w14:paraId="06926D59" w14:textId="6DC6B1B8" w:rsidR="00700714" w:rsidRPr="00E9062D" w:rsidRDefault="00700714" w:rsidP="0070071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Pr>
                            <w:b/>
                            <w:bCs/>
                            <w:color w:val="FFFFFF" w:themeColor="background1"/>
                            <w:sz w:val="16"/>
                            <w:szCs w:val="16"/>
                          </w:rPr>
                          <w:t xml:space="preserve">Irish Research Council, General Terms and Conditions for Early-Career Awards. Section 22, research governance describes requirements for research </w:t>
                        </w:r>
                        <w:r w:rsidRPr="003F39F2">
                          <w:rPr>
                            <w:b/>
                            <w:bCs/>
                            <w:color w:val="FFFFFF" w:themeColor="background1"/>
                            <w:sz w:val="16"/>
                            <w:szCs w:val="16"/>
                          </w:rPr>
                          <w:t>integrity</w:t>
                        </w:r>
                        <w:r w:rsidR="0056593A">
                          <w:rPr>
                            <w:b/>
                            <w:bCs/>
                            <w:color w:val="FFFFFF" w:themeColor="background1"/>
                            <w:sz w:val="16"/>
                            <w:szCs w:val="16"/>
                          </w:rPr>
                          <w:t xml:space="preserve">. </w:t>
                        </w:r>
                        <w:r>
                          <w:rPr>
                            <w:b/>
                            <w:bCs/>
                            <w:color w:val="FFFFFF" w:themeColor="background1"/>
                            <w:sz w:val="16"/>
                            <w:szCs w:val="16"/>
                          </w:rPr>
                          <w:t>These are:</w:t>
                        </w:r>
                      </w:p>
                      <w:p w14:paraId="3A79B10B" w14:textId="77777777" w:rsidR="00700714" w:rsidRPr="0071453F" w:rsidRDefault="00700714" w:rsidP="00AE7E1B">
                        <w:pPr>
                          <w:pStyle w:val="Bullet1stlevel"/>
                          <w:spacing w:before="40" w:after="40"/>
                          <w:jc w:val="left"/>
                          <w:rPr>
                            <w:sz w:val="16"/>
                            <w:szCs w:val="16"/>
                          </w:rPr>
                        </w:pPr>
                        <w:r w:rsidRPr="0071453F">
                          <w:rPr>
                            <w:sz w:val="16"/>
                            <w:szCs w:val="16"/>
                          </w:rPr>
                          <w:t xml:space="preserve">The host institution must ensure that the highest quality of research conduct is </w:t>
                        </w:r>
                        <w:proofErr w:type="gramStart"/>
                        <w:r w:rsidRPr="0071453F">
                          <w:rPr>
                            <w:sz w:val="16"/>
                            <w:szCs w:val="16"/>
                          </w:rPr>
                          <w:t>maintained at all times</w:t>
                        </w:r>
                        <w:proofErr w:type="gramEnd"/>
                        <w:r w:rsidRPr="0071453F">
                          <w:rPr>
                            <w:sz w:val="16"/>
                            <w:szCs w:val="16"/>
                          </w:rPr>
                          <w:t xml:space="preserve"> throughout the award.</w:t>
                        </w:r>
                      </w:p>
                      <w:p w14:paraId="6989D84C" w14:textId="02D7B66E" w:rsidR="00700714" w:rsidRPr="0071453F" w:rsidRDefault="00700714" w:rsidP="00AE7E1B">
                        <w:pPr>
                          <w:pStyle w:val="Bullet1stlevel"/>
                          <w:spacing w:before="40" w:after="40"/>
                          <w:jc w:val="left"/>
                          <w:rPr>
                            <w:sz w:val="16"/>
                            <w:szCs w:val="16"/>
                          </w:rPr>
                        </w:pPr>
                        <w:r w:rsidRPr="0071453F">
                          <w:rPr>
                            <w:sz w:val="16"/>
                            <w:szCs w:val="16"/>
                          </w:rPr>
                          <w:t>The host institution shall have in</w:t>
                        </w:r>
                        <w:r w:rsidR="00CE6D25">
                          <w:rPr>
                            <w:sz w:val="16"/>
                            <w:szCs w:val="16"/>
                          </w:rPr>
                          <w:t>-</w:t>
                        </w:r>
                        <w:r w:rsidRPr="0071453F">
                          <w:rPr>
                            <w:sz w:val="16"/>
                            <w:szCs w:val="16"/>
                          </w:rPr>
                          <w:t>place effective systems for assuring the quality of research carried out by the awardee.</w:t>
                        </w:r>
                      </w:p>
                      <w:p w14:paraId="683BCBA0" w14:textId="77777777" w:rsidR="00700714" w:rsidRPr="0071453F" w:rsidRDefault="00700714" w:rsidP="00AE7E1B">
                        <w:pPr>
                          <w:pStyle w:val="Bullet1stlevel"/>
                          <w:spacing w:before="40" w:after="40"/>
                          <w:jc w:val="left"/>
                          <w:rPr>
                            <w:sz w:val="16"/>
                            <w:szCs w:val="16"/>
                          </w:rPr>
                        </w:pPr>
                        <w:r w:rsidRPr="0071453F">
                          <w:rPr>
                            <w:sz w:val="16"/>
                            <w:szCs w:val="16"/>
                          </w:rPr>
                          <w:t xml:space="preserve"> The host institution shall have effective mechanisms for identifying research misconduct and shall have clearly publicised and agreed procedures for investigating allegations made of such misconduct.</w:t>
                        </w:r>
                      </w:p>
                      <w:p w14:paraId="58FFA82B" w14:textId="77777777" w:rsidR="00700714" w:rsidRPr="0071453F" w:rsidRDefault="00700714" w:rsidP="00AE7E1B">
                        <w:pPr>
                          <w:pStyle w:val="Bullet1stlevel"/>
                          <w:spacing w:before="40" w:after="40"/>
                          <w:jc w:val="left"/>
                          <w:rPr>
                            <w:sz w:val="16"/>
                            <w:szCs w:val="16"/>
                          </w:rPr>
                        </w:pPr>
                        <w:r w:rsidRPr="0071453F">
                          <w:rPr>
                            <w:sz w:val="16"/>
                            <w:szCs w:val="16"/>
                          </w:rPr>
                          <w:t xml:space="preserve">The host institution shall ensure that the awardee complies with the European Code of Conduct for Research Integrity, the National Policy Statement on Ensuring Research Integrity in </w:t>
                        </w:r>
                        <w:proofErr w:type="gramStart"/>
                        <w:r w:rsidRPr="0071453F">
                          <w:rPr>
                            <w:sz w:val="16"/>
                            <w:szCs w:val="16"/>
                          </w:rPr>
                          <w:t>Ireland</w:t>
                        </w:r>
                        <w:proofErr w:type="gramEnd"/>
                        <w:r w:rsidRPr="0071453F">
                          <w:rPr>
                            <w:sz w:val="16"/>
                            <w:szCs w:val="16"/>
                          </w:rPr>
                          <w:t xml:space="preserve"> and any other guidance the Irish Research Council may release in relation to research integrity. </w:t>
                        </w:r>
                      </w:p>
                      <w:p w14:paraId="62E35ACD" w14:textId="77777777" w:rsidR="00700714" w:rsidRPr="0071453F" w:rsidRDefault="00700714" w:rsidP="00AE7E1B">
                        <w:pPr>
                          <w:pStyle w:val="Bullet1stlevel"/>
                          <w:spacing w:before="40" w:after="40"/>
                          <w:jc w:val="left"/>
                          <w:rPr>
                            <w:sz w:val="16"/>
                            <w:szCs w:val="16"/>
                          </w:rPr>
                        </w:pPr>
                        <w:r w:rsidRPr="0071453F">
                          <w:rPr>
                            <w:sz w:val="16"/>
                            <w:szCs w:val="16"/>
                          </w:rPr>
                          <w:t xml:space="preserve">The host institution shall ensure that the awardee and academic supervisor or mentor (as relevant) has received appropriately certified training in research integrity within six months of the date of commencement of the award. Failure to ensure that this is the case may result in reduction, </w:t>
                        </w:r>
                        <w:proofErr w:type="gramStart"/>
                        <w:r w:rsidRPr="0071453F">
                          <w:rPr>
                            <w:sz w:val="16"/>
                            <w:szCs w:val="16"/>
                          </w:rPr>
                          <w:t>suspension</w:t>
                        </w:r>
                        <w:proofErr w:type="gramEnd"/>
                        <w:r w:rsidRPr="0071453F">
                          <w:rPr>
                            <w:sz w:val="16"/>
                            <w:szCs w:val="16"/>
                          </w:rPr>
                          <w:t xml:space="preserve"> or termination of the award. </w:t>
                        </w:r>
                      </w:p>
                      <w:p w14:paraId="471F5ADD" w14:textId="2FD3EA16" w:rsidR="00700714" w:rsidRPr="0071453F" w:rsidRDefault="00700714" w:rsidP="00AE7E1B">
                        <w:pPr>
                          <w:pStyle w:val="Bullet1stlevel"/>
                          <w:spacing w:before="40" w:after="40"/>
                          <w:jc w:val="left"/>
                          <w:rPr>
                            <w:sz w:val="16"/>
                            <w:szCs w:val="16"/>
                          </w:rPr>
                        </w:pPr>
                        <w:r w:rsidRPr="0071453F">
                          <w:rPr>
                            <w:sz w:val="16"/>
                            <w:szCs w:val="16"/>
                          </w:rPr>
                          <w:t>The host institution shall as soon as possible furnish to the Irish Research Council, in writing, details of any proven allegation of research misconduct directly or indirectly relating to the award</w:t>
                        </w:r>
                        <w:r>
                          <w:rPr>
                            <w:sz w:val="16"/>
                            <w:szCs w:val="16"/>
                          </w:rPr>
                          <w:t>.</w:t>
                        </w:r>
                        <w:r w:rsidR="0056593A" w:rsidRPr="0071453F">
                          <w:rPr>
                            <w:sz w:val="16"/>
                            <w:szCs w:val="16"/>
                          </w:rPr>
                          <w:t xml:space="preserve"> </w:t>
                        </w:r>
                      </w:p>
                    </w:txbxContent>
                  </v:textbox>
                </v:shape>
                <w10:wrap type="tight" anchorx="margin"/>
              </v:group>
            </w:pict>
          </mc:Fallback>
        </mc:AlternateContent>
      </w:r>
      <w:r w:rsidR="003B372A">
        <w:t>The Forum is coordinated by the Irish Universities Association (IUA) and the Technological Higher Education Association (THEA).</w:t>
      </w:r>
      <w:bookmarkStart w:id="218" w:name="_Ref130805053"/>
      <w:r w:rsidR="00421542">
        <w:rPr>
          <w:rStyle w:val="FootnoteReference"/>
        </w:rPr>
        <w:footnoteReference w:id="61"/>
      </w:r>
      <w:bookmarkEnd w:id="218"/>
      <w:r w:rsidR="003B372A">
        <w:t xml:space="preserve"> </w:t>
      </w:r>
      <w:r w:rsidR="00150A03">
        <w:t>The National Research Integrity For</w:t>
      </w:r>
      <w:r w:rsidR="0000253E">
        <w:t xml:space="preserve">um: Structure and Terms of Reference </w:t>
      </w:r>
      <w:r w:rsidR="00CF46ED">
        <w:t>outlines the responsibilities of the Forum</w:t>
      </w:r>
      <w:r w:rsidR="000623AD">
        <w:t>:</w:t>
      </w:r>
    </w:p>
    <w:p w14:paraId="2D1102F4" w14:textId="3B0ED9CA" w:rsidR="00700714" w:rsidRDefault="00700714" w:rsidP="004C58E0">
      <w:pPr>
        <w:pStyle w:val="Bullet1stlevel"/>
        <w:jc w:val="left"/>
      </w:pPr>
      <w:r>
        <w:t>Support the implementation of research integrity policies and across the research organisations</w:t>
      </w:r>
      <w:r w:rsidR="00A054E7">
        <w:t>.</w:t>
      </w:r>
    </w:p>
    <w:p w14:paraId="00AB13C6" w14:textId="28B06593" w:rsidR="00700714" w:rsidRDefault="00700714" w:rsidP="004C58E0">
      <w:pPr>
        <w:pStyle w:val="Bullet1stlevel"/>
        <w:jc w:val="left"/>
      </w:pPr>
      <w:r>
        <w:t>Support national research funders in implementing research integrity statements in grant conditions and associated assurance processes.</w:t>
      </w:r>
      <w:r w:rsidRPr="15EAAC9C">
        <w:rPr>
          <w:rFonts w:eastAsia="Arial" w:cs="Arial"/>
        </w:rPr>
        <w:t xml:space="preserve"> </w:t>
      </w:r>
    </w:p>
    <w:p w14:paraId="3E225132" w14:textId="77777777" w:rsidR="00700714" w:rsidRDefault="00700714" w:rsidP="004C58E0">
      <w:pPr>
        <w:pStyle w:val="Bullet1stlevel"/>
        <w:jc w:val="left"/>
      </w:pPr>
      <w:r>
        <w:t xml:space="preserve">Support the training and development programmes for researchers and staff in research institutions. </w:t>
      </w:r>
    </w:p>
    <w:p w14:paraId="4591C2D5" w14:textId="77777777" w:rsidR="00700714" w:rsidRDefault="00700714" w:rsidP="004C58E0">
      <w:pPr>
        <w:pStyle w:val="Bullet1stlevel"/>
        <w:jc w:val="left"/>
      </w:pPr>
      <w:r>
        <w:t xml:space="preserve">Communicate the importance of research integrity to the Irish research community and to the </w:t>
      </w:r>
      <w:proofErr w:type="gramStart"/>
      <w:r>
        <w:t>general public</w:t>
      </w:r>
      <w:proofErr w:type="gramEnd"/>
      <w:r>
        <w:t>.</w:t>
      </w:r>
    </w:p>
    <w:p w14:paraId="03EC3841" w14:textId="77777777" w:rsidR="00700714" w:rsidRDefault="00700714" w:rsidP="004C58E0">
      <w:pPr>
        <w:pStyle w:val="Bullet1stlevel"/>
        <w:jc w:val="left"/>
      </w:pPr>
      <w:r>
        <w:t xml:space="preserve">Share experiences on the number and type of instances of research misconduct that have been dealt with through investigations conducted by research institutions. </w:t>
      </w:r>
    </w:p>
    <w:p w14:paraId="039D14D7" w14:textId="37A7BB63" w:rsidR="00700714" w:rsidRPr="001F6E77" w:rsidRDefault="00700714" w:rsidP="00823E4C">
      <w:pPr>
        <w:pStyle w:val="HeadingLevel2NoNumber"/>
      </w:pPr>
      <w:bookmarkStart w:id="219" w:name="_Toc130308297"/>
      <w:r>
        <w:t>Research institutions</w:t>
      </w:r>
      <w:bookmarkEnd w:id="219"/>
      <w:r>
        <w:t xml:space="preserve"> </w:t>
      </w:r>
    </w:p>
    <w:p w14:paraId="1CE4AF1B" w14:textId="42D00457" w:rsidR="002C62E5" w:rsidRPr="00CB36F8" w:rsidRDefault="00F54C9B" w:rsidP="00A07304">
      <w:pPr>
        <w:pStyle w:val="BodyText"/>
      </w:pPr>
      <w:bookmarkStart w:id="220" w:name="_Toc130308298"/>
      <w:r>
        <w:t xml:space="preserve">Research institutions (including those as members of the Forum or if receiving public funding through a Forum member) are required to support the training and </w:t>
      </w:r>
      <w:r w:rsidR="00160AFE">
        <w:t xml:space="preserve">development </w:t>
      </w:r>
      <w:r w:rsidR="003251E7">
        <w:t>of their staff to ensure they engage in credible research practices.</w:t>
      </w:r>
      <w:bookmarkEnd w:id="220"/>
    </w:p>
    <w:p w14:paraId="3C35361A" w14:textId="3E033A69" w:rsidR="00700714" w:rsidRDefault="00700714" w:rsidP="00823E4C">
      <w:pPr>
        <w:pStyle w:val="HeadingLevel3NoNumber"/>
      </w:pPr>
      <w:bookmarkStart w:id="221" w:name="_Toc130308299"/>
      <w:r>
        <w:t>Addressing allegations of research misconduct</w:t>
      </w:r>
      <w:bookmarkEnd w:id="221"/>
    </w:p>
    <w:p w14:paraId="60694D8C" w14:textId="77777777" w:rsidR="00700714" w:rsidRDefault="00700714" w:rsidP="004C58E0">
      <w:pPr>
        <w:pStyle w:val="BodyText1"/>
      </w:pPr>
      <w:r>
        <w:t xml:space="preserve">It is the responsibility of research institutions (including those as members of the Forum or if receiving public funding through a Forum member) to investigate allegations of research misconduct. The National Policy Statement describes a series of principles for investigations. The internal policies, procedures and processes are relied upon to investigate allegations of research misconduct appropriately. </w:t>
      </w:r>
    </w:p>
    <w:p w14:paraId="42D0E65A" w14:textId="77777777" w:rsidR="00700714" w:rsidRDefault="00700714" w:rsidP="004C58E0">
      <w:pPr>
        <w:pStyle w:val="BodyText1"/>
      </w:pPr>
      <w:r>
        <w:lastRenderedPageBreak/>
        <w:t xml:space="preserve">Under grant conditions, research institutions are required to report the findings of any proven cases of research misconduct to funding bodies. This reporting may occur earlier depending on the nature of the allegation. </w:t>
      </w:r>
    </w:p>
    <w:p w14:paraId="6321D326" w14:textId="7318CEFE" w:rsidR="00700714" w:rsidRDefault="00700714" w:rsidP="00823E4C">
      <w:pPr>
        <w:pStyle w:val="HeadingLevel2NoNumber"/>
      </w:pPr>
      <w:bookmarkStart w:id="222" w:name="_Toc130308300"/>
      <w:r>
        <w:t>Public funders of research</w:t>
      </w:r>
      <w:bookmarkEnd w:id="222"/>
    </w:p>
    <w:p w14:paraId="2325710F" w14:textId="77777777" w:rsidR="00A07304" w:rsidRDefault="004711DF" w:rsidP="004C58E0">
      <w:pPr>
        <w:pStyle w:val="BodyText1"/>
      </w:pPr>
      <w:r>
        <w:t xml:space="preserve">Public research funders require research institutions to </w:t>
      </w:r>
      <w:r w:rsidR="00E0182B">
        <w:t>establish</w:t>
      </w:r>
      <w:r>
        <w:t xml:space="preserve"> </w:t>
      </w:r>
      <w:r w:rsidR="00E0182B">
        <w:t>an approach to</w:t>
      </w:r>
      <w:r>
        <w:t xml:space="preserve"> promote and maintain credible research practices as a condition of grant funding. </w:t>
      </w:r>
      <w:r w:rsidR="00700714">
        <w:t xml:space="preserve">Members of the Forum that are public funders of research use grant conditions as a mechanism to implement the commitments in the National Policy Statement. Figure </w:t>
      </w:r>
      <w:r w:rsidR="002D5348">
        <w:t>1</w:t>
      </w:r>
      <w:r w:rsidR="00AE7E1B">
        <w:t>1</w:t>
      </w:r>
      <w:r w:rsidR="00700714">
        <w:t xml:space="preserve"> shows an example of these conditions used for Early-Career Researchers</w:t>
      </w:r>
      <w:bookmarkStart w:id="223" w:name="_Ref130805461"/>
      <w:r w:rsidR="00700714">
        <w:rPr>
          <w:rStyle w:val="FootnoteReference"/>
        </w:rPr>
        <w:footnoteReference w:id="62"/>
      </w:r>
      <w:bookmarkEnd w:id="223"/>
      <w:r w:rsidR="00700714">
        <w:t xml:space="preserve"> grants by the Irish Research Council. Provisions for the quality of research and research integrity are referred to in the terms and conditions. </w:t>
      </w:r>
    </w:p>
    <w:p w14:paraId="36AA2F50" w14:textId="5673EC0A" w:rsidR="00CC003F" w:rsidRPr="00372FFB" w:rsidRDefault="00CC003F" w:rsidP="00823E4C">
      <w:pPr>
        <w:pStyle w:val="HeadingLevel1NoNumber"/>
        <w:rPr>
          <w:rFonts w:hint="eastAsia"/>
        </w:rPr>
      </w:pPr>
      <w:bookmarkStart w:id="224" w:name="_Toc149054849"/>
      <w:r w:rsidRPr="0079266E">
        <w:rPr>
          <w:rStyle w:val="Heading1Char"/>
        </w:rPr>
        <w:lastRenderedPageBreak/>
        <w:t>Japan</w:t>
      </w:r>
      <w:bookmarkEnd w:id="224"/>
    </w:p>
    <w:p w14:paraId="39E5D273" w14:textId="345F1745" w:rsidR="00CC003F" w:rsidRPr="00D65D3D" w:rsidRDefault="0016677A" w:rsidP="00823E4C">
      <w:pPr>
        <w:pStyle w:val="HeadingLevel2NoNumber"/>
        <w:rPr>
          <w:lang w:val="en-US"/>
        </w:rPr>
      </w:pPr>
      <w:bookmarkStart w:id="225" w:name="_Toc128462484"/>
      <w:bookmarkStart w:id="226" w:name="_Toc130308302"/>
      <w:r>
        <w:rPr>
          <w:noProof/>
          <w:lang w:val="en-US"/>
        </w:rPr>
        <mc:AlternateContent>
          <mc:Choice Requires="wps">
            <w:drawing>
              <wp:anchor distT="0" distB="0" distL="114300" distR="114300" simplePos="0" relativeHeight="251658243" behindDoc="0" locked="0" layoutInCell="1" allowOverlap="1" wp14:anchorId="3F0C7880" wp14:editId="7E111471">
                <wp:simplePos x="0" y="0"/>
                <wp:positionH relativeFrom="column">
                  <wp:posOffset>2845435</wp:posOffset>
                </wp:positionH>
                <wp:positionV relativeFrom="paragraph">
                  <wp:posOffset>188926</wp:posOffset>
                </wp:positionV>
                <wp:extent cx="2885801" cy="402471"/>
                <wp:effectExtent l="0" t="0" r="0" b="0"/>
                <wp:wrapSquare wrapText="bothSides"/>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801" cy="402471"/>
                        </a:xfrm>
                        <a:prstGeom prst="rect">
                          <a:avLst/>
                        </a:prstGeom>
                        <a:noFill/>
                        <a:ln w="9525">
                          <a:noFill/>
                          <a:miter lim="800000"/>
                          <a:headEnd/>
                          <a:tailEnd/>
                        </a:ln>
                      </wps:spPr>
                      <wps:txbx>
                        <w:txbxContent>
                          <w:p w14:paraId="0B828F9A" w14:textId="6BD9E15F" w:rsidR="00ED3FA5" w:rsidRDefault="00ED3FA5" w:rsidP="00ED3FA5">
                            <w:pPr>
                              <w:rPr>
                                <w:i/>
                                <w:iCs/>
                                <w:sz w:val="14"/>
                                <w:szCs w:val="14"/>
                              </w:rPr>
                            </w:pPr>
                            <w:r w:rsidRPr="00B8211F">
                              <w:rPr>
                                <w:i/>
                                <w:sz w:val="14"/>
                                <w:szCs w:val="14"/>
                              </w:rPr>
                              <w:t>Figure</w:t>
                            </w:r>
                            <w:r w:rsidRPr="00BF4D1B">
                              <w:rPr>
                                <w:i/>
                                <w:iCs/>
                                <w:sz w:val="14"/>
                                <w:szCs w:val="14"/>
                              </w:rPr>
                              <w:t xml:space="preserve"> </w:t>
                            </w:r>
                            <w:r w:rsidR="009466F6">
                              <w:rPr>
                                <w:i/>
                                <w:iCs/>
                                <w:sz w:val="14"/>
                                <w:szCs w:val="14"/>
                              </w:rPr>
                              <w:t>1</w:t>
                            </w:r>
                            <w:r w:rsidR="00AE7E1B">
                              <w:rPr>
                                <w:i/>
                                <w:iCs/>
                                <w:sz w:val="14"/>
                                <w:szCs w:val="14"/>
                              </w:rPr>
                              <w:t>2</w:t>
                            </w:r>
                            <w:r>
                              <w:rPr>
                                <w:i/>
                                <w:iCs/>
                                <w:sz w:val="14"/>
                                <w:szCs w:val="14"/>
                              </w:rPr>
                              <w:t xml:space="preserve">. </w:t>
                            </w:r>
                            <w:r w:rsidR="00BC250F">
                              <w:rPr>
                                <w:i/>
                                <w:iCs/>
                                <w:sz w:val="14"/>
                                <w:szCs w:val="14"/>
                              </w:rPr>
                              <w:t xml:space="preserve">Overview of Japan’s research integrity </w:t>
                            </w:r>
                            <w:r w:rsidR="00075820">
                              <w:rPr>
                                <w:i/>
                                <w:iCs/>
                                <w:sz w:val="14"/>
                                <w:szCs w:val="14"/>
                              </w:rPr>
                              <w:t>arrangements</w:t>
                            </w:r>
                            <w:r w:rsidR="00CC0BE1">
                              <w:rPr>
                                <w:i/>
                                <w:iCs/>
                                <w:sz w:val="14"/>
                                <w:szCs w:val="14"/>
                              </w:rPr>
                              <w:t xml:space="preserve"> (Source: KPMG).</w:t>
                            </w:r>
                          </w:p>
                          <w:p w14:paraId="6080C04E" w14:textId="77777777" w:rsidR="0016677A" w:rsidRPr="00BF4D1B" w:rsidRDefault="0016677A" w:rsidP="00ED3FA5">
                            <w:pPr>
                              <w:rPr>
                                <w:i/>
                                <w:iCs/>
                                <w:sz w:val="14"/>
                                <w:szCs w:val="14"/>
                              </w:rPr>
                            </w:pPr>
                          </w:p>
                        </w:txbxContent>
                      </wps:txbx>
                      <wps:bodyPr rot="0" vert="horz" wrap="square" lIns="91440" tIns="45720" rIns="91440" bIns="45720" anchor="t" anchorCtr="0">
                        <a:noAutofit/>
                      </wps:bodyPr>
                    </wps:wsp>
                  </a:graphicData>
                </a:graphic>
              </wp:anchor>
            </w:drawing>
          </mc:Choice>
          <mc:Fallback>
            <w:pict>
              <v:shape w14:anchorId="3F0C7880" id="Text Box 274" o:spid="_x0000_s1055" type="#_x0000_t202" style="position:absolute;margin-left:224.05pt;margin-top:14.9pt;width:227.25pt;height:31.7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" filled="f" stroked="f">
                <v:textbox>
                  <w:txbxContent>
                    <w:p w14:paraId="0B828F9A" w14:textId="6BD9E15F" w:rsidR="00ED3FA5" w:rsidRDefault="00ED3FA5" w:rsidP="00ED3FA5">
                      <w:pPr>
                        <w:rPr>
                          <w:i/>
                          <w:iCs/>
                          <w:sz w:val="14"/>
                          <w:szCs w:val="14"/>
                        </w:rPr>
                      </w:pPr>
                      <w:r w:rsidRPr="00B8211F">
                        <w:rPr>
                          <w:i/>
                          <w:sz w:val="14"/>
                          <w:szCs w:val="14"/>
                        </w:rPr>
                        <w:t>Figure</w:t>
                      </w:r>
                      <w:r w:rsidRPr="00BF4D1B">
                        <w:rPr>
                          <w:i/>
                          <w:iCs/>
                          <w:sz w:val="14"/>
                          <w:szCs w:val="14"/>
                        </w:rPr>
                        <w:t xml:space="preserve"> </w:t>
                      </w:r>
                      <w:r w:rsidR="009466F6">
                        <w:rPr>
                          <w:i/>
                          <w:iCs/>
                          <w:sz w:val="14"/>
                          <w:szCs w:val="14"/>
                        </w:rPr>
                        <w:t>1</w:t>
                      </w:r>
                      <w:r w:rsidR="00AE7E1B">
                        <w:rPr>
                          <w:i/>
                          <w:iCs/>
                          <w:sz w:val="14"/>
                          <w:szCs w:val="14"/>
                        </w:rPr>
                        <w:t>2</w:t>
                      </w:r>
                      <w:r>
                        <w:rPr>
                          <w:i/>
                          <w:iCs/>
                          <w:sz w:val="14"/>
                          <w:szCs w:val="14"/>
                        </w:rPr>
                        <w:t xml:space="preserve">. </w:t>
                      </w:r>
                      <w:r w:rsidR="00BC250F">
                        <w:rPr>
                          <w:i/>
                          <w:iCs/>
                          <w:sz w:val="14"/>
                          <w:szCs w:val="14"/>
                        </w:rPr>
                        <w:t xml:space="preserve">Overview of Japan’s research integrity </w:t>
                      </w:r>
                      <w:r w:rsidR="00075820">
                        <w:rPr>
                          <w:i/>
                          <w:iCs/>
                          <w:sz w:val="14"/>
                          <w:szCs w:val="14"/>
                        </w:rPr>
                        <w:t>arrangements</w:t>
                      </w:r>
                      <w:r w:rsidR="00CC0BE1">
                        <w:rPr>
                          <w:i/>
                          <w:iCs/>
                          <w:sz w:val="14"/>
                          <w:szCs w:val="14"/>
                        </w:rPr>
                        <w:t xml:space="preserve"> (Source: KPMG).</w:t>
                      </w:r>
                    </w:p>
                    <w:p w14:paraId="6080C04E" w14:textId="77777777" w:rsidR="0016677A" w:rsidRPr="00BF4D1B" w:rsidRDefault="0016677A" w:rsidP="00ED3FA5">
                      <w:pPr>
                        <w:rPr>
                          <w:i/>
                          <w:iCs/>
                          <w:sz w:val="14"/>
                          <w:szCs w:val="14"/>
                        </w:rPr>
                      </w:pPr>
                    </w:p>
                  </w:txbxContent>
                </v:textbox>
                <w10:wrap type="square"/>
              </v:shape>
            </w:pict>
          </mc:Fallback>
        </mc:AlternateContent>
      </w:r>
      <w:r w:rsidR="003E55BF">
        <w:rPr>
          <w:lang w:val="en-US"/>
        </w:rPr>
        <w:t>Summary</w:t>
      </w:r>
      <w:bookmarkEnd w:id="225"/>
      <w:bookmarkEnd w:id="226"/>
    </w:p>
    <w:p w14:paraId="1E8A8466" w14:textId="6D819E7A" w:rsidR="00922022" w:rsidRDefault="0016677A" w:rsidP="004C58E0">
      <w:pPr>
        <w:jc w:val="left"/>
      </w:pPr>
      <w:r>
        <w:rPr>
          <w:noProof/>
        </w:rPr>
        <w:drawing>
          <wp:anchor distT="0" distB="0" distL="114300" distR="114300" simplePos="0" relativeHeight="251658267" behindDoc="1" locked="0" layoutInCell="1" allowOverlap="1" wp14:anchorId="14FEAD36" wp14:editId="704A3BA4">
            <wp:simplePos x="0" y="0"/>
            <wp:positionH relativeFrom="margin">
              <wp:posOffset>2877185</wp:posOffset>
            </wp:positionH>
            <wp:positionV relativeFrom="paragraph">
              <wp:posOffset>261951</wp:posOffset>
            </wp:positionV>
            <wp:extent cx="2849880" cy="1158875"/>
            <wp:effectExtent l="0" t="0" r="7620" b="3175"/>
            <wp:wrapTight wrapText="bothSides">
              <wp:wrapPolygon edited="0">
                <wp:start x="866" y="0"/>
                <wp:lineTo x="866" y="3551"/>
                <wp:lineTo x="1877" y="5681"/>
                <wp:lineTo x="0" y="5681"/>
                <wp:lineTo x="0" y="15268"/>
                <wp:lineTo x="866" y="17043"/>
                <wp:lineTo x="866" y="20949"/>
                <wp:lineTo x="15449" y="21304"/>
                <wp:lineTo x="21513" y="21304"/>
                <wp:lineTo x="21513" y="11717"/>
                <wp:lineTo x="18914" y="11362"/>
                <wp:lineTo x="19348" y="2485"/>
                <wp:lineTo x="16604" y="1065"/>
                <wp:lineTo x="7075" y="0"/>
                <wp:lineTo x="866" y="0"/>
              </wp:wrapPolygon>
            </wp:wrapTight>
            <wp:docPr id="32" name="Picture 32" descr="An overview of Japan's research integrity arrangements, which outline research institutions; supported by funding from MEXT, as responsible for the investigation of allegations of research miscondu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n overview of Japan's research integrity arrangements, which outline research institutions; supported by funding from MEXT, as responsible for the investigation of allegations of research misconduct.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9880" cy="1158875"/>
                    </a:xfrm>
                    <a:prstGeom prst="rect">
                      <a:avLst/>
                    </a:prstGeom>
                    <a:noFill/>
                  </pic:spPr>
                </pic:pic>
              </a:graphicData>
            </a:graphic>
            <wp14:sizeRelH relativeFrom="margin">
              <wp14:pctWidth>0</wp14:pctWidth>
            </wp14:sizeRelH>
            <wp14:sizeRelV relativeFrom="margin">
              <wp14:pctHeight>0</wp14:pctHeight>
            </wp14:sizeRelV>
          </wp:anchor>
        </w:drawing>
      </w:r>
      <w:r w:rsidR="00CC003F" w:rsidRPr="0004655F">
        <w:rPr>
          <w:b/>
          <w:bCs/>
        </w:rPr>
        <w:t xml:space="preserve">Japan has a national oversight model </w:t>
      </w:r>
      <w:r w:rsidR="00CF7056" w:rsidRPr="0004655F">
        <w:rPr>
          <w:b/>
          <w:bCs/>
        </w:rPr>
        <w:t>in</w:t>
      </w:r>
      <w:r w:rsidR="00CE6D25">
        <w:t>-</w:t>
      </w:r>
      <w:r w:rsidR="00CF7056" w:rsidRPr="0004655F">
        <w:rPr>
          <w:b/>
          <w:bCs/>
        </w:rPr>
        <w:t>place to govern and manage research integrity</w:t>
      </w:r>
      <w:r w:rsidR="00CF7056">
        <w:t xml:space="preserve">. </w:t>
      </w:r>
      <w:r w:rsidR="00CC003F">
        <w:t xml:space="preserve">The </w:t>
      </w:r>
      <w:r w:rsidR="00CC003F" w:rsidRPr="000121FE">
        <w:t>Ministry of Education, Culture, Sports, Science and Technology</w:t>
      </w:r>
      <w:r w:rsidR="00CC003F" w:rsidRPr="006C5D55">
        <w:rPr>
          <w:iCs/>
        </w:rPr>
        <w:t xml:space="preserve"> </w:t>
      </w:r>
      <w:r w:rsidR="00CC003F" w:rsidRPr="00B3501D">
        <w:t>(MEXT) instituted guidelines for the investigation of research misconduct</w:t>
      </w:r>
      <w:r w:rsidR="00C165EE">
        <w:t xml:space="preserve"> which </w:t>
      </w:r>
      <w:r w:rsidR="00897404">
        <w:t xml:space="preserve">must be followed for </w:t>
      </w:r>
      <w:r w:rsidR="000A720A">
        <w:t>organisations that receive public funding</w:t>
      </w:r>
      <w:r w:rsidR="00CC003F" w:rsidRPr="00B3501D">
        <w:t>. MEXT</w:t>
      </w:r>
      <w:r w:rsidR="00AB3267">
        <w:t xml:space="preserve"> </w:t>
      </w:r>
      <w:r w:rsidR="00CC003F" w:rsidRPr="00B3501D">
        <w:t xml:space="preserve">established the Office of Research Integrity </w:t>
      </w:r>
      <w:r w:rsidR="001A6790">
        <w:t>Promotion</w:t>
      </w:r>
      <w:r w:rsidR="00273217">
        <w:t xml:space="preserve"> in 2013</w:t>
      </w:r>
      <w:r w:rsidR="00CC003F" w:rsidRPr="00B3501D">
        <w:t xml:space="preserve"> to </w:t>
      </w:r>
      <w:r w:rsidR="00EB23B9">
        <w:t>coordinate activities</w:t>
      </w:r>
      <w:r w:rsidR="00CC003F" w:rsidRPr="00B3501D">
        <w:t xml:space="preserve"> on responsible research</w:t>
      </w:r>
      <w:r w:rsidR="0021731A">
        <w:t xml:space="preserve">. The Office of Research Integrity Promotion </w:t>
      </w:r>
      <w:r w:rsidR="009401EB">
        <w:t xml:space="preserve">develops </w:t>
      </w:r>
      <w:r w:rsidR="00C96B4C">
        <w:t>policy to</w:t>
      </w:r>
      <w:r w:rsidR="00CC003F" w:rsidRPr="00B3501D">
        <w:t xml:space="preserve"> ensur</w:t>
      </w:r>
      <w:r w:rsidR="00C96B4C">
        <w:t>e</w:t>
      </w:r>
      <w:r w:rsidR="00CC003F" w:rsidRPr="00B3501D">
        <w:t xml:space="preserve"> greater responsibility for good research practices at the researcher and institution</w:t>
      </w:r>
      <w:r w:rsidR="00984D05">
        <w:t xml:space="preserve">al </w:t>
      </w:r>
      <w:r w:rsidR="00CC003F" w:rsidRPr="00B3501D">
        <w:t xml:space="preserve">level and </w:t>
      </w:r>
      <w:r w:rsidR="00A220DB">
        <w:t>ensures</w:t>
      </w:r>
      <w:r w:rsidR="00CC003F" w:rsidRPr="00B3501D">
        <w:t xml:space="preserve"> enforcement for </w:t>
      </w:r>
      <w:r w:rsidR="00CC003F">
        <w:t xml:space="preserve">potential </w:t>
      </w:r>
      <w:r w:rsidR="00CC003F" w:rsidRPr="00B3501D">
        <w:t>breaches</w:t>
      </w:r>
      <w:r w:rsidR="00304C53" w:rsidRPr="001E3777">
        <w:t>.</w:t>
      </w:r>
      <w:r w:rsidR="0056593A">
        <w:rPr>
          <w:rStyle w:val="FootnoteReference"/>
        </w:rPr>
        <w:footnoteReference w:id="63"/>
      </w:r>
      <w:r w:rsidR="00304C53">
        <w:t xml:space="preserve"> </w:t>
      </w:r>
    </w:p>
    <w:p w14:paraId="4263DCFD" w14:textId="00785C7A" w:rsidR="002D294F" w:rsidRDefault="00F464A8" w:rsidP="004C58E0">
      <w:pPr>
        <w:jc w:val="left"/>
      </w:pPr>
      <w:r>
        <w:rPr>
          <w:szCs w:val="20"/>
        </w:rPr>
        <w:t>Figure 1</w:t>
      </w:r>
      <w:r w:rsidR="00AE7E1B">
        <w:rPr>
          <w:szCs w:val="20"/>
        </w:rPr>
        <w:t>2</w:t>
      </w:r>
      <w:r>
        <w:rPr>
          <w:szCs w:val="20"/>
        </w:rPr>
        <w:t xml:space="preserve"> illustrates Japan’s research integrity arrangements</w:t>
      </w:r>
      <w:r>
        <w:t>.</w:t>
      </w:r>
    </w:p>
    <w:p w14:paraId="3A4EE9AE" w14:textId="3BB0D7AE" w:rsidR="00993EB0" w:rsidRDefault="005A5939" w:rsidP="004C58E0">
      <w:pPr>
        <w:jc w:val="left"/>
        <w:rPr>
          <w:rStyle w:val="Hyperlink"/>
          <w:rFonts w:cs="Arial"/>
          <w:u w:val="none"/>
          <w:shd w:val="clear" w:color="auto" w:fill="FFFFFF"/>
        </w:rPr>
      </w:pPr>
      <w:r>
        <w:t xml:space="preserve">Researchers and research institutions have </w:t>
      </w:r>
      <w:r w:rsidR="00D55EB5">
        <w:t xml:space="preserve">primary responsibility for </w:t>
      </w:r>
      <w:r w:rsidR="007458CA">
        <w:t>maintaining good</w:t>
      </w:r>
      <w:r w:rsidR="00D55EB5">
        <w:t xml:space="preserve"> </w:t>
      </w:r>
      <w:r w:rsidR="007458CA">
        <w:t>research culture</w:t>
      </w:r>
      <w:r w:rsidR="00714F1F">
        <w:t xml:space="preserve">. </w:t>
      </w:r>
      <w:r w:rsidR="00993EB0">
        <w:t xml:space="preserve">The </w:t>
      </w:r>
      <w:r w:rsidR="00993EB0" w:rsidRPr="00133599">
        <w:rPr>
          <w:rStyle w:val="Hyperlink"/>
          <w:rFonts w:cs="Arial"/>
          <w:u w:val="none"/>
          <w:shd w:val="clear" w:color="auto" w:fill="FFFFFF"/>
        </w:rPr>
        <w:t>Guidelines for Responding to Misconduct in Research</w:t>
      </w:r>
      <w:r w:rsidR="0056593A">
        <w:rPr>
          <w:rStyle w:val="FootnoteReference"/>
          <w:rFonts w:cs="Arial"/>
          <w:color w:val="auto"/>
          <w:shd w:val="clear" w:color="auto" w:fill="FFFFFF"/>
        </w:rPr>
        <w:footnoteReference w:id="64"/>
      </w:r>
      <w:r w:rsidR="00993EB0" w:rsidRPr="00905D5D">
        <w:rPr>
          <w:rStyle w:val="Hyperlink"/>
          <w:rFonts w:cs="Arial"/>
          <w:u w:val="none"/>
          <w:shd w:val="clear" w:color="auto" w:fill="FFFFFF"/>
        </w:rPr>
        <w:t xml:space="preserve"> (the Guidelines)</w:t>
      </w:r>
      <w:r w:rsidR="00993EB0">
        <w:rPr>
          <w:rStyle w:val="Hyperlink"/>
          <w:rFonts w:cs="Arial"/>
          <w:u w:val="none"/>
          <w:shd w:val="clear" w:color="auto" w:fill="FFFFFF"/>
        </w:rPr>
        <w:t xml:space="preserve"> </w:t>
      </w:r>
      <w:r w:rsidR="00B978B2">
        <w:rPr>
          <w:rStyle w:val="Hyperlink"/>
          <w:rFonts w:cs="Arial"/>
          <w:u w:val="none"/>
          <w:shd w:val="clear" w:color="auto" w:fill="FFFFFF"/>
        </w:rPr>
        <w:t>mandat</w:t>
      </w:r>
      <w:r w:rsidR="00EA7774">
        <w:rPr>
          <w:rStyle w:val="Hyperlink"/>
          <w:rFonts w:cs="Arial"/>
          <w:u w:val="none"/>
          <w:shd w:val="clear" w:color="auto" w:fill="FFFFFF"/>
        </w:rPr>
        <w:t>e:</w:t>
      </w:r>
      <w:r w:rsidR="00B978B2">
        <w:rPr>
          <w:rStyle w:val="Hyperlink"/>
          <w:rFonts w:cs="Arial"/>
          <w:u w:val="none"/>
          <w:shd w:val="clear" w:color="auto" w:fill="FFFFFF"/>
        </w:rPr>
        <w:t xml:space="preserve"> any research institution that receives public funding through </w:t>
      </w:r>
      <w:r w:rsidR="00CA6713">
        <w:rPr>
          <w:rStyle w:val="Hyperlink"/>
          <w:rFonts w:cs="Arial"/>
          <w:u w:val="none"/>
          <w:shd w:val="clear" w:color="auto" w:fill="FFFFFF"/>
        </w:rPr>
        <w:t>agreements</w:t>
      </w:r>
      <w:r w:rsidR="00EA7774">
        <w:rPr>
          <w:rStyle w:val="Hyperlink"/>
          <w:rFonts w:cs="Arial"/>
          <w:u w:val="none"/>
          <w:shd w:val="clear" w:color="auto" w:fill="FFFFFF"/>
        </w:rPr>
        <w:t>,</w:t>
      </w:r>
      <w:r w:rsidR="00CA6713">
        <w:rPr>
          <w:rStyle w:val="Hyperlink"/>
          <w:rFonts w:cs="Arial"/>
          <w:u w:val="none"/>
          <w:shd w:val="clear" w:color="auto" w:fill="FFFFFF"/>
        </w:rPr>
        <w:t xml:space="preserve"> or competitive research grants administered by </w:t>
      </w:r>
      <w:r w:rsidR="000909AD">
        <w:rPr>
          <w:rStyle w:val="Hyperlink"/>
          <w:rFonts w:cs="Arial"/>
          <w:u w:val="none"/>
          <w:shd w:val="clear" w:color="auto" w:fill="FFFFFF"/>
        </w:rPr>
        <w:t>funding agencies</w:t>
      </w:r>
      <w:r w:rsidR="00EA7774">
        <w:rPr>
          <w:rStyle w:val="Hyperlink"/>
          <w:rFonts w:cs="Arial"/>
          <w:u w:val="none"/>
          <w:shd w:val="clear" w:color="auto" w:fill="FFFFFF"/>
        </w:rPr>
        <w:t>,</w:t>
      </w:r>
      <w:r w:rsidR="000909AD">
        <w:rPr>
          <w:rStyle w:val="Hyperlink"/>
          <w:rFonts w:cs="Arial"/>
          <w:u w:val="none"/>
          <w:shd w:val="clear" w:color="auto" w:fill="FFFFFF"/>
        </w:rPr>
        <w:t xml:space="preserve"> must</w:t>
      </w:r>
      <w:r w:rsidR="00CA6713">
        <w:rPr>
          <w:rStyle w:val="Hyperlink"/>
          <w:rFonts w:cs="Arial"/>
          <w:u w:val="none"/>
          <w:shd w:val="clear" w:color="auto" w:fill="FFFFFF"/>
        </w:rPr>
        <w:t xml:space="preserve"> </w:t>
      </w:r>
      <w:r w:rsidR="00A50D7D">
        <w:rPr>
          <w:rStyle w:val="Hyperlink"/>
          <w:rFonts w:cs="Arial"/>
          <w:u w:val="none"/>
          <w:shd w:val="clear" w:color="auto" w:fill="FFFFFF"/>
        </w:rPr>
        <w:t>establish processes for investigating potential breaches.</w:t>
      </w:r>
      <w:r w:rsidR="00B978B2" w:rsidDel="00CA6713">
        <w:rPr>
          <w:rStyle w:val="Hyperlink"/>
          <w:rFonts w:cs="Arial"/>
          <w:u w:val="none"/>
          <w:shd w:val="clear" w:color="auto" w:fill="FFFFFF"/>
        </w:rPr>
        <w:t xml:space="preserve"> </w:t>
      </w:r>
      <w:r w:rsidR="00FA3D4E">
        <w:rPr>
          <w:rStyle w:val="Hyperlink"/>
          <w:rFonts w:cs="Arial"/>
          <w:u w:val="none"/>
          <w:shd w:val="clear" w:color="auto" w:fill="FFFFFF"/>
        </w:rPr>
        <w:t xml:space="preserve">These methods and procedures </w:t>
      </w:r>
      <w:r w:rsidR="000D7CB4">
        <w:rPr>
          <w:rStyle w:val="Hyperlink"/>
          <w:rFonts w:cs="Arial"/>
          <w:u w:val="none"/>
          <w:shd w:val="clear" w:color="auto" w:fill="FFFFFF"/>
        </w:rPr>
        <w:t xml:space="preserve">need to be transparent </w:t>
      </w:r>
      <w:r w:rsidR="007B237F">
        <w:rPr>
          <w:rStyle w:val="Hyperlink"/>
          <w:rFonts w:cs="Arial"/>
          <w:u w:val="none"/>
          <w:shd w:val="clear" w:color="auto" w:fill="FFFFFF"/>
        </w:rPr>
        <w:t xml:space="preserve">and adopted at the local level, incorporating </w:t>
      </w:r>
      <w:r w:rsidR="008C5B13">
        <w:rPr>
          <w:rStyle w:val="Hyperlink"/>
          <w:rFonts w:cs="Arial"/>
          <w:u w:val="none"/>
          <w:shd w:val="clear" w:color="auto" w:fill="FFFFFF"/>
        </w:rPr>
        <w:t xml:space="preserve">key provisions in the Guidelines. </w:t>
      </w:r>
    </w:p>
    <w:p w14:paraId="760CDB73" w14:textId="5FDE3D7D" w:rsidR="004B2DA2" w:rsidRDefault="008254DD" w:rsidP="004C58E0">
      <w:pPr>
        <w:pStyle w:val="BodyText"/>
      </w:pPr>
      <w:r>
        <w:rPr>
          <w:rStyle w:val="Hyperlink"/>
          <w:rFonts w:cs="Arial"/>
          <w:u w:val="none"/>
          <w:shd w:val="clear" w:color="auto" w:fill="FFFFFF"/>
        </w:rPr>
        <w:t>Funding agencies</w:t>
      </w:r>
      <w:r w:rsidR="00DD5B54">
        <w:rPr>
          <w:rStyle w:val="Hyperlink"/>
          <w:rFonts w:cs="Arial"/>
          <w:u w:val="none"/>
          <w:shd w:val="clear" w:color="auto" w:fill="FFFFFF"/>
        </w:rPr>
        <w:t xml:space="preserve"> also have specific requirements under the Guidelines </w:t>
      </w:r>
      <w:r w:rsidR="000C06BF">
        <w:rPr>
          <w:rStyle w:val="Hyperlink"/>
          <w:rFonts w:cs="Arial"/>
          <w:u w:val="none"/>
          <w:shd w:val="clear" w:color="auto" w:fill="FFFFFF"/>
        </w:rPr>
        <w:t xml:space="preserve">as they </w:t>
      </w:r>
      <w:r w:rsidR="000E6F57">
        <w:rPr>
          <w:rStyle w:val="Hyperlink"/>
          <w:rFonts w:cs="Arial"/>
          <w:u w:val="none"/>
          <w:shd w:val="clear" w:color="auto" w:fill="FFFFFF"/>
        </w:rPr>
        <w:t>award compet</w:t>
      </w:r>
      <w:r w:rsidR="00D47E9B">
        <w:rPr>
          <w:rStyle w:val="Hyperlink"/>
          <w:rFonts w:cs="Arial"/>
          <w:u w:val="none"/>
          <w:shd w:val="clear" w:color="auto" w:fill="FFFFFF"/>
        </w:rPr>
        <w:t>itive research grants</w:t>
      </w:r>
      <w:r w:rsidR="009F189B">
        <w:rPr>
          <w:rStyle w:val="Hyperlink"/>
          <w:rFonts w:cs="Arial"/>
          <w:u w:val="none"/>
          <w:shd w:val="clear" w:color="auto" w:fill="FFFFFF"/>
        </w:rPr>
        <w:t>.</w:t>
      </w:r>
      <w:r w:rsidR="0099093E">
        <w:rPr>
          <w:rStyle w:val="FootnoteReference"/>
          <w:rFonts w:cs="Arial"/>
          <w:color w:val="auto"/>
          <w:shd w:val="clear" w:color="auto" w:fill="FFFFFF"/>
        </w:rPr>
        <w:footnoteReference w:id="65"/>
      </w:r>
      <w:r w:rsidR="009F189B">
        <w:rPr>
          <w:rStyle w:val="Hyperlink"/>
          <w:rFonts w:cs="Arial"/>
          <w:u w:val="none"/>
          <w:shd w:val="clear" w:color="auto" w:fill="FFFFFF"/>
        </w:rPr>
        <w:t xml:space="preserve"> </w:t>
      </w:r>
      <w:r w:rsidR="00880991">
        <w:rPr>
          <w:rStyle w:val="Hyperlink"/>
          <w:rFonts w:cs="Arial"/>
          <w:u w:val="none"/>
          <w:shd w:val="clear" w:color="auto" w:fill="FFFFFF"/>
        </w:rPr>
        <w:t xml:space="preserve">These </w:t>
      </w:r>
      <w:r w:rsidR="005F362E">
        <w:rPr>
          <w:rStyle w:val="Hyperlink"/>
          <w:rFonts w:cs="Arial"/>
          <w:u w:val="none"/>
          <w:shd w:val="clear" w:color="auto" w:fill="FFFFFF"/>
        </w:rPr>
        <w:t>agencies</w:t>
      </w:r>
      <w:r w:rsidR="00880991">
        <w:rPr>
          <w:rStyle w:val="Hyperlink"/>
          <w:rFonts w:cs="Arial"/>
          <w:u w:val="none"/>
          <w:shd w:val="clear" w:color="auto" w:fill="FFFFFF"/>
        </w:rPr>
        <w:t xml:space="preserve"> must </w:t>
      </w:r>
      <w:r w:rsidR="00F3348C">
        <w:rPr>
          <w:rStyle w:val="Hyperlink"/>
          <w:rFonts w:cs="Arial"/>
          <w:u w:val="none"/>
          <w:shd w:val="clear" w:color="auto" w:fill="FFFFFF"/>
        </w:rPr>
        <w:t xml:space="preserve">review reports regarding investigations </w:t>
      </w:r>
      <w:r w:rsidR="00953E13">
        <w:rPr>
          <w:rStyle w:val="Hyperlink"/>
          <w:rFonts w:cs="Arial"/>
          <w:u w:val="none"/>
          <w:shd w:val="clear" w:color="auto" w:fill="FFFFFF"/>
        </w:rPr>
        <w:t>into research misconduct (</w:t>
      </w:r>
      <w:r w:rsidR="00B533EB">
        <w:rPr>
          <w:rStyle w:val="Hyperlink"/>
          <w:rFonts w:cs="Arial"/>
          <w:u w:val="none"/>
          <w:shd w:val="clear" w:color="auto" w:fill="FFFFFF"/>
        </w:rPr>
        <w:t>completed at the institution</w:t>
      </w:r>
      <w:r w:rsidR="008D143C">
        <w:rPr>
          <w:rStyle w:val="Hyperlink"/>
          <w:rFonts w:cs="Arial"/>
          <w:u w:val="none"/>
          <w:shd w:val="clear" w:color="auto" w:fill="FFFFFF"/>
        </w:rPr>
        <w:t xml:space="preserve">al </w:t>
      </w:r>
      <w:r w:rsidR="00B533EB">
        <w:rPr>
          <w:rStyle w:val="Hyperlink"/>
          <w:rFonts w:cs="Arial"/>
          <w:u w:val="none"/>
          <w:shd w:val="clear" w:color="auto" w:fill="FFFFFF"/>
        </w:rPr>
        <w:t xml:space="preserve">level) to ensure </w:t>
      </w:r>
      <w:r w:rsidR="003F07FF">
        <w:rPr>
          <w:rStyle w:val="Hyperlink"/>
          <w:rFonts w:cs="Arial"/>
          <w:u w:val="none"/>
          <w:shd w:val="clear" w:color="auto" w:fill="FFFFFF"/>
        </w:rPr>
        <w:t xml:space="preserve">proper procedures were </w:t>
      </w:r>
      <w:r w:rsidR="00DA089B">
        <w:t>exercised</w:t>
      </w:r>
      <w:r w:rsidR="00C82F5F">
        <w:t xml:space="preserve"> and have the option to impose </w:t>
      </w:r>
      <w:r w:rsidR="00F34C9F">
        <w:t xml:space="preserve">their own sanctions on researchers </w:t>
      </w:r>
      <w:r w:rsidR="006F3DC3">
        <w:t>if deemed appropriate</w:t>
      </w:r>
      <w:r w:rsidR="00F65F77">
        <w:t xml:space="preserve"> in consideration of </w:t>
      </w:r>
      <w:r w:rsidR="00166B25">
        <w:t xml:space="preserve">the </w:t>
      </w:r>
      <w:r w:rsidR="00F65F77">
        <w:t xml:space="preserve">nature of </w:t>
      </w:r>
      <w:r w:rsidR="00166B25">
        <w:t xml:space="preserve">the </w:t>
      </w:r>
      <w:r w:rsidR="00F65F77">
        <w:t>breach</w:t>
      </w:r>
      <w:r w:rsidR="002276E1">
        <w:t>.</w:t>
      </w:r>
      <w:r w:rsidR="00426F4B">
        <w:t xml:space="preserve"> </w:t>
      </w:r>
      <w:r w:rsidR="008844EC">
        <w:t xml:space="preserve">There is a recent trend </w:t>
      </w:r>
      <w:r w:rsidR="00035DFF">
        <w:t>with</w:t>
      </w:r>
      <w:r w:rsidR="008844EC">
        <w:t xml:space="preserve">in government policy, </w:t>
      </w:r>
      <w:proofErr w:type="gramStart"/>
      <w:r w:rsidR="008844EC">
        <w:t>reviews</w:t>
      </w:r>
      <w:proofErr w:type="gramEnd"/>
      <w:r w:rsidR="008844EC">
        <w:t xml:space="preserve"> and reports </w:t>
      </w:r>
      <w:r w:rsidR="00035DFF">
        <w:t>to discuss</w:t>
      </w:r>
      <w:r w:rsidR="008844EC">
        <w:t xml:space="preserve"> research integrity in the context of knowledge security and economic growth in Japan.</w:t>
      </w:r>
      <w:r w:rsidR="005F44DB">
        <w:t xml:space="preserve"> </w:t>
      </w:r>
    </w:p>
    <w:p w14:paraId="1927FF6E" w14:textId="619EB687" w:rsidR="00AE13EF" w:rsidRDefault="004275D0" w:rsidP="004C58E0">
      <w:pPr>
        <w:pStyle w:val="BodyText"/>
        <w:rPr>
          <w:sz w:val="18"/>
          <w:szCs w:val="20"/>
        </w:rPr>
      </w:pPr>
      <w:r w:rsidRPr="00922022">
        <w:t xml:space="preserve">Recent reviews and commentary on Japan’s model can be found </w:t>
      </w:r>
      <w:r w:rsidR="00A220DB" w:rsidRPr="00922022">
        <w:t>in</w:t>
      </w:r>
      <w:r w:rsidRPr="00922022">
        <w:t xml:space="preserve"> </w:t>
      </w:r>
      <w:r w:rsidR="00403599" w:rsidRPr="00922022">
        <w:t>F</w:t>
      </w:r>
      <w:r w:rsidRPr="00922022">
        <w:t xml:space="preserve">igure </w:t>
      </w:r>
      <w:r w:rsidR="00A220DB" w:rsidRPr="00922022">
        <w:t>1</w:t>
      </w:r>
      <w:r w:rsidR="00AE7E1B">
        <w:t>4</w:t>
      </w:r>
      <w:r w:rsidRPr="004275D0">
        <w:rPr>
          <w:sz w:val="18"/>
          <w:szCs w:val="20"/>
        </w:rPr>
        <w:t>.</w:t>
      </w:r>
      <w:bookmarkStart w:id="227" w:name="_Ref131151669"/>
      <w:r w:rsidRPr="004275D0">
        <w:rPr>
          <w:rStyle w:val="FootnoteReference"/>
          <w:sz w:val="18"/>
          <w:szCs w:val="20"/>
        </w:rPr>
        <w:footnoteReference w:id="66"/>
      </w:r>
      <w:bookmarkEnd w:id="227"/>
      <w:r w:rsidRPr="004275D0">
        <w:rPr>
          <w:sz w:val="18"/>
          <w:szCs w:val="20"/>
        </w:rPr>
        <w:t xml:space="preserve"> </w:t>
      </w:r>
      <w:bookmarkStart w:id="228" w:name="_Ref131151678"/>
      <w:r w:rsidRPr="004275D0">
        <w:rPr>
          <w:rStyle w:val="FootnoteReference"/>
          <w:sz w:val="18"/>
          <w:szCs w:val="20"/>
        </w:rPr>
        <w:footnoteReference w:id="67"/>
      </w:r>
      <w:bookmarkEnd w:id="228"/>
      <w:r w:rsidRPr="004275D0">
        <w:rPr>
          <w:sz w:val="18"/>
          <w:szCs w:val="20"/>
        </w:rPr>
        <w:t xml:space="preserve"> </w:t>
      </w:r>
      <w:bookmarkStart w:id="229" w:name="_Ref131151709"/>
      <w:r w:rsidRPr="004275D0">
        <w:rPr>
          <w:rStyle w:val="FootnoteReference"/>
          <w:sz w:val="18"/>
          <w:szCs w:val="20"/>
        </w:rPr>
        <w:footnoteReference w:id="68"/>
      </w:r>
      <w:bookmarkEnd w:id="229"/>
      <w:r w:rsidRPr="004275D0">
        <w:rPr>
          <w:sz w:val="18"/>
          <w:szCs w:val="20"/>
        </w:rPr>
        <w:t xml:space="preserve"> </w:t>
      </w:r>
      <w:bookmarkStart w:id="230" w:name="_Ref131151723"/>
      <w:r w:rsidRPr="004275D0">
        <w:rPr>
          <w:rStyle w:val="FootnoteReference"/>
          <w:sz w:val="18"/>
          <w:szCs w:val="20"/>
        </w:rPr>
        <w:footnoteReference w:id="69"/>
      </w:r>
      <w:bookmarkEnd w:id="230"/>
    </w:p>
    <w:p w14:paraId="4CBEB740" w14:textId="67B601D3" w:rsidR="002276E1" w:rsidRPr="00AE13EF" w:rsidRDefault="002276E1" w:rsidP="00823E4C">
      <w:pPr>
        <w:pStyle w:val="HeadingLevel2NoNumber"/>
        <w:rPr>
          <w:lang w:val="en-US"/>
        </w:rPr>
      </w:pPr>
      <w:bookmarkStart w:id="231" w:name="_Toc128136725"/>
      <w:bookmarkStart w:id="232" w:name="_Toc128462485"/>
      <w:bookmarkStart w:id="233" w:name="_Toc130308303"/>
      <w:r w:rsidRPr="00AE13EF">
        <w:rPr>
          <w:lang w:val="en-US"/>
        </w:rPr>
        <w:t>Concepts of research integrity in the Japanese context</w:t>
      </w:r>
      <w:bookmarkEnd w:id="231"/>
      <w:bookmarkEnd w:id="232"/>
      <w:bookmarkEnd w:id="233"/>
      <w:r w:rsidRPr="00AE13EF">
        <w:rPr>
          <w:lang w:val="en-US"/>
        </w:rPr>
        <w:t xml:space="preserve"> </w:t>
      </w:r>
    </w:p>
    <w:p w14:paraId="3DF69F76" w14:textId="05F00FAD" w:rsidR="00CC003F" w:rsidRDefault="00812227" w:rsidP="004C58E0">
      <w:pPr>
        <w:pStyle w:val="BodyText1"/>
      </w:pPr>
      <w:r w:rsidRPr="00A157DF">
        <w:t>Research integrity is linked with economic pro</w:t>
      </w:r>
      <w:r w:rsidR="000A2BF3" w:rsidRPr="00A157DF">
        <w:t>sperity and</w:t>
      </w:r>
      <w:r w:rsidR="00CA6AB3" w:rsidRPr="00A157DF">
        <w:t xml:space="preserve"> </w:t>
      </w:r>
      <w:r w:rsidR="000A2BF3" w:rsidRPr="00A157DF">
        <w:t xml:space="preserve">knowledge security </w:t>
      </w:r>
      <w:r w:rsidR="00CA6AB3" w:rsidRPr="00A157DF">
        <w:t>in</w:t>
      </w:r>
      <w:r w:rsidR="00117E6F" w:rsidRPr="00A157DF">
        <w:t xml:space="preserve"> </w:t>
      </w:r>
      <w:r w:rsidR="00CA6AB3" w:rsidRPr="00A157DF">
        <w:t xml:space="preserve">government policy statements. </w:t>
      </w:r>
      <w:r w:rsidR="00CC003F" w:rsidRPr="00A157DF">
        <w:t>The Japanese Government has acknowledged new risks associated with internationalism and the openness of research.</w:t>
      </w:r>
      <w:r w:rsidR="00823489" w:rsidRPr="00DD7BEC">
        <w:rPr>
          <w:rStyle w:val="FootnoteReference"/>
          <w:rFonts w:cs="Arial"/>
          <w:shd w:val="clear" w:color="auto" w:fill="FFFFFF"/>
        </w:rPr>
        <w:footnoteReference w:id="70"/>
      </w:r>
      <w:r w:rsidR="00CC003F" w:rsidRPr="00A157DF">
        <w:t xml:space="preserve"> The Policy for Ensuring Research Integrity</w:t>
      </w:r>
      <w:bookmarkStart w:id="234" w:name="_Ref131154278"/>
      <w:r w:rsidR="000E2F33" w:rsidRPr="00DD7BEC">
        <w:rPr>
          <w:rStyle w:val="FootnoteReference"/>
          <w:rFonts w:cs="Arial"/>
          <w:shd w:val="clear" w:color="auto" w:fill="FFFFFF"/>
        </w:rPr>
        <w:footnoteReference w:id="71"/>
      </w:r>
      <w:bookmarkEnd w:id="234"/>
      <w:r w:rsidR="00CC003F" w:rsidRPr="00DD7BEC">
        <w:rPr>
          <w:rStyle w:val="FootnoteReference"/>
          <w:rFonts w:cs="Arial"/>
          <w:shd w:val="clear" w:color="auto" w:fill="FFFFFF"/>
        </w:rPr>
        <w:t xml:space="preserve"> </w:t>
      </w:r>
      <w:r w:rsidR="008F2B00" w:rsidRPr="00A157DF">
        <w:t xml:space="preserve">(the Policy) </w:t>
      </w:r>
      <w:r w:rsidR="00CC003F" w:rsidRPr="00A157DF">
        <w:t>outline</w:t>
      </w:r>
      <w:r w:rsidR="00182DE8" w:rsidRPr="00A157DF">
        <w:t>s</w:t>
      </w:r>
      <w:r w:rsidR="00CC003F" w:rsidRPr="00A157DF">
        <w:t xml:space="preserve"> the potential damage that undue foreign influence has on research integrity in Japan, and noted actions that the US, </w:t>
      </w:r>
      <w:proofErr w:type="gramStart"/>
      <w:r w:rsidR="00CC003F" w:rsidRPr="00A157DF">
        <w:t>UK</w:t>
      </w:r>
      <w:proofErr w:type="gramEnd"/>
      <w:r w:rsidR="00CC003F" w:rsidRPr="00A157DF">
        <w:t xml:space="preserve"> and Australia were taking to strengthen their research integrity</w:t>
      </w:r>
      <w:r w:rsidR="00CC003F" w:rsidRPr="002545B5">
        <w:rPr>
          <w:rStyle w:val="Hyperlink"/>
          <w:rFonts w:cs="Arial"/>
          <w:szCs w:val="18"/>
          <w:u w:val="none"/>
          <w:shd w:val="clear" w:color="auto" w:fill="FFFFFF"/>
        </w:rPr>
        <w:t>.</w:t>
      </w:r>
      <w:r w:rsidR="00CA6AB3">
        <w:rPr>
          <w:rStyle w:val="Hyperlink"/>
          <w:rFonts w:cs="Arial"/>
          <w:szCs w:val="18"/>
          <w:u w:val="none"/>
          <w:shd w:val="clear" w:color="auto" w:fill="FFFFFF"/>
        </w:rPr>
        <w:t xml:space="preserve"> </w:t>
      </w:r>
    </w:p>
    <w:p w14:paraId="2F398BA1" w14:textId="77777777" w:rsidR="00F13121" w:rsidRPr="008A47DD" w:rsidRDefault="00F13121" w:rsidP="00823E4C">
      <w:pPr>
        <w:pStyle w:val="HeadingLevel2NoNumber"/>
      </w:pPr>
      <w:bookmarkStart w:id="235" w:name="_Toc128136727"/>
      <w:bookmarkStart w:id="236" w:name="_Toc128462486"/>
      <w:bookmarkStart w:id="237" w:name="_Toc130308304"/>
      <w:bookmarkStart w:id="238" w:name="_Toc128136726"/>
      <w:r>
        <w:lastRenderedPageBreak/>
        <w:t>The Policy</w:t>
      </w:r>
      <w:bookmarkEnd w:id="235"/>
      <w:bookmarkEnd w:id="236"/>
      <w:bookmarkEnd w:id="237"/>
      <w:r>
        <w:t xml:space="preserve"> </w:t>
      </w:r>
    </w:p>
    <w:p w14:paraId="4DAE68C5" w14:textId="77777777" w:rsidR="00F13121" w:rsidRDefault="00F13121" w:rsidP="004C58E0">
      <w:pPr>
        <w:jc w:val="left"/>
        <w:rPr>
          <w:rStyle w:val="Hyperlink"/>
          <w:rFonts w:cs="Arial"/>
          <w:u w:val="none"/>
          <w:shd w:val="clear" w:color="auto" w:fill="FFFFFF"/>
        </w:rPr>
      </w:pPr>
      <w:r>
        <w:rPr>
          <w:rStyle w:val="Hyperlink"/>
          <w:rFonts w:cs="Arial"/>
          <w:u w:val="none"/>
          <w:shd w:val="clear" w:color="auto" w:fill="FFFFFF"/>
        </w:rPr>
        <w:t>The Policy</w:t>
      </w:r>
      <w:r w:rsidRPr="00BB05C0">
        <w:rPr>
          <w:rStyle w:val="Hyperlink"/>
          <w:rFonts w:cs="Arial"/>
          <w:u w:val="none"/>
          <w:shd w:val="clear" w:color="auto" w:fill="FFFFFF"/>
        </w:rPr>
        <w:t xml:space="preserve"> signals the Japanese Government</w:t>
      </w:r>
      <w:r>
        <w:rPr>
          <w:rStyle w:val="Hyperlink"/>
          <w:rFonts w:cs="Arial"/>
          <w:u w:val="none"/>
          <w:shd w:val="clear" w:color="auto" w:fill="FFFFFF"/>
        </w:rPr>
        <w:t>’s</w:t>
      </w:r>
      <w:r w:rsidRPr="00BB05C0">
        <w:rPr>
          <w:rStyle w:val="Hyperlink"/>
          <w:rFonts w:cs="Arial"/>
          <w:u w:val="none"/>
          <w:shd w:val="clear" w:color="auto" w:fill="FFFFFF"/>
        </w:rPr>
        <w:t xml:space="preserve"> push for transparency and accountability from researchers and research institutions</w:t>
      </w:r>
      <w:r>
        <w:rPr>
          <w:rStyle w:val="Hyperlink"/>
          <w:rFonts w:cs="Arial"/>
          <w:u w:val="none"/>
          <w:shd w:val="clear" w:color="auto" w:fill="FFFFFF"/>
        </w:rPr>
        <w:t>.</w:t>
      </w:r>
      <w:r w:rsidDel="008F2B00">
        <w:rPr>
          <w:rStyle w:val="Hyperlink"/>
          <w:rFonts w:cs="Arial"/>
          <w:u w:val="none"/>
          <w:shd w:val="clear" w:color="auto" w:fill="FFFFFF"/>
        </w:rPr>
        <w:t xml:space="preserve"> </w:t>
      </w:r>
      <w:r>
        <w:rPr>
          <w:rStyle w:val="Hyperlink"/>
          <w:rFonts w:cs="Arial"/>
          <w:u w:val="none"/>
          <w:shd w:val="clear" w:color="auto" w:fill="FFFFFF"/>
        </w:rPr>
        <w:t>The policy direction involves bolstering disclosure requirements by researchers, strengthening management processes within research institutions and revision of guidelines for competitive research grants in cooperation with public funding agencies.</w:t>
      </w:r>
    </w:p>
    <w:p w14:paraId="3950396D" w14:textId="7D3322B8" w:rsidR="00CC003F" w:rsidRDefault="00A45E73" w:rsidP="00823E4C">
      <w:pPr>
        <w:pStyle w:val="HeadingLevel2NoNumber"/>
      </w:pPr>
      <w:bookmarkStart w:id="239" w:name="_Toc128462487"/>
      <w:bookmarkStart w:id="240" w:name="_Toc130308305"/>
      <w:r w:rsidRPr="00A157DF">
        <w:rPr>
          <w:noProof/>
        </w:rPr>
        <mc:AlternateContent>
          <mc:Choice Requires="wpg">
            <w:drawing>
              <wp:anchor distT="0" distB="0" distL="114300" distR="114300" simplePos="0" relativeHeight="251658253" behindDoc="1" locked="0" layoutInCell="1" allowOverlap="1" wp14:anchorId="38E6368D" wp14:editId="6ADF07E0">
                <wp:simplePos x="0" y="0"/>
                <wp:positionH relativeFrom="margin">
                  <wp:posOffset>2838450</wp:posOffset>
                </wp:positionH>
                <wp:positionV relativeFrom="paragraph">
                  <wp:posOffset>185751</wp:posOffset>
                </wp:positionV>
                <wp:extent cx="2889250" cy="2787650"/>
                <wp:effectExtent l="0" t="0" r="6350" b="12700"/>
                <wp:wrapTight wrapText="bothSides">
                  <wp:wrapPolygon edited="0">
                    <wp:start x="0" y="0"/>
                    <wp:lineTo x="0" y="4281"/>
                    <wp:lineTo x="712" y="4723"/>
                    <wp:lineTo x="712" y="21551"/>
                    <wp:lineTo x="21505" y="21551"/>
                    <wp:lineTo x="21505" y="0"/>
                    <wp:lineTo x="0" y="0"/>
                  </wp:wrapPolygon>
                </wp:wrapTight>
                <wp:docPr id="166" name="Group 166" descr="Examples of research misconduct as described in the Guidelines, such as the falsification or alteration of data, plagiarism, misuse of research funds or materials, ethics violations, or violation of codes of conduct. "/>
                <wp:cNvGraphicFramePr/>
                <a:graphic xmlns:a="http://schemas.openxmlformats.org/drawingml/2006/main">
                  <a:graphicData uri="http://schemas.microsoft.com/office/word/2010/wordprocessingGroup">
                    <wpg:wgp>
                      <wpg:cNvGrpSpPr/>
                      <wpg:grpSpPr>
                        <a:xfrm>
                          <a:off x="0" y="0"/>
                          <a:ext cx="2889250" cy="2787650"/>
                          <a:chOff x="-17254" y="-139764"/>
                          <a:chExt cx="2889824" cy="2788920"/>
                        </a:xfrm>
                      </wpg:grpSpPr>
                      <wps:wsp>
                        <wps:cNvPr id="165" name="Text Box 165"/>
                        <wps:cNvSpPr txBox="1">
                          <a:spLocks noChangeArrowheads="1"/>
                        </wps:cNvSpPr>
                        <wps:spPr bwMode="auto">
                          <a:xfrm>
                            <a:off x="-17254" y="-139764"/>
                            <a:ext cx="2889824" cy="560324"/>
                          </a:xfrm>
                          <a:prstGeom prst="rect">
                            <a:avLst/>
                          </a:prstGeom>
                          <a:solidFill>
                            <a:srgbClr val="FFFFFF"/>
                          </a:solidFill>
                          <a:ln w="9525">
                            <a:noFill/>
                            <a:miter lim="800000"/>
                            <a:headEnd/>
                            <a:tailEnd/>
                          </a:ln>
                        </wps:spPr>
                        <wps:txbx>
                          <w:txbxContent>
                            <w:p w14:paraId="3054539C" w14:textId="65BC6377" w:rsidR="00BB2941" w:rsidRPr="00BF4D1B" w:rsidRDefault="00BB2941" w:rsidP="00BB2941">
                              <w:pPr>
                                <w:rPr>
                                  <w:i/>
                                  <w:iCs/>
                                  <w:sz w:val="14"/>
                                  <w:szCs w:val="14"/>
                                </w:rPr>
                              </w:pPr>
                              <w:r w:rsidRPr="00BF4D1B">
                                <w:rPr>
                                  <w:i/>
                                  <w:iCs/>
                                  <w:sz w:val="14"/>
                                  <w:szCs w:val="14"/>
                                </w:rPr>
                                <w:t xml:space="preserve">Figure </w:t>
                              </w:r>
                              <w:r w:rsidR="009466F6">
                                <w:rPr>
                                  <w:i/>
                                  <w:iCs/>
                                  <w:sz w:val="14"/>
                                  <w:szCs w:val="14"/>
                                </w:rPr>
                                <w:t>1</w:t>
                              </w:r>
                              <w:r w:rsidR="00AE7E1B">
                                <w:rPr>
                                  <w:i/>
                                  <w:iCs/>
                                  <w:sz w:val="14"/>
                                  <w:szCs w:val="14"/>
                                </w:rPr>
                                <w:t>3</w:t>
                              </w:r>
                              <w:r>
                                <w:rPr>
                                  <w:i/>
                                  <w:iCs/>
                                  <w:sz w:val="14"/>
                                  <w:szCs w:val="14"/>
                                </w:rPr>
                                <w:t>.</w:t>
                              </w:r>
                              <w:r w:rsidRPr="00BF4D1B">
                                <w:rPr>
                                  <w:i/>
                                  <w:iCs/>
                                  <w:sz w:val="14"/>
                                  <w:szCs w:val="14"/>
                                </w:rPr>
                                <w:t xml:space="preserve"> </w:t>
                              </w:r>
                              <w:r>
                                <w:rPr>
                                  <w:i/>
                                  <w:iCs/>
                                  <w:sz w:val="14"/>
                                  <w:szCs w:val="14"/>
                                </w:rPr>
                                <w:t>Examples of research misconduct referred to in the Guidelines</w:t>
                              </w:r>
                              <w:r w:rsidR="00690E0C">
                                <w:rPr>
                                  <w:i/>
                                  <w:iCs/>
                                  <w:sz w:val="14"/>
                                  <w:szCs w:val="14"/>
                                </w:rPr>
                                <w:t xml:space="preserve"> (Source: The Guidelines for Responding to Misconduct in Research).</w:t>
                              </w:r>
                            </w:p>
                          </w:txbxContent>
                        </wps:txbx>
                        <wps:bodyPr rot="0" vert="horz" wrap="square" lIns="91440" tIns="45720" rIns="91440" bIns="45720" anchor="t" anchorCtr="0">
                          <a:spAutoFit/>
                        </wps:bodyPr>
                      </wps:wsp>
                      <wps:wsp>
                        <wps:cNvPr id="16" name="Text Box 16"/>
                        <wps:cNvSpPr txBox="1"/>
                        <wps:spPr>
                          <a:xfrm>
                            <a:off x="129370" y="258750"/>
                            <a:ext cx="2743200" cy="2390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AE2F4" w14:textId="77777777" w:rsidR="00CC003F" w:rsidRPr="00BB2941" w:rsidRDefault="00CC003F" w:rsidP="00CC003F">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BB2941">
                                <w:rPr>
                                  <w:b/>
                                  <w:bCs/>
                                  <w:color w:val="FFFFFF" w:themeColor="background1"/>
                                  <w:sz w:val="16"/>
                                  <w:szCs w:val="16"/>
                                </w:rPr>
                                <w:t xml:space="preserve">Examples of research misconduct </w:t>
                              </w:r>
                              <w:r w:rsidR="00BB2941">
                                <w:rPr>
                                  <w:b/>
                                  <w:bCs/>
                                  <w:color w:val="FFFFFF" w:themeColor="background1"/>
                                  <w:sz w:val="16"/>
                                  <w:szCs w:val="16"/>
                                </w:rPr>
                                <w:t>as described in the Guidelines.</w:t>
                              </w:r>
                            </w:p>
                            <w:p w14:paraId="7AE1AE96" w14:textId="77777777" w:rsidR="00CC003F" w:rsidRPr="006737B0" w:rsidRDefault="00CC003F" w:rsidP="00CB36F8">
                              <w:pPr>
                                <w:pStyle w:val="Bullet1stlevel"/>
                                <w:rPr>
                                  <w:sz w:val="16"/>
                                  <w:szCs w:val="16"/>
                                </w:rPr>
                              </w:pPr>
                              <w:r w:rsidRPr="006737B0">
                                <w:rPr>
                                  <w:sz w:val="16"/>
                                  <w:szCs w:val="16"/>
                                </w:rPr>
                                <w:t>Fabrication, falsification or alteration of data, research records or research reports</w:t>
                              </w:r>
                              <w:r w:rsidR="008C3F01" w:rsidRPr="006737B0">
                                <w:rPr>
                                  <w:sz w:val="16"/>
                                  <w:szCs w:val="16"/>
                                </w:rPr>
                                <w:t>.</w:t>
                              </w:r>
                            </w:p>
                            <w:p w14:paraId="3EF3ABC0" w14:textId="77777777" w:rsidR="00CC003F" w:rsidRPr="006737B0" w:rsidRDefault="00CC003F" w:rsidP="00CB36F8">
                              <w:pPr>
                                <w:pStyle w:val="Bullet1stlevel"/>
                                <w:rPr>
                                  <w:sz w:val="16"/>
                                  <w:szCs w:val="16"/>
                                </w:rPr>
                              </w:pPr>
                              <w:r w:rsidRPr="006737B0">
                                <w:rPr>
                                  <w:sz w:val="16"/>
                                  <w:szCs w:val="16"/>
                                </w:rPr>
                                <w:t>Plagiarism, or the appropriation of other people's research results or ideas without proper attribution</w:t>
                              </w:r>
                              <w:r w:rsidR="008C3F01" w:rsidRPr="006737B0">
                                <w:rPr>
                                  <w:sz w:val="16"/>
                                  <w:szCs w:val="16"/>
                                </w:rPr>
                                <w:t>.</w:t>
                              </w:r>
                            </w:p>
                            <w:p w14:paraId="2510B6F3" w14:textId="3CC252F6" w:rsidR="00CC003F" w:rsidRPr="006737B0" w:rsidRDefault="00CC003F" w:rsidP="00CB36F8">
                              <w:pPr>
                                <w:pStyle w:val="Bullet1stlevel"/>
                                <w:rPr>
                                  <w:sz w:val="16"/>
                                  <w:szCs w:val="16"/>
                                </w:rPr>
                              </w:pPr>
                              <w:r w:rsidRPr="006737B0">
                                <w:rPr>
                                  <w:sz w:val="16"/>
                                  <w:szCs w:val="16"/>
                                </w:rPr>
                                <w:t xml:space="preserve">Misappropriation or misuse of research funds, </w:t>
                              </w:r>
                              <w:r w:rsidR="00244A49" w:rsidRPr="006737B0">
                                <w:rPr>
                                  <w:sz w:val="16"/>
                                  <w:szCs w:val="16"/>
                                </w:rPr>
                                <w:t>equipment,</w:t>
                              </w:r>
                              <w:r w:rsidRPr="006737B0">
                                <w:rPr>
                                  <w:sz w:val="16"/>
                                  <w:szCs w:val="16"/>
                                </w:rPr>
                                <w:t xml:space="preserve"> or materials</w:t>
                              </w:r>
                              <w:r w:rsidR="008C3F01" w:rsidRPr="006737B0">
                                <w:rPr>
                                  <w:sz w:val="16"/>
                                  <w:szCs w:val="16"/>
                                </w:rPr>
                                <w:t>.</w:t>
                              </w:r>
                            </w:p>
                            <w:p w14:paraId="0D4745B9" w14:textId="77777777" w:rsidR="00CC003F" w:rsidRPr="006737B0" w:rsidRDefault="00CC003F" w:rsidP="00CB36F8">
                              <w:pPr>
                                <w:pStyle w:val="Bullet1stlevel"/>
                                <w:rPr>
                                  <w:sz w:val="16"/>
                                  <w:szCs w:val="16"/>
                                </w:rPr>
                              </w:pPr>
                              <w:r w:rsidRPr="006737B0">
                                <w:rPr>
                                  <w:sz w:val="16"/>
                                  <w:szCs w:val="16"/>
                                </w:rPr>
                                <w:t>Violation of research ethics, such as failure to obtain informed consent from human subjects, or ethical review of animal experiments</w:t>
                              </w:r>
                              <w:r w:rsidR="008C3F01" w:rsidRPr="006737B0">
                                <w:rPr>
                                  <w:sz w:val="16"/>
                                  <w:szCs w:val="16"/>
                                </w:rPr>
                                <w:t>.</w:t>
                              </w:r>
                            </w:p>
                            <w:p w14:paraId="024A7B97" w14:textId="77777777" w:rsidR="00CC003F" w:rsidRPr="006737B0" w:rsidRDefault="00CC003F" w:rsidP="00CB36F8">
                              <w:pPr>
                                <w:pStyle w:val="Bullet1stlevel"/>
                                <w:rPr>
                                  <w:sz w:val="16"/>
                                  <w:szCs w:val="16"/>
                                </w:rPr>
                              </w:pPr>
                              <w:r w:rsidRPr="006737B0">
                                <w:rPr>
                                  <w:sz w:val="16"/>
                                  <w:szCs w:val="16"/>
                                </w:rPr>
                                <w:t>Other acts that violate academic norms, ethics, or codes of conduct and impair the credibility of research outcomes or the trust in research activities.</w:t>
                              </w:r>
                            </w:p>
                            <w:p w14:paraId="7E73F7DD" w14:textId="77777777" w:rsidR="001C4A14" w:rsidRDefault="001C4A14">
                              <w:pPr>
                                <w:rPr>
                                  <w:color w:val="auto"/>
                                </w:rPr>
                              </w:pPr>
                            </w:p>
                            <w:p w14:paraId="41F8D957" w14:textId="77777777" w:rsidR="005E5F7E" w:rsidRDefault="005E5F7E">
                              <w:pPr>
                                <w:rPr>
                                  <w:color w:val="auto"/>
                                </w:rPr>
                              </w:pPr>
                            </w:p>
                            <w:p w14:paraId="02B6B959" w14:textId="77777777" w:rsidR="00ED5290" w:rsidRDefault="00ED5290">
                              <w:pPr>
                                <w:rPr>
                                  <w:color w:val="auto"/>
                                </w:rPr>
                              </w:pPr>
                            </w:p>
                            <w:p w14:paraId="0EBCC154" w14:textId="033A4D53" w:rsidR="00CC003F" w:rsidRDefault="00CC003F">
                              <w:pPr>
                                <w:rPr>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E6368D" id="Group 166" o:spid="_x0000_s1056" alt="Examples of research misconduct as described in the Guidelines, such as the falsification or alteration of data, plagiarism, misuse of research funds or materials, ethics violations, or violation of codes of conduct. " style="position:absolute;margin-left:223.5pt;margin-top:14.65pt;width:227.5pt;height:219.5pt;z-index:-251658227;mso-position-horizontal-relative:margin;mso-width-relative:margin;mso-height-relative:margin" coordorigin="-172,-1397" coordsize="28898,2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">
                <v:shape id="Text Box 165" o:spid="_x0000_s1057" type="#_x0000_t202" style="position:absolute;left:-172;top:-1397;width:28897;height:5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" stroked="f">
                  <v:textbox style="mso-fit-shape-to-text:t">
                    <w:txbxContent>
                      <w:p w14:paraId="3054539C" w14:textId="65BC6377" w:rsidR="00BB2941" w:rsidRPr="00BF4D1B" w:rsidRDefault="00BB2941" w:rsidP="00BB2941">
                        <w:pPr>
                          <w:rPr>
                            <w:i/>
                            <w:iCs/>
                            <w:sz w:val="14"/>
                            <w:szCs w:val="14"/>
                          </w:rPr>
                        </w:pPr>
                        <w:r w:rsidRPr="00BF4D1B">
                          <w:rPr>
                            <w:i/>
                            <w:iCs/>
                            <w:sz w:val="14"/>
                            <w:szCs w:val="14"/>
                          </w:rPr>
                          <w:t xml:space="preserve">Figure </w:t>
                        </w:r>
                        <w:r w:rsidR="009466F6">
                          <w:rPr>
                            <w:i/>
                            <w:iCs/>
                            <w:sz w:val="14"/>
                            <w:szCs w:val="14"/>
                          </w:rPr>
                          <w:t>1</w:t>
                        </w:r>
                        <w:r w:rsidR="00AE7E1B">
                          <w:rPr>
                            <w:i/>
                            <w:iCs/>
                            <w:sz w:val="14"/>
                            <w:szCs w:val="14"/>
                          </w:rPr>
                          <w:t>3</w:t>
                        </w:r>
                        <w:r>
                          <w:rPr>
                            <w:i/>
                            <w:iCs/>
                            <w:sz w:val="14"/>
                            <w:szCs w:val="14"/>
                          </w:rPr>
                          <w:t>.</w:t>
                        </w:r>
                        <w:r w:rsidRPr="00BF4D1B">
                          <w:rPr>
                            <w:i/>
                            <w:iCs/>
                            <w:sz w:val="14"/>
                            <w:szCs w:val="14"/>
                          </w:rPr>
                          <w:t xml:space="preserve"> </w:t>
                        </w:r>
                        <w:r>
                          <w:rPr>
                            <w:i/>
                            <w:iCs/>
                            <w:sz w:val="14"/>
                            <w:szCs w:val="14"/>
                          </w:rPr>
                          <w:t>Examples of research misconduct referred to in the Guidelines</w:t>
                        </w:r>
                        <w:r w:rsidR="00690E0C">
                          <w:rPr>
                            <w:i/>
                            <w:iCs/>
                            <w:sz w:val="14"/>
                            <w:szCs w:val="14"/>
                          </w:rPr>
                          <w:t xml:space="preserve"> (Source: The Guidelines for Responding to Misconduct in Research).</w:t>
                        </w:r>
                      </w:p>
                    </w:txbxContent>
                  </v:textbox>
                </v:shape>
                <v:shape id="Text Box 16" o:spid="_x0000_s1058" type="#_x0000_t202" style="position:absolute;left:1293;top:2587;width:27432;height:2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73FAE2F4" w14:textId="77777777" w:rsidR="00CC003F" w:rsidRPr="00BB2941" w:rsidRDefault="00CC003F" w:rsidP="00CC003F">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BB2941">
                          <w:rPr>
                            <w:b/>
                            <w:bCs/>
                            <w:color w:val="FFFFFF" w:themeColor="background1"/>
                            <w:sz w:val="16"/>
                            <w:szCs w:val="16"/>
                          </w:rPr>
                          <w:t xml:space="preserve">Examples of research misconduct </w:t>
                        </w:r>
                        <w:r w:rsidR="00BB2941">
                          <w:rPr>
                            <w:b/>
                            <w:bCs/>
                            <w:color w:val="FFFFFF" w:themeColor="background1"/>
                            <w:sz w:val="16"/>
                            <w:szCs w:val="16"/>
                          </w:rPr>
                          <w:t>as described in the Guidelines.</w:t>
                        </w:r>
                      </w:p>
                      <w:p w14:paraId="7AE1AE96" w14:textId="77777777" w:rsidR="00CC003F" w:rsidRPr="006737B0" w:rsidRDefault="00CC003F" w:rsidP="00CB36F8">
                        <w:pPr>
                          <w:pStyle w:val="Bullet1stlevel"/>
                          <w:rPr>
                            <w:sz w:val="16"/>
                            <w:szCs w:val="16"/>
                          </w:rPr>
                        </w:pPr>
                        <w:r w:rsidRPr="006737B0">
                          <w:rPr>
                            <w:sz w:val="16"/>
                            <w:szCs w:val="16"/>
                          </w:rPr>
                          <w:t>Fabrication, falsification or alteration of data, research records or research reports</w:t>
                        </w:r>
                        <w:r w:rsidR="008C3F01" w:rsidRPr="006737B0">
                          <w:rPr>
                            <w:sz w:val="16"/>
                            <w:szCs w:val="16"/>
                          </w:rPr>
                          <w:t>.</w:t>
                        </w:r>
                      </w:p>
                      <w:p w14:paraId="3EF3ABC0" w14:textId="77777777" w:rsidR="00CC003F" w:rsidRPr="006737B0" w:rsidRDefault="00CC003F" w:rsidP="00CB36F8">
                        <w:pPr>
                          <w:pStyle w:val="Bullet1stlevel"/>
                          <w:rPr>
                            <w:sz w:val="16"/>
                            <w:szCs w:val="16"/>
                          </w:rPr>
                        </w:pPr>
                        <w:r w:rsidRPr="006737B0">
                          <w:rPr>
                            <w:sz w:val="16"/>
                            <w:szCs w:val="16"/>
                          </w:rPr>
                          <w:t>Plagiarism, or the appropriation of other people's research results or ideas without proper attribution</w:t>
                        </w:r>
                        <w:r w:rsidR="008C3F01" w:rsidRPr="006737B0">
                          <w:rPr>
                            <w:sz w:val="16"/>
                            <w:szCs w:val="16"/>
                          </w:rPr>
                          <w:t>.</w:t>
                        </w:r>
                      </w:p>
                      <w:p w14:paraId="2510B6F3" w14:textId="3CC252F6" w:rsidR="00CC003F" w:rsidRPr="006737B0" w:rsidRDefault="00CC003F" w:rsidP="00CB36F8">
                        <w:pPr>
                          <w:pStyle w:val="Bullet1stlevel"/>
                          <w:rPr>
                            <w:sz w:val="16"/>
                            <w:szCs w:val="16"/>
                          </w:rPr>
                        </w:pPr>
                        <w:r w:rsidRPr="006737B0">
                          <w:rPr>
                            <w:sz w:val="16"/>
                            <w:szCs w:val="16"/>
                          </w:rPr>
                          <w:t xml:space="preserve">Misappropriation or misuse of research funds, </w:t>
                        </w:r>
                        <w:r w:rsidR="00244A49" w:rsidRPr="006737B0">
                          <w:rPr>
                            <w:sz w:val="16"/>
                            <w:szCs w:val="16"/>
                          </w:rPr>
                          <w:t>equipment,</w:t>
                        </w:r>
                        <w:r w:rsidRPr="006737B0">
                          <w:rPr>
                            <w:sz w:val="16"/>
                            <w:szCs w:val="16"/>
                          </w:rPr>
                          <w:t xml:space="preserve"> or materials</w:t>
                        </w:r>
                        <w:r w:rsidR="008C3F01" w:rsidRPr="006737B0">
                          <w:rPr>
                            <w:sz w:val="16"/>
                            <w:szCs w:val="16"/>
                          </w:rPr>
                          <w:t>.</w:t>
                        </w:r>
                      </w:p>
                      <w:p w14:paraId="0D4745B9" w14:textId="77777777" w:rsidR="00CC003F" w:rsidRPr="006737B0" w:rsidRDefault="00CC003F" w:rsidP="00CB36F8">
                        <w:pPr>
                          <w:pStyle w:val="Bullet1stlevel"/>
                          <w:rPr>
                            <w:sz w:val="16"/>
                            <w:szCs w:val="16"/>
                          </w:rPr>
                        </w:pPr>
                        <w:r w:rsidRPr="006737B0">
                          <w:rPr>
                            <w:sz w:val="16"/>
                            <w:szCs w:val="16"/>
                          </w:rPr>
                          <w:t>Violation of research ethics, such as failure to obtain informed consent from human subjects, or ethical review of animal experiments</w:t>
                        </w:r>
                        <w:r w:rsidR="008C3F01" w:rsidRPr="006737B0">
                          <w:rPr>
                            <w:sz w:val="16"/>
                            <w:szCs w:val="16"/>
                          </w:rPr>
                          <w:t>.</w:t>
                        </w:r>
                      </w:p>
                      <w:p w14:paraId="024A7B97" w14:textId="77777777" w:rsidR="00CC003F" w:rsidRPr="006737B0" w:rsidRDefault="00CC003F" w:rsidP="00CB36F8">
                        <w:pPr>
                          <w:pStyle w:val="Bullet1stlevel"/>
                          <w:rPr>
                            <w:sz w:val="16"/>
                            <w:szCs w:val="16"/>
                          </w:rPr>
                        </w:pPr>
                        <w:r w:rsidRPr="006737B0">
                          <w:rPr>
                            <w:sz w:val="16"/>
                            <w:szCs w:val="16"/>
                          </w:rPr>
                          <w:t>Other acts that violate academic norms, ethics, or codes of conduct and impair the credibility of research outcomes or the trust in research activities.</w:t>
                        </w:r>
                      </w:p>
                      <w:p w14:paraId="7E73F7DD" w14:textId="77777777" w:rsidR="001C4A14" w:rsidRDefault="001C4A14">
                        <w:pPr>
                          <w:rPr>
                            <w:color w:val="auto"/>
                          </w:rPr>
                        </w:pPr>
                      </w:p>
                      <w:p w14:paraId="41F8D957" w14:textId="77777777" w:rsidR="005E5F7E" w:rsidRDefault="005E5F7E">
                        <w:pPr>
                          <w:rPr>
                            <w:color w:val="auto"/>
                          </w:rPr>
                        </w:pPr>
                      </w:p>
                      <w:p w14:paraId="02B6B959" w14:textId="77777777" w:rsidR="00ED5290" w:rsidRDefault="00ED5290">
                        <w:pPr>
                          <w:rPr>
                            <w:color w:val="auto"/>
                          </w:rPr>
                        </w:pPr>
                      </w:p>
                      <w:p w14:paraId="0EBCC154" w14:textId="033A4D53" w:rsidR="00CC003F" w:rsidRDefault="00CC003F">
                        <w:pPr>
                          <w:rPr>
                            <w:color w:val="auto"/>
                          </w:rPr>
                        </w:pPr>
                      </w:p>
                    </w:txbxContent>
                  </v:textbox>
                </v:shape>
                <w10:wrap type="tight" anchorx="margin"/>
              </v:group>
            </w:pict>
          </mc:Fallback>
        </mc:AlternateContent>
      </w:r>
      <w:r w:rsidR="00CC003F">
        <w:t xml:space="preserve">The </w:t>
      </w:r>
      <w:r w:rsidR="00CC003F" w:rsidRPr="00FC3550">
        <w:t>Guidelines</w:t>
      </w:r>
      <w:bookmarkEnd w:id="238"/>
      <w:bookmarkEnd w:id="239"/>
      <w:bookmarkEnd w:id="240"/>
      <w:r w:rsidR="00CC003F" w:rsidRPr="00FC3550">
        <w:t xml:space="preserve"> </w:t>
      </w:r>
    </w:p>
    <w:p w14:paraId="6801F273" w14:textId="3D3BDA35" w:rsidR="00304596" w:rsidRPr="00BB2941" w:rsidRDefault="0029171B" w:rsidP="004C58E0">
      <w:pPr>
        <w:pStyle w:val="BodyText"/>
        <w:spacing w:before="40" w:after="40"/>
      </w:pPr>
      <w:r w:rsidRPr="00A157DF">
        <w:t>T</w:t>
      </w:r>
      <w:r w:rsidR="00CC003F" w:rsidRPr="00A157DF">
        <w:t>he Guidelines</w:t>
      </w:r>
      <w:r w:rsidR="00CC003F" w:rsidRPr="00A157DF" w:rsidDel="00050C4D">
        <w:t xml:space="preserve"> </w:t>
      </w:r>
      <w:r w:rsidR="00CC003F" w:rsidRPr="00A157DF">
        <w:t xml:space="preserve">outline measures research institutions </w:t>
      </w:r>
      <w:r w:rsidR="00DB07AF" w:rsidRPr="00A157DF">
        <w:t>must</w:t>
      </w:r>
      <w:r w:rsidR="00CC003F" w:rsidRPr="00A157DF">
        <w:t xml:space="preserve"> follow when handling research misconduct</w:t>
      </w:r>
      <w:r w:rsidR="00FA426C" w:rsidRPr="00A157DF">
        <w:t>. Institutions are encouraged</w:t>
      </w:r>
      <w:r w:rsidR="00CC003F" w:rsidRPr="00A157DF">
        <w:t xml:space="preserve"> to undertake incentives that prevent research misconduct. </w:t>
      </w:r>
      <w:r w:rsidR="008F2B00" w:rsidRPr="00A157DF">
        <w:t xml:space="preserve">Figure </w:t>
      </w:r>
      <w:r w:rsidR="00922022">
        <w:t>1</w:t>
      </w:r>
      <w:r w:rsidR="00AE7E1B">
        <w:t>3</w:t>
      </w:r>
      <w:r w:rsidR="008F2B00" w:rsidRPr="00A157DF">
        <w:t xml:space="preserve"> summarises examples of</w:t>
      </w:r>
      <w:r w:rsidR="008F2B00">
        <w:rPr>
          <w:rStyle w:val="BodyText1Char"/>
        </w:rPr>
        <w:t xml:space="preserve"> research misconduct referred to in the Guidelines. This document is</w:t>
      </w:r>
      <w:r w:rsidR="00CC003F" w:rsidDel="008F2B00">
        <w:rPr>
          <w:rStyle w:val="BodyText1Char"/>
        </w:rPr>
        <w:t xml:space="preserve"> </w:t>
      </w:r>
      <w:r w:rsidR="00CC003F" w:rsidRPr="00BB2941">
        <w:t xml:space="preserve">applicable to research activities for organisations that receive public funding, through </w:t>
      </w:r>
      <w:r w:rsidR="00922022">
        <w:t>all</w:t>
      </w:r>
      <w:r w:rsidR="00CC003F" w:rsidRPr="00BB2941">
        <w:t xml:space="preserve"> </w:t>
      </w:r>
      <w:r w:rsidR="008F2B00" w:rsidRPr="00BB2941">
        <w:t xml:space="preserve">government funding </w:t>
      </w:r>
      <w:r w:rsidR="005A7451">
        <w:t xml:space="preserve">channels </w:t>
      </w:r>
      <w:r w:rsidR="00922022">
        <w:t>(</w:t>
      </w:r>
      <w:r w:rsidR="00B870C3">
        <w:t xml:space="preserve">grants, </w:t>
      </w:r>
      <w:r w:rsidR="00F8346F">
        <w:t xml:space="preserve">funding </w:t>
      </w:r>
      <w:r w:rsidR="008F2B00" w:rsidRPr="00BB2941">
        <w:t>agencies</w:t>
      </w:r>
      <w:r w:rsidR="00F8346F">
        <w:t xml:space="preserve"> and foundations, </w:t>
      </w:r>
      <w:r w:rsidR="005A7451">
        <w:t>or Ministries)</w:t>
      </w:r>
      <w:r w:rsidR="00CC003F" w:rsidRPr="00BB2941">
        <w:t xml:space="preserve">. </w:t>
      </w:r>
    </w:p>
    <w:p w14:paraId="411962CA" w14:textId="558E3ECE" w:rsidR="00CC003F" w:rsidRPr="008A47DD" w:rsidRDefault="00CC003F" w:rsidP="00823E4C">
      <w:pPr>
        <w:pStyle w:val="HeadingLevel2NoNumber"/>
      </w:pPr>
      <w:bookmarkStart w:id="241" w:name="_Toc128462488"/>
      <w:bookmarkStart w:id="242" w:name="_Toc130308306"/>
      <w:bookmarkStart w:id="243" w:name="_Toc128136728"/>
      <w:r w:rsidRPr="00470633">
        <w:t>Act on Activation of the Creation of Science and Technology Innovation</w:t>
      </w:r>
      <w:bookmarkEnd w:id="241"/>
      <w:bookmarkEnd w:id="242"/>
      <w:r w:rsidRPr="00470633">
        <w:t xml:space="preserve"> </w:t>
      </w:r>
      <w:bookmarkEnd w:id="243"/>
    </w:p>
    <w:p w14:paraId="00B69692" w14:textId="708126D7" w:rsidR="00CC003F" w:rsidRPr="00FA426C" w:rsidRDefault="00CC003F" w:rsidP="004C58E0">
      <w:pPr>
        <w:jc w:val="left"/>
      </w:pPr>
      <w:r>
        <w:t xml:space="preserve">The </w:t>
      </w:r>
      <w:r w:rsidRPr="00A157DF">
        <w:rPr>
          <w:iCs/>
        </w:rPr>
        <w:t>Executive Ordinance for Enforcement of the Act on Promotion of Science and Technology</w:t>
      </w:r>
      <w:r>
        <w:t xml:space="preserve"> (2018) provides that recipients of Government funding for research activities must maintain appropriate systems to ensure responsible conduct of research and investigating cases of misconduct. </w:t>
      </w:r>
    </w:p>
    <w:p w14:paraId="77BB1D00" w14:textId="442447A4" w:rsidR="00CC003F" w:rsidRDefault="00CC003F" w:rsidP="00823E4C">
      <w:pPr>
        <w:pStyle w:val="HeadingLevel2NoNumber"/>
      </w:pPr>
      <w:bookmarkStart w:id="244" w:name="_Toc128136729"/>
      <w:bookmarkStart w:id="245" w:name="_Toc128462489"/>
      <w:bookmarkStart w:id="246" w:name="_Toc130308307"/>
      <w:r>
        <w:t xml:space="preserve">MEXT </w:t>
      </w:r>
      <w:r w:rsidR="00077303">
        <w:t>and the</w:t>
      </w:r>
      <w:r>
        <w:t xml:space="preserve"> Office of Research Integrity Promotion</w:t>
      </w:r>
      <w:bookmarkEnd w:id="244"/>
      <w:bookmarkEnd w:id="245"/>
      <w:bookmarkEnd w:id="246"/>
      <w:r>
        <w:t xml:space="preserve"> </w:t>
      </w:r>
    </w:p>
    <w:p w14:paraId="3909510D" w14:textId="1B06C4AE" w:rsidR="00990286" w:rsidRDefault="00D255D6" w:rsidP="004C58E0">
      <w:pPr>
        <w:jc w:val="left"/>
      </w:pPr>
      <w:r>
        <w:t>MEXT and the Office of Research Integrity Promotion are responsible for implementing policies and systems based on the Guidelines</w:t>
      </w:r>
      <w:r w:rsidR="00CA0C2D">
        <w:t xml:space="preserve">. </w:t>
      </w:r>
      <w:r w:rsidR="008530FF">
        <w:t xml:space="preserve">MEXT also </w:t>
      </w:r>
      <w:r>
        <w:t>coordinate</w:t>
      </w:r>
      <w:r w:rsidR="00D51DA9">
        <w:t>s</w:t>
      </w:r>
      <w:r>
        <w:t xml:space="preserve"> initiatives across the research ecosystem and provide</w:t>
      </w:r>
      <w:r w:rsidR="00A42B6F">
        <w:t>s</w:t>
      </w:r>
      <w:r>
        <w:t xml:space="preserve"> advice on research integrity. </w:t>
      </w:r>
      <w:r w:rsidR="00A267B8">
        <w:t>MEXT monitor</w:t>
      </w:r>
      <w:r w:rsidR="00A42B6F">
        <w:t>s</w:t>
      </w:r>
      <w:r w:rsidR="00A267B8">
        <w:t xml:space="preserve"> </w:t>
      </w:r>
      <w:r w:rsidR="00EC35F3">
        <w:t>adherence to the Guide</w:t>
      </w:r>
      <w:r w:rsidR="001368F2">
        <w:t>l</w:t>
      </w:r>
      <w:r w:rsidR="00EC35F3">
        <w:t xml:space="preserve">ines through periodic surveys of research institutions, as well as mandatory reporting requirements. </w:t>
      </w:r>
      <w:r w:rsidR="002835F0">
        <w:t xml:space="preserve">Gap analyses and action plans are </w:t>
      </w:r>
      <w:r w:rsidR="00FD2F42">
        <w:t xml:space="preserve">issued by MEXT in collaboration with the research institution in instances of non-compliance. </w:t>
      </w:r>
      <w:r w:rsidR="00FC59BE">
        <w:t xml:space="preserve">If </w:t>
      </w:r>
      <w:r w:rsidR="003E2956">
        <w:t xml:space="preserve">the </w:t>
      </w:r>
      <w:r w:rsidR="00FD2F42">
        <w:t xml:space="preserve">actions </w:t>
      </w:r>
      <w:r w:rsidR="003E2956">
        <w:t xml:space="preserve">are not </w:t>
      </w:r>
      <w:r w:rsidR="00537B95">
        <w:t xml:space="preserve">met within </w:t>
      </w:r>
      <w:r w:rsidR="004B0A98">
        <w:t>set timeframes</w:t>
      </w:r>
      <w:r w:rsidR="00BC6DF3">
        <w:t>,</w:t>
      </w:r>
      <w:r w:rsidR="001E2094">
        <w:t xml:space="preserve"> </w:t>
      </w:r>
      <w:r w:rsidR="00546B9D">
        <w:t xml:space="preserve">MEXT </w:t>
      </w:r>
      <w:r w:rsidR="00FD2F42">
        <w:t>may</w:t>
      </w:r>
      <w:r w:rsidR="00546B9D">
        <w:t xml:space="preserve"> impose sanctions </w:t>
      </w:r>
      <w:r w:rsidR="00CC671D">
        <w:t xml:space="preserve">by reducing </w:t>
      </w:r>
      <w:r w:rsidR="001368F2">
        <w:t>grant funding</w:t>
      </w:r>
      <w:r w:rsidR="00440A84">
        <w:t>.</w:t>
      </w:r>
      <w:r w:rsidR="008E4B4E">
        <w:rPr>
          <w:rStyle w:val="FootnoteReference"/>
        </w:rPr>
        <w:footnoteReference w:id="72"/>
      </w:r>
    </w:p>
    <w:p w14:paraId="6CC4D4ED" w14:textId="77777777" w:rsidR="00CC003F" w:rsidRDefault="00CC003F" w:rsidP="00823E4C">
      <w:pPr>
        <w:pStyle w:val="HeadingLevel2NoNumber"/>
      </w:pPr>
      <w:bookmarkStart w:id="247" w:name="_Toc128136730"/>
      <w:bookmarkStart w:id="248" w:name="_Toc128462490"/>
      <w:bookmarkStart w:id="249" w:name="_Toc130308308"/>
      <w:r>
        <w:t>Research Institutions</w:t>
      </w:r>
      <w:bookmarkEnd w:id="247"/>
      <w:bookmarkEnd w:id="248"/>
      <w:bookmarkEnd w:id="249"/>
    </w:p>
    <w:p w14:paraId="0E653181" w14:textId="642DAE47" w:rsidR="00CC003F" w:rsidRDefault="00CC003F" w:rsidP="004C58E0">
      <w:pPr>
        <w:pStyle w:val="BodyText"/>
      </w:pPr>
      <w:r>
        <w:t>Under the Guidelines research institutions are required to address t</w:t>
      </w:r>
      <w:r w:rsidR="00967A01">
        <w:t>hree</w:t>
      </w:r>
      <w:r>
        <w:t xml:space="preserve"> main</w:t>
      </w:r>
      <w:r w:rsidRPr="008A6B98">
        <w:t xml:space="preserve"> </w:t>
      </w:r>
      <w:r>
        <w:t>elements</w:t>
      </w:r>
      <w:r w:rsidR="00C95D1F">
        <w:t>:</w:t>
      </w:r>
    </w:p>
    <w:p w14:paraId="09248F80" w14:textId="56E1AA3F" w:rsidR="00114F3F" w:rsidRDefault="00114F3F" w:rsidP="004C58E0">
      <w:pPr>
        <w:pStyle w:val="Bullet1stlevel"/>
        <w:numPr>
          <w:ilvl w:val="0"/>
          <w:numId w:val="22"/>
        </w:numPr>
        <w:jc w:val="left"/>
        <w:rPr>
          <w:rFonts w:eastAsiaTheme="minorEastAsia"/>
        </w:rPr>
      </w:pPr>
      <w:r>
        <w:t>The</w:t>
      </w:r>
      <w:r w:rsidR="00CC003F">
        <w:t xml:space="preserve"> management responsibilities of research institutions</w:t>
      </w:r>
      <w:r w:rsidR="00967A01">
        <w:t>.</w:t>
      </w:r>
    </w:p>
    <w:p w14:paraId="49AF8F37" w14:textId="55A14D91" w:rsidR="00CC003F" w:rsidRDefault="00CC003F" w:rsidP="004C58E0">
      <w:pPr>
        <w:pStyle w:val="Bullet1stlevel"/>
        <w:numPr>
          <w:ilvl w:val="0"/>
          <w:numId w:val="22"/>
        </w:numPr>
        <w:jc w:val="left"/>
      </w:pPr>
      <w:r>
        <w:t>Establishing organisational structures</w:t>
      </w:r>
      <w:r w:rsidR="00006D64">
        <w:t>.</w:t>
      </w:r>
      <w:r>
        <w:t xml:space="preserve"> </w:t>
      </w:r>
    </w:p>
    <w:p w14:paraId="16557412" w14:textId="348D4760" w:rsidR="00CC003F" w:rsidRDefault="00CC003F" w:rsidP="004C58E0">
      <w:pPr>
        <w:pStyle w:val="Bullet1stlevel"/>
        <w:numPr>
          <w:ilvl w:val="0"/>
          <w:numId w:val="22"/>
        </w:numPr>
        <w:jc w:val="left"/>
        <w:rPr>
          <w:rStyle w:val="BodyText1Char"/>
        </w:rPr>
      </w:pPr>
      <w:r>
        <w:t>Responding to specific research misconduct</w:t>
      </w:r>
      <w:r w:rsidR="00F6783B">
        <w:rPr>
          <w:rStyle w:val="BodyText1Char"/>
        </w:rPr>
        <w:t>.</w:t>
      </w:r>
    </w:p>
    <w:p w14:paraId="4B16E0F1" w14:textId="7392D6D9" w:rsidR="005216E1" w:rsidRPr="00304596" w:rsidRDefault="005216E1" w:rsidP="004C58E0">
      <w:pPr>
        <w:pStyle w:val="BodyText"/>
        <w:rPr>
          <w:rStyle w:val="BodyText1Char"/>
        </w:rPr>
      </w:pPr>
      <w:r>
        <w:rPr>
          <w:rStyle w:val="BodyText1Char"/>
        </w:rPr>
        <w:t>These obligations are met through</w:t>
      </w:r>
      <w:r w:rsidRPr="005216E1">
        <w:t xml:space="preserve"> </w:t>
      </w:r>
      <w:r>
        <w:t>organisation</w:t>
      </w:r>
      <w:r w:rsidR="00A14026">
        <w:t>al</w:t>
      </w:r>
      <w:r>
        <w:t xml:space="preserve"> wide policy statements, </w:t>
      </w:r>
      <w:r w:rsidR="00482012">
        <w:t>the appointment of</w:t>
      </w:r>
      <w:r>
        <w:t xml:space="preserve"> a Responsible Conduct of Research (</w:t>
      </w:r>
      <w:r w:rsidRPr="00F83686">
        <w:t>RCR</w:t>
      </w:r>
      <w:r>
        <w:t xml:space="preserve">) education </w:t>
      </w:r>
      <w:proofErr w:type="gramStart"/>
      <w:r>
        <w:t>officer, and</w:t>
      </w:r>
      <w:proofErr w:type="gramEnd"/>
      <w:r>
        <w:t xml:space="preserve"> forming an investigating committee to handle cases of potential misconduct. </w:t>
      </w:r>
    </w:p>
    <w:p w14:paraId="5AB12B11" w14:textId="7469E33F" w:rsidR="00197099" w:rsidRPr="00D31D7B" w:rsidRDefault="000C12E6" w:rsidP="00823E4C">
      <w:pPr>
        <w:pStyle w:val="HeadingLevel3NoNumber"/>
        <w:rPr>
          <w:rStyle w:val="BodyText1Char"/>
          <w:rFonts w:eastAsiaTheme="majorEastAsia"/>
          <w:sz w:val="28"/>
        </w:rPr>
      </w:pPr>
      <w:bookmarkStart w:id="250" w:name="_Toc128136731"/>
      <w:bookmarkStart w:id="251" w:name="_Toc128462491"/>
      <w:bookmarkStart w:id="252" w:name="_Toc130308309"/>
      <w:r w:rsidRPr="00D31D7B">
        <w:rPr>
          <w:rStyle w:val="BodyText1Char"/>
          <w:rFonts w:eastAsiaTheme="majorEastAsia"/>
          <w:sz w:val="28"/>
        </w:rPr>
        <w:t>Actions on researchers</w:t>
      </w:r>
      <w:bookmarkEnd w:id="250"/>
      <w:bookmarkEnd w:id="251"/>
      <w:bookmarkEnd w:id="252"/>
    </w:p>
    <w:p w14:paraId="199E2C56" w14:textId="6D2F6DE2" w:rsidR="003163C4" w:rsidRDefault="000C12E6" w:rsidP="004C58E0">
      <w:pPr>
        <w:jc w:val="left"/>
        <w:rPr>
          <w:rStyle w:val="BodyText1Char"/>
        </w:rPr>
      </w:pPr>
      <w:r>
        <w:rPr>
          <w:rStyle w:val="BodyText1Char"/>
        </w:rPr>
        <w:t xml:space="preserve">Where cases of </w:t>
      </w:r>
      <w:r w:rsidR="00816CCE" w:rsidRPr="00816CCE">
        <w:rPr>
          <w:rStyle w:val="BodyText1Char"/>
        </w:rPr>
        <w:t xml:space="preserve">research misconduct </w:t>
      </w:r>
      <w:r w:rsidR="00F23828">
        <w:rPr>
          <w:rStyle w:val="BodyText1Char"/>
        </w:rPr>
        <w:t xml:space="preserve">are upheld, </w:t>
      </w:r>
      <w:r w:rsidR="007A22DD">
        <w:rPr>
          <w:rStyle w:val="BodyText1Char"/>
        </w:rPr>
        <w:t xml:space="preserve">research institutions may take </w:t>
      </w:r>
      <w:r w:rsidR="003163C4">
        <w:rPr>
          <w:rStyle w:val="BodyText1Char"/>
        </w:rPr>
        <w:t>several</w:t>
      </w:r>
      <w:r w:rsidR="007A22DD">
        <w:rPr>
          <w:rStyle w:val="BodyText1Char"/>
        </w:rPr>
        <w:t xml:space="preserve"> actions</w:t>
      </w:r>
      <w:r w:rsidR="009B05B1">
        <w:rPr>
          <w:rStyle w:val="BodyText1Char"/>
        </w:rPr>
        <w:t xml:space="preserve"> dependant on the type </w:t>
      </w:r>
      <w:r w:rsidR="00042250">
        <w:rPr>
          <w:rStyle w:val="BodyText1Char"/>
        </w:rPr>
        <w:t xml:space="preserve">and severity of </w:t>
      </w:r>
      <w:r w:rsidR="00A960ED">
        <w:rPr>
          <w:rStyle w:val="BodyText1Char"/>
        </w:rPr>
        <w:t xml:space="preserve">a breach. </w:t>
      </w:r>
      <w:r w:rsidR="00E81367">
        <w:rPr>
          <w:rStyle w:val="BodyText1Char"/>
        </w:rPr>
        <w:t xml:space="preserve">There are no prescriptive measures in </w:t>
      </w:r>
      <w:r w:rsidR="00D435D0">
        <w:rPr>
          <w:rStyle w:val="BodyText1Char"/>
        </w:rPr>
        <w:t xml:space="preserve">leading </w:t>
      </w:r>
      <w:r w:rsidR="00F36C99">
        <w:rPr>
          <w:rStyle w:val="BodyText1Char"/>
        </w:rPr>
        <w:t xml:space="preserve">policy </w:t>
      </w:r>
      <w:r w:rsidR="00F36C99">
        <w:rPr>
          <w:rStyle w:val="BodyText1Char"/>
        </w:rPr>
        <w:lastRenderedPageBreak/>
        <w:t>documents</w:t>
      </w:r>
      <w:r w:rsidR="00794CD9">
        <w:rPr>
          <w:rStyle w:val="BodyText1Char"/>
        </w:rPr>
        <w:t>,</w:t>
      </w:r>
      <w:r w:rsidR="00E447D9">
        <w:rPr>
          <w:rStyle w:val="BodyText1Char"/>
        </w:rPr>
        <w:t xml:space="preserve"> </w:t>
      </w:r>
      <w:r w:rsidR="00794CD9">
        <w:rPr>
          <w:rStyle w:val="BodyText1Char"/>
        </w:rPr>
        <w:t>but</w:t>
      </w:r>
      <w:r w:rsidR="00E447D9">
        <w:rPr>
          <w:rStyle w:val="BodyText1Char"/>
        </w:rPr>
        <w:t xml:space="preserve"> research institutions </w:t>
      </w:r>
      <w:r w:rsidR="00794CD9">
        <w:rPr>
          <w:rStyle w:val="BodyText1Char"/>
        </w:rPr>
        <w:t>are required to</w:t>
      </w:r>
      <w:r w:rsidR="00E447D9">
        <w:rPr>
          <w:rStyle w:val="BodyText1Char"/>
        </w:rPr>
        <w:t xml:space="preserve"> make </w:t>
      </w:r>
      <w:r w:rsidR="009C66C4">
        <w:rPr>
          <w:rStyle w:val="BodyText1Char"/>
        </w:rPr>
        <w:t xml:space="preserve">these clear in </w:t>
      </w:r>
      <w:r w:rsidR="00D43C3A">
        <w:rPr>
          <w:rStyle w:val="BodyText1Char"/>
        </w:rPr>
        <w:t xml:space="preserve">their </w:t>
      </w:r>
      <w:r w:rsidR="006B4B2D">
        <w:rPr>
          <w:rStyle w:val="BodyText1Char"/>
        </w:rPr>
        <w:t xml:space="preserve">own codes and guidelines. </w:t>
      </w:r>
    </w:p>
    <w:p w14:paraId="20DAD956" w14:textId="6FA4E05B" w:rsidR="00CC003F" w:rsidRDefault="00ED3FA5" w:rsidP="004C58E0">
      <w:pPr>
        <w:jc w:val="left"/>
      </w:pPr>
      <w:r>
        <w:rPr>
          <w:rFonts w:eastAsiaTheme="minorEastAsia"/>
          <w:noProof/>
        </w:rPr>
        <mc:AlternateContent>
          <mc:Choice Requires="wpg">
            <w:drawing>
              <wp:anchor distT="0" distB="0" distL="114300" distR="114300" simplePos="0" relativeHeight="251658241" behindDoc="0" locked="0" layoutInCell="1" allowOverlap="1" wp14:anchorId="0A4FD314" wp14:editId="093DFB9D">
                <wp:simplePos x="0" y="0"/>
                <wp:positionH relativeFrom="margin">
                  <wp:posOffset>2926080</wp:posOffset>
                </wp:positionH>
                <wp:positionV relativeFrom="paragraph">
                  <wp:posOffset>-2540</wp:posOffset>
                </wp:positionV>
                <wp:extent cx="2803525" cy="5996940"/>
                <wp:effectExtent l="0" t="0" r="0" b="3810"/>
                <wp:wrapTight wrapText="bothSides">
                  <wp:wrapPolygon edited="0">
                    <wp:start x="0" y="0"/>
                    <wp:lineTo x="0" y="686"/>
                    <wp:lineTo x="147" y="21545"/>
                    <wp:lineTo x="21429" y="21545"/>
                    <wp:lineTo x="21429" y="0"/>
                    <wp:lineTo x="0" y="0"/>
                  </wp:wrapPolygon>
                </wp:wrapTight>
                <wp:docPr id="161" name="Group 161" descr="Extracts from various research articles, which discuss the current research integrity landscape in Japan. Findings cover a variety of topics, such as challenges implementing institution-level integrity requirements, and protection and security of information and its relation to economic and national security. Conversely, one article suggests Japan's self-regulation is mature and its governance framework for research integrity complete. "/>
                <wp:cNvGraphicFramePr/>
                <a:graphic xmlns:a="http://schemas.openxmlformats.org/drawingml/2006/main">
                  <a:graphicData uri="http://schemas.microsoft.com/office/word/2010/wordprocessingGroup">
                    <wpg:wgp>
                      <wpg:cNvGrpSpPr/>
                      <wpg:grpSpPr>
                        <a:xfrm>
                          <a:off x="0" y="0"/>
                          <a:ext cx="2803525" cy="5996940"/>
                          <a:chOff x="-17252" y="77638"/>
                          <a:chExt cx="2804160" cy="5999024"/>
                        </a:xfrm>
                      </wpg:grpSpPr>
                      <wps:wsp>
                        <wps:cNvPr id="44" name="Text Box 44"/>
                        <wps:cNvSpPr txBox="1"/>
                        <wps:spPr>
                          <a:xfrm>
                            <a:off x="-17252" y="77638"/>
                            <a:ext cx="2804160" cy="198138"/>
                          </a:xfrm>
                          <a:prstGeom prst="rect">
                            <a:avLst/>
                          </a:prstGeom>
                          <a:solidFill>
                            <a:prstClr val="white"/>
                          </a:solidFill>
                          <a:ln>
                            <a:noFill/>
                          </a:ln>
                        </wps:spPr>
                        <wps:txbx>
                          <w:txbxContent>
                            <w:p w14:paraId="7F3E9565" w14:textId="5AAABE9C" w:rsidR="00EA39CC" w:rsidRPr="003B78A7" w:rsidRDefault="00EA39CC" w:rsidP="003B78A7">
                              <w:pPr>
                                <w:pStyle w:val="Caption"/>
                                <w:rPr>
                                  <w:color w:val="000000" w:themeColor="text1"/>
                                  <w:sz w:val="14"/>
                                  <w:szCs w:val="14"/>
                                </w:rPr>
                              </w:pPr>
                              <w:r w:rsidRPr="003B78A7">
                                <w:rPr>
                                  <w:color w:val="000000" w:themeColor="text1"/>
                                  <w:sz w:val="14"/>
                                  <w:szCs w:val="14"/>
                                </w:rPr>
                                <w:t xml:space="preserve">Figure </w:t>
                              </w:r>
                              <w:r w:rsidR="009466F6">
                                <w:rPr>
                                  <w:color w:val="000000" w:themeColor="text1"/>
                                  <w:sz w:val="14"/>
                                  <w:szCs w:val="14"/>
                                </w:rPr>
                                <w:t>1</w:t>
                              </w:r>
                              <w:r w:rsidR="00AE7E1B">
                                <w:rPr>
                                  <w:color w:val="000000" w:themeColor="text1"/>
                                  <w:sz w:val="14"/>
                                  <w:szCs w:val="14"/>
                                </w:rPr>
                                <w:t>4.</w:t>
                              </w:r>
                              <w:r w:rsidRPr="003B78A7">
                                <w:rPr>
                                  <w:color w:val="000000" w:themeColor="text1"/>
                                  <w:sz w:val="14"/>
                                  <w:szCs w:val="14"/>
                                </w:rPr>
                                <w:t xml:space="preserve"> Reviews and commentary of Japan research integrity</w:t>
                              </w:r>
                              <w:r w:rsidR="00B0338A">
                                <w:rPr>
                                  <w:color w:val="000000" w:themeColor="text1"/>
                                  <w:sz w:val="14"/>
                                  <w:szCs w:val="14"/>
                                </w:rPr>
                                <w:t xml:space="preserve"> </w:t>
                              </w:r>
                              <w:r w:rsidR="00B0338A" w:rsidRPr="0065248F">
                                <w:rPr>
                                  <w:color w:val="000000" w:themeColor="text1"/>
                                  <w:sz w:val="14"/>
                                  <w:szCs w:val="14"/>
                                </w:rPr>
                                <w:t>(Source: KPMG)</w:t>
                              </w:r>
                              <w:r w:rsidRPr="0065248F">
                                <w:rPr>
                                  <w:color w:val="000000" w:themeColor="text1"/>
                                  <w:sz w:val="14"/>
                                  <w:szCs w:val="14"/>
                                </w:rPr>
                                <w:t>.</w:t>
                              </w:r>
                              <w:r w:rsidR="005C08DD" w:rsidRPr="003B78A7">
                                <w:rPr>
                                  <w:color w:val="000000" w:themeColor="text1"/>
                                  <w:sz w:val="14"/>
                                  <w:szCs w:val="14"/>
                                </w:rPr>
                                <w:t xml:space="preserve"> </w:t>
                              </w:r>
                            </w:p>
                            <w:p w14:paraId="1EF64668" w14:textId="77777777" w:rsidR="00EA39CC" w:rsidRDefault="00EA39CC">
                              <w:pPr>
                                <w:rPr>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 name="Text Box 50"/>
                        <wps:cNvSpPr txBox="1"/>
                        <wps:spPr>
                          <a:xfrm>
                            <a:off x="43707" y="243847"/>
                            <a:ext cx="2743200" cy="5832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10ECB" w14:textId="77777777" w:rsidR="002F3EE2" w:rsidRPr="00F00232" w:rsidRDefault="002F3EE2" w:rsidP="002F3EE2">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Cs w:val="20"/>
                                </w:rPr>
                              </w:pPr>
                              <w:r>
                                <w:rPr>
                                  <w:b/>
                                  <w:bCs/>
                                  <w:color w:val="FFFFFF" w:themeColor="background1"/>
                                  <w:szCs w:val="20"/>
                                </w:rPr>
                                <w:t>Reviews and commentary</w:t>
                              </w:r>
                            </w:p>
                            <w:p w14:paraId="62D94A65" w14:textId="205AACC5" w:rsidR="008E35F9" w:rsidRDefault="002F3EE2" w:rsidP="00AE7E1B">
                              <w:pPr>
                                <w:pStyle w:val="Casestudytext"/>
                                <w:contextualSpacing w:val="0"/>
                                <w:rPr>
                                  <w:b/>
                                  <w:bCs/>
                                  <w:color w:val="auto"/>
                                </w:rPr>
                              </w:pPr>
                              <w:r w:rsidRPr="00AE7E1B">
                                <w:rPr>
                                  <w:b/>
                                  <w:bCs/>
                                </w:rPr>
                                <w:t xml:space="preserve">The present situation of and challenges in research ethics and integrity promotion: Experiences in East Asia </w:t>
                              </w:r>
                              <w:r w:rsidRPr="00AE7E1B">
                                <w:rPr>
                                  <w:b/>
                                  <w:bCs/>
                                </w:rPr>
                                <w:br/>
                                <w:t>(Jan 2023)</w:t>
                              </w:r>
                              <w:r w:rsidR="008E35F9">
                                <w:rPr>
                                  <w:b/>
                                  <w:bCs/>
                                  <w:color w:val="auto"/>
                                </w:rPr>
                                <w:t xml:space="preserve"> </w:t>
                              </w:r>
                            </w:p>
                            <w:p w14:paraId="0EBE49A0" w14:textId="5DBB958A" w:rsidR="002F3EE2" w:rsidRDefault="007B030C" w:rsidP="00AE7E1B">
                              <w:pPr>
                                <w:pStyle w:val="Casestudytext"/>
                                <w:contextualSpacing w:val="0"/>
                              </w:pPr>
                              <w:r>
                                <w:t xml:space="preserve">An </w:t>
                              </w:r>
                              <w:r w:rsidR="002F3EE2">
                                <w:t>article discussing the current research integrity landscape in Japan, Taiwan, and Korea.</w:t>
                              </w:r>
                              <w:r w:rsidR="00D11735">
                                <w:rPr>
                                  <w:rStyle w:val="FootnoteReference"/>
                                  <w:color w:val="auto"/>
                                </w:rPr>
                                <w:t>39</w:t>
                              </w:r>
                              <w:r w:rsidR="00AE7E1B">
                                <w:t xml:space="preserve"> </w:t>
                              </w:r>
                              <w:r w:rsidR="002F3EE2">
                                <w:t xml:space="preserve">In Japan there are challenges with implementing more active arrangements and requirements at the institution-level, such as lack of qualified personnel. </w:t>
                              </w:r>
                              <w:r w:rsidR="00617812">
                                <w:t>This is due to persons in RCR roles having to take on multiple responsibilities in the integrity and ethics space within the organisation, which at times may be in conflict.</w:t>
                              </w:r>
                              <w:r w:rsidR="000B44EC">
                                <w:t xml:space="preserve"> </w:t>
                              </w:r>
                            </w:p>
                            <w:p w14:paraId="351B34D9" w14:textId="4488EEEB" w:rsidR="002F3EE2" w:rsidRPr="00AE7E1B" w:rsidRDefault="002F3EE2" w:rsidP="00AE7E1B">
                              <w:pPr>
                                <w:pStyle w:val="Casestudytext"/>
                                <w:contextualSpacing w:val="0"/>
                                <w:rPr>
                                  <w:b/>
                                  <w:bCs/>
                                </w:rPr>
                              </w:pPr>
                              <w:r w:rsidRPr="00AE7E1B">
                                <w:rPr>
                                  <w:b/>
                                  <w:bCs/>
                                </w:rPr>
                                <w:t xml:space="preserve">Understanding Japan’s Approach to Economic Security </w:t>
                              </w:r>
                              <w:r w:rsidRPr="00AE7E1B">
                                <w:rPr>
                                  <w:b/>
                                  <w:bCs/>
                                </w:rPr>
                                <w:br/>
                                <w:t>(Feb 2023)</w:t>
                              </w:r>
                              <w:r w:rsidR="008E35F9" w:rsidRPr="00AE7E1B">
                                <w:rPr>
                                  <w:b/>
                                  <w:bCs/>
                                </w:rPr>
                                <w:t xml:space="preserve"> </w:t>
                              </w:r>
                            </w:p>
                            <w:p w14:paraId="6FC74BBC" w14:textId="24FA2818" w:rsidR="002F3EE2" w:rsidRDefault="002F3EE2" w:rsidP="00AE7E1B">
                              <w:pPr>
                                <w:pStyle w:val="Casestudytext"/>
                                <w:contextualSpacing w:val="0"/>
                              </w:pPr>
                              <w:r>
                                <w:t xml:space="preserve">This commentary looks at the expanding concept of ‘Economic Security’ in Japan’s policy landscape. Protection and security of information are referred to in terms of economic and national security. </w:t>
                              </w:r>
                              <w:r w:rsidR="00617812">
                                <w:t>Increasingly</w:t>
                              </w:r>
                              <w:r w:rsidR="002530A1">
                                <w:t>,</w:t>
                              </w:r>
                              <w:r w:rsidR="00617812">
                                <w:t xml:space="preserve"> policies and Government dictums regarding </w:t>
                              </w:r>
                              <w:r w:rsidR="00617812" w:rsidRPr="00224F80">
                                <w:t>research integrity</w:t>
                              </w:r>
                              <w:r w:rsidR="00617812">
                                <w:t xml:space="preserve"> matters are viewed as security issues</w:t>
                              </w:r>
                              <w:r w:rsidR="00617812" w:rsidRPr="00224F80">
                                <w:t>.</w:t>
                              </w:r>
                              <w:r w:rsidR="000B44EC">
                                <w:t xml:space="preserve"> </w:t>
                              </w:r>
                            </w:p>
                            <w:p w14:paraId="4BB16282" w14:textId="6B9FA134" w:rsidR="002F3EE2" w:rsidRPr="00AE7E1B" w:rsidRDefault="002F3EE2" w:rsidP="00AE7E1B">
                              <w:pPr>
                                <w:pStyle w:val="Casestudytext"/>
                                <w:contextualSpacing w:val="0"/>
                                <w:rPr>
                                  <w:b/>
                                  <w:bCs/>
                                </w:rPr>
                              </w:pPr>
                              <w:r w:rsidRPr="00AE7E1B">
                                <w:rPr>
                                  <w:b/>
                                  <w:bCs/>
                                </w:rPr>
                                <w:t>Japan considers tougher rules on research interference amid US-China tensions (Aug 2020)</w:t>
                              </w:r>
                            </w:p>
                            <w:p w14:paraId="6F1CEEC3" w14:textId="6C1989BF" w:rsidR="002F3EE2" w:rsidRDefault="002F3EE2" w:rsidP="00AE7E1B">
                              <w:pPr>
                                <w:pStyle w:val="Casestudytext"/>
                                <w:contextualSpacing w:val="0"/>
                              </w:pPr>
                              <w:r>
                                <w:t>This article in Nature discusses the Government of Japan’s policies regarding the decision to strengthen</w:t>
                              </w:r>
                              <w:r w:rsidRPr="0085129E">
                                <w:t xml:space="preserve"> </w:t>
                              </w:r>
                              <w:r>
                                <w:t>research integrity guidelines to protect strong international ties with US research organisations.</w:t>
                              </w:r>
                              <w:r w:rsidR="000B44EC">
                                <w:t xml:space="preserve"> </w:t>
                              </w:r>
                            </w:p>
                            <w:p w14:paraId="4400B15D" w14:textId="15CEE078" w:rsidR="002F3EE2" w:rsidRDefault="00617812" w:rsidP="00AE7E1B">
                              <w:pPr>
                                <w:pStyle w:val="Casestudytext"/>
                                <w:contextualSpacing w:val="0"/>
                              </w:pPr>
                              <w:r>
                                <w:t xml:space="preserve">The </w:t>
                              </w:r>
                              <w:r w:rsidRPr="00986A54">
                                <w:t>Council for Science, Technology and Innovation (CSTI)</w:t>
                              </w:r>
                              <w:r>
                                <w:t>: an agency within the Cabinet Office and chaired by then Prime Minister Abe – approved the 2020 innovation strateg</w:t>
                              </w:r>
                              <w:r w:rsidR="002530A1">
                                <w:t>y:</w:t>
                              </w:r>
                              <w:r w:rsidRPr="0085129E">
                                <w:t xml:space="preserve"> </w:t>
                              </w:r>
                              <w:r>
                                <w:t>“</w:t>
                              </w:r>
                              <w:r w:rsidR="002530A1">
                                <w:t>W</w:t>
                              </w:r>
                              <w:r w:rsidRPr="0085129E">
                                <w:t xml:space="preserve">hich asks government agencies, research institutes and companies to strengthen </w:t>
                              </w:r>
                              <w:r w:rsidRPr="003000C0">
                                <w:t xml:space="preserve">codes of conduct around research integrity and conflicts of </w:t>
                              </w:r>
                              <w:proofErr w:type="gramStart"/>
                              <w:r w:rsidRPr="003000C0">
                                <w:t>interest</w:t>
                              </w:r>
                              <w:r w:rsidRPr="0085129E">
                                <w:t>, and</w:t>
                              </w:r>
                              <w:proofErr w:type="gramEnd"/>
                              <w:r w:rsidRPr="0085129E">
                                <w:t xml:space="preserve"> prevent the outflow of sensitive research and technologies</w:t>
                              </w:r>
                              <w:r>
                                <w:t>”.</w:t>
                              </w:r>
                              <w:r w:rsidR="000B44EC">
                                <w:t xml:space="preserve"> </w:t>
                              </w:r>
                            </w:p>
                            <w:p w14:paraId="69A126CE" w14:textId="4B088595" w:rsidR="003B78A7" w:rsidRPr="00AE7E1B" w:rsidRDefault="003B78A7" w:rsidP="00AE7E1B">
                              <w:pPr>
                                <w:pStyle w:val="Casestudytext"/>
                                <w:contextualSpacing w:val="0"/>
                                <w:rPr>
                                  <w:b/>
                                  <w:bCs/>
                                </w:rPr>
                              </w:pPr>
                              <w:r w:rsidRPr="00AE7E1B">
                                <w:rPr>
                                  <w:b/>
                                  <w:bCs/>
                                </w:rPr>
                                <w:t>Procedures and Principles of Disposal of Research Misconduct in Japan from the Perspective of Case Analysis</w:t>
                              </w:r>
                              <w:r w:rsidR="00691ED6" w:rsidRPr="00AE7E1B">
                                <w:rPr>
                                  <w:b/>
                                  <w:bCs/>
                                </w:rPr>
                                <w:t xml:space="preserve"> </w:t>
                              </w:r>
                              <w:r w:rsidRPr="00AE7E1B">
                                <w:rPr>
                                  <w:b/>
                                  <w:bCs/>
                                </w:rPr>
                                <w:t>(Oct 2021)</w:t>
                              </w:r>
                            </w:p>
                            <w:p w14:paraId="3FCCC8E2" w14:textId="3AC93D61" w:rsidR="003B78A7" w:rsidRPr="003B78A7" w:rsidRDefault="002530A1" w:rsidP="00E84DF3">
                              <w:pPr>
                                <w:pStyle w:val="Casestudytext"/>
                                <w:rPr>
                                  <w:rFonts w:cs="Arial"/>
                                </w:rPr>
                              </w:pPr>
                              <w:r>
                                <w:rPr>
                                  <w:rFonts w:cs="Arial"/>
                                </w:rPr>
                                <w:t>This document claims</w:t>
                              </w:r>
                              <w:r w:rsidR="00617812" w:rsidRPr="003B78A7">
                                <w:rPr>
                                  <w:rFonts w:cs="Arial"/>
                                </w:rPr>
                                <w:t xml:space="preserve"> that Japan’s system of self-regulation is relatively mature, and its governance framework for research integrity and investigations is considered complete and official compared to other countries who also follow a system of self-regulation.</w:t>
                              </w:r>
                              <w:r w:rsidR="000B44EC" w:rsidRPr="003B78A7">
                                <w:rPr>
                                  <w:rFonts w:cs="Arial"/>
                                </w:rPr>
                                <w:t xml:space="preserve"> </w:t>
                              </w:r>
                            </w:p>
                            <w:p w14:paraId="2E435886" w14:textId="77777777" w:rsidR="003B78A7" w:rsidRDefault="003B78A7" w:rsidP="003B78A7">
                              <w:pPr>
                                <w:pStyle w:val="CoverTitle4White"/>
                                <w:ind w:left="284"/>
                                <w:rPr>
                                  <w:rFonts w:cs="Arial"/>
                                  <w:color w:val="auto"/>
                                  <w:sz w:val="16"/>
                                  <w:szCs w:val="16"/>
                                </w:rPr>
                              </w:pPr>
                            </w:p>
                            <w:p w14:paraId="68A7DF06" w14:textId="77777777" w:rsidR="002F3EE2" w:rsidRDefault="002F3EE2" w:rsidP="00B25B8F">
                              <w:pPr>
                                <w:pStyle w:val="CoverTitle4White"/>
                                <w:rPr>
                                  <w:rFonts w:cs="Arial"/>
                                  <w:color w:val="auto"/>
                                  <w:sz w:val="16"/>
                                  <w:szCs w:val="16"/>
                                </w:rPr>
                              </w:pPr>
                            </w:p>
                            <w:p w14:paraId="0B23DAED" w14:textId="77777777" w:rsidR="002F3EE2" w:rsidRDefault="002F3EE2" w:rsidP="002F3EE2">
                              <w:pPr>
                                <w:pStyle w:val="Bullet1stlevel"/>
                                <w:numPr>
                                  <w:ilvl w:val="0"/>
                                  <w:numId w:val="0"/>
                                </w:numPr>
                                <w:ind w:left="284"/>
                                <w:jc w:val="left"/>
                                <w:rPr>
                                  <w:rFonts w:cs="Arial"/>
                                  <w:color w:val="auto"/>
                                  <w:sz w:val="16"/>
                                  <w:szCs w:val="16"/>
                                </w:rPr>
                              </w:pPr>
                            </w:p>
                            <w:p w14:paraId="79925F3B" w14:textId="77777777" w:rsidR="002F3EE2" w:rsidRDefault="002F3EE2" w:rsidP="002F3EE2">
                              <w:pPr>
                                <w:pStyle w:val="Bullet1stlevel"/>
                                <w:numPr>
                                  <w:ilvl w:val="0"/>
                                  <w:numId w:val="0"/>
                                </w:numPr>
                                <w:ind w:left="284"/>
                                <w:jc w:val="left"/>
                                <w:rPr>
                                  <w:rFonts w:cs="Arial"/>
                                  <w:color w:val="auto"/>
                                  <w:sz w:val="16"/>
                                  <w:szCs w:val="16"/>
                                </w:rPr>
                              </w:pPr>
                            </w:p>
                            <w:p w14:paraId="7F5C4FEB" w14:textId="77777777" w:rsidR="002F3EE2" w:rsidRDefault="002F3EE2" w:rsidP="002F3EE2">
                              <w:pPr>
                                <w:pStyle w:val="Bullet1stlevel"/>
                                <w:numPr>
                                  <w:ilvl w:val="0"/>
                                  <w:numId w:val="0"/>
                                </w:numPr>
                                <w:ind w:left="284"/>
                                <w:jc w:val="left"/>
                                <w:rPr>
                                  <w:rFonts w:cs="Arial"/>
                                  <w:color w:val="auto"/>
                                  <w:sz w:val="16"/>
                                  <w:szCs w:val="16"/>
                                </w:rPr>
                              </w:pPr>
                            </w:p>
                            <w:p w14:paraId="1372E362" w14:textId="77777777" w:rsidR="002F3EE2" w:rsidRDefault="002F3EE2" w:rsidP="002F3EE2">
                              <w:pPr>
                                <w:pStyle w:val="Bullet1stlevel"/>
                                <w:numPr>
                                  <w:ilvl w:val="0"/>
                                  <w:numId w:val="0"/>
                                </w:numPr>
                                <w:ind w:left="284"/>
                                <w:jc w:val="left"/>
                                <w:rPr>
                                  <w:rFonts w:cs="Arial"/>
                                  <w:color w:val="auto"/>
                                  <w:sz w:val="16"/>
                                  <w:szCs w:val="16"/>
                                </w:rPr>
                              </w:pPr>
                            </w:p>
                            <w:p w14:paraId="3989E791" w14:textId="77777777" w:rsidR="002F3EE2" w:rsidRDefault="002F3EE2" w:rsidP="002F3EE2">
                              <w:pPr>
                                <w:pStyle w:val="Bullet1stlevel"/>
                                <w:numPr>
                                  <w:ilvl w:val="0"/>
                                  <w:numId w:val="0"/>
                                </w:numPr>
                                <w:ind w:left="284"/>
                                <w:jc w:val="left"/>
                                <w:rPr>
                                  <w:rFonts w:cs="Arial"/>
                                  <w:color w:val="auto"/>
                                  <w:sz w:val="16"/>
                                  <w:szCs w:val="16"/>
                                </w:rPr>
                              </w:pPr>
                            </w:p>
                            <w:p w14:paraId="7A856BA8" w14:textId="77777777" w:rsidR="002F3EE2" w:rsidRDefault="002F3EE2" w:rsidP="002F3EE2">
                              <w:pPr>
                                <w:pStyle w:val="Bullet1stlevel"/>
                                <w:numPr>
                                  <w:ilvl w:val="0"/>
                                  <w:numId w:val="0"/>
                                </w:numPr>
                                <w:ind w:left="284"/>
                                <w:jc w:val="left"/>
                                <w:rPr>
                                  <w:rFonts w:cs="Arial"/>
                                  <w:color w:val="auto"/>
                                  <w:sz w:val="16"/>
                                  <w:szCs w:val="16"/>
                                </w:rPr>
                              </w:pPr>
                            </w:p>
                            <w:p w14:paraId="6B7FFEE5" w14:textId="77777777" w:rsidR="002F3EE2" w:rsidRDefault="002F3EE2" w:rsidP="002F3EE2">
                              <w:pPr>
                                <w:pStyle w:val="Bullet1stlevel"/>
                                <w:numPr>
                                  <w:ilvl w:val="0"/>
                                  <w:numId w:val="0"/>
                                </w:numPr>
                                <w:ind w:left="284"/>
                                <w:jc w:val="left"/>
                                <w:rPr>
                                  <w:rFonts w:cs="Arial"/>
                                  <w:color w:val="auto"/>
                                  <w:sz w:val="16"/>
                                  <w:szCs w:val="16"/>
                                </w:rPr>
                              </w:pPr>
                            </w:p>
                            <w:p w14:paraId="28628291" w14:textId="77777777" w:rsidR="002F3EE2" w:rsidRDefault="002F3EE2" w:rsidP="002F3EE2">
                              <w:pPr>
                                <w:pStyle w:val="Bullet1stlevel"/>
                                <w:numPr>
                                  <w:ilvl w:val="0"/>
                                  <w:numId w:val="0"/>
                                </w:numPr>
                                <w:ind w:left="284"/>
                                <w:jc w:val="left"/>
                                <w:rPr>
                                  <w:rFonts w:cs="Arial"/>
                                  <w:color w:val="auto"/>
                                  <w:sz w:val="16"/>
                                  <w:szCs w:val="16"/>
                                </w:rPr>
                              </w:pPr>
                            </w:p>
                            <w:p w14:paraId="6637B364" w14:textId="77777777" w:rsidR="002F3EE2" w:rsidRDefault="002F3EE2" w:rsidP="002F3EE2">
                              <w:pPr>
                                <w:pStyle w:val="Bullet1stlevel"/>
                                <w:numPr>
                                  <w:ilvl w:val="0"/>
                                  <w:numId w:val="0"/>
                                </w:numPr>
                                <w:ind w:left="284"/>
                                <w:jc w:val="left"/>
                                <w:rPr>
                                  <w:rFonts w:cs="Arial"/>
                                  <w:color w:val="auto"/>
                                  <w:sz w:val="16"/>
                                  <w:szCs w:val="16"/>
                                </w:rPr>
                              </w:pPr>
                            </w:p>
                            <w:p w14:paraId="01E9DE72" w14:textId="77777777" w:rsidR="002F3EE2" w:rsidRDefault="002F3EE2" w:rsidP="002F3EE2">
                              <w:pPr>
                                <w:pStyle w:val="Bullet1stlevel"/>
                                <w:numPr>
                                  <w:ilvl w:val="0"/>
                                  <w:numId w:val="0"/>
                                </w:numPr>
                                <w:ind w:left="284"/>
                                <w:jc w:val="left"/>
                                <w:rPr>
                                  <w:rFonts w:cs="Arial"/>
                                  <w:color w:val="auto"/>
                                  <w:sz w:val="16"/>
                                  <w:szCs w:val="16"/>
                                </w:rPr>
                              </w:pPr>
                            </w:p>
                            <w:p w14:paraId="04076A19" w14:textId="77777777" w:rsidR="002F3EE2" w:rsidRDefault="002F3EE2" w:rsidP="002F3EE2">
                              <w:pPr>
                                <w:pStyle w:val="Bullet1stlevel"/>
                                <w:numPr>
                                  <w:ilvl w:val="0"/>
                                  <w:numId w:val="0"/>
                                </w:numPr>
                                <w:ind w:left="284"/>
                                <w:jc w:val="left"/>
                                <w:rPr>
                                  <w:rFonts w:cs="Arial"/>
                                  <w:color w:val="auto"/>
                                  <w:sz w:val="16"/>
                                  <w:szCs w:val="16"/>
                                </w:rPr>
                              </w:pPr>
                            </w:p>
                            <w:p w14:paraId="2B7DFAC8" w14:textId="77777777" w:rsidR="002F3EE2" w:rsidRPr="003A101B" w:rsidRDefault="002F3EE2" w:rsidP="002F3EE2">
                              <w:pPr>
                                <w:pStyle w:val="Bullet1stlevel"/>
                                <w:numPr>
                                  <w:ilvl w:val="0"/>
                                  <w:numId w:val="0"/>
                                </w:numPr>
                                <w:ind w:left="284"/>
                                <w:jc w:val="left"/>
                                <w:rPr>
                                  <w:rFonts w:cs="Arial"/>
                                  <w:color w:val="auto"/>
                                  <w:sz w:val="16"/>
                                  <w:szCs w:val="16"/>
                                </w:rPr>
                              </w:pPr>
                            </w:p>
                            <w:p w14:paraId="1B0A8FE2" w14:textId="77777777" w:rsidR="002F3EE2" w:rsidRDefault="002F3EE2">
                              <w:pPr>
                                <w:rPr>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4FD314" id="Group 161" o:spid="_x0000_s1059" alt="Extracts from various research articles, which discuss the current research integrity landscape in Japan. Findings cover a variety of topics, such as challenges implementing institution-level integrity requirements, and protection and security of information and its relation to economic and national security. Conversely, one article suggests Japan's self-regulation is mature and its governance framework for research integrity complete. " style="position:absolute;margin-left:230.4pt;margin-top:-.2pt;width:220.75pt;height:472.2pt;z-index:251658241;mso-position-horizontal-relative:margin;mso-width-relative:margin;mso-height-relative:margin" coordorigin="-172,776" coordsize="28041,5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">
                <v:shape id="Text Box 44" o:spid="_x0000_s1060" type="#_x0000_t202" style="position:absolute;left:-172;top:776;width:28041;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1AxQAAANsAAAAPAAAAZHJzL2Rvd25yZXYueG1sRI/NasMw&#10;EITvhbyD2EAvJZETTA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D1qv1AxQAAANsAAAAP&#10;AAAAAAAAAAAAAAAAAAcCAABkcnMvZG93bnJldi54bWxQSwUGAAAAAAMAAwC3AAAA+QIAAAAA&#10;" stroked="f">
                  <v:textbox inset="0,0,0,0">
                    <w:txbxContent>
                      <w:p w14:paraId="7F3E9565" w14:textId="5AAABE9C" w:rsidR="00EA39CC" w:rsidRPr="003B78A7" w:rsidRDefault="00EA39CC" w:rsidP="003B78A7">
                        <w:pPr>
                          <w:pStyle w:val="Caption"/>
                          <w:rPr>
                            <w:color w:val="000000" w:themeColor="text1"/>
                            <w:sz w:val="14"/>
                            <w:szCs w:val="14"/>
                          </w:rPr>
                        </w:pPr>
                        <w:r w:rsidRPr="003B78A7">
                          <w:rPr>
                            <w:color w:val="000000" w:themeColor="text1"/>
                            <w:sz w:val="14"/>
                            <w:szCs w:val="14"/>
                          </w:rPr>
                          <w:t xml:space="preserve">Figure </w:t>
                        </w:r>
                        <w:r w:rsidR="009466F6">
                          <w:rPr>
                            <w:color w:val="000000" w:themeColor="text1"/>
                            <w:sz w:val="14"/>
                            <w:szCs w:val="14"/>
                          </w:rPr>
                          <w:t>1</w:t>
                        </w:r>
                        <w:r w:rsidR="00AE7E1B">
                          <w:rPr>
                            <w:color w:val="000000" w:themeColor="text1"/>
                            <w:sz w:val="14"/>
                            <w:szCs w:val="14"/>
                          </w:rPr>
                          <w:t>4.</w:t>
                        </w:r>
                        <w:r w:rsidRPr="003B78A7">
                          <w:rPr>
                            <w:color w:val="000000" w:themeColor="text1"/>
                            <w:sz w:val="14"/>
                            <w:szCs w:val="14"/>
                          </w:rPr>
                          <w:t xml:space="preserve"> Reviews and commentary of Japan research integrity</w:t>
                        </w:r>
                        <w:r w:rsidR="00B0338A">
                          <w:rPr>
                            <w:color w:val="000000" w:themeColor="text1"/>
                            <w:sz w:val="14"/>
                            <w:szCs w:val="14"/>
                          </w:rPr>
                          <w:t xml:space="preserve"> </w:t>
                        </w:r>
                        <w:r w:rsidR="00B0338A" w:rsidRPr="0065248F">
                          <w:rPr>
                            <w:color w:val="000000" w:themeColor="text1"/>
                            <w:sz w:val="14"/>
                            <w:szCs w:val="14"/>
                          </w:rPr>
                          <w:t>(Source: KPMG)</w:t>
                        </w:r>
                        <w:r w:rsidRPr="0065248F">
                          <w:rPr>
                            <w:color w:val="000000" w:themeColor="text1"/>
                            <w:sz w:val="14"/>
                            <w:szCs w:val="14"/>
                          </w:rPr>
                          <w:t>.</w:t>
                        </w:r>
                        <w:r w:rsidR="005C08DD" w:rsidRPr="003B78A7">
                          <w:rPr>
                            <w:color w:val="000000" w:themeColor="text1"/>
                            <w:sz w:val="14"/>
                            <w:szCs w:val="14"/>
                          </w:rPr>
                          <w:t xml:space="preserve"> </w:t>
                        </w:r>
                      </w:p>
                      <w:p w14:paraId="1EF64668" w14:textId="77777777" w:rsidR="00EA39CC" w:rsidRDefault="00EA39CC">
                        <w:pPr>
                          <w:rPr>
                            <w:color w:val="auto"/>
                          </w:rPr>
                        </w:pPr>
                      </w:p>
                    </w:txbxContent>
                  </v:textbox>
                </v:shape>
                <v:shape id="Text Box 50" o:spid="_x0000_s1061" type="#_x0000_t202" style="position:absolute;left:437;top:2438;width:27432;height:58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6KwwAAANsAAAAPAAAAZHJzL2Rvd25yZXYueG1sRE9NT8JA&#10;EL2b+B82Y+JNtpBg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evruisMAAADbAAAADwAA&#10;AAAAAAAAAAAAAAAHAgAAZHJzL2Rvd25yZXYueG1sUEsFBgAAAAADAAMAtwAAAPcCAAAAAA==&#10;" filled="f" stroked="f" strokeweight=".5pt">
                  <v:textbox inset="0,0,0,0">
                    <w:txbxContent>
                      <w:p w14:paraId="72F10ECB" w14:textId="77777777" w:rsidR="002F3EE2" w:rsidRPr="00F00232" w:rsidRDefault="002F3EE2" w:rsidP="002F3EE2">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Cs w:val="20"/>
                          </w:rPr>
                        </w:pPr>
                        <w:r>
                          <w:rPr>
                            <w:b/>
                            <w:bCs/>
                            <w:color w:val="FFFFFF" w:themeColor="background1"/>
                            <w:szCs w:val="20"/>
                          </w:rPr>
                          <w:t>Reviews and commentary</w:t>
                        </w:r>
                      </w:p>
                      <w:p w14:paraId="62D94A65" w14:textId="205AACC5" w:rsidR="008E35F9" w:rsidRDefault="002F3EE2" w:rsidP="00AE7E1B">
                        <w:pPr>
                          <w:pStyle w:val="Casestudytext"/>
                          <w:contextualSpacing w:val="0"/>
                          <w:rPr>
                            <w:b/>
                            <w:bCs/>
                            <w:color w:val="auto"/>
                          </w:rPr>
                        </w:pPr>
                        <w:r w:rsidRPr="00AE7E1B">
                          <w:rPr>
                            <w:b/>
                            <w:bCs/>
                          </w:rPr>
                          <w:t xml:space="preserve">The present situation of and challenges in research ethics and integrity promotion: Experiences in East Asia </w:t>
                        </w:r>
                        <w:r w:rsidRPr="00AE7E1B">
                          <w:rPr>
                            <w:b/>
                            <w:bCs/>
                          </w:rPr>
                          <w:br/>
                          <w:t>(Jan 2023)</w:t>
                        </w:r>
                        <w:r w:rsidR="008E35F9">
                          <w:rPr>
                            <w:b/>
                            <w:bCs/>
                            <w:color w:val="auto"/>
                          </w:rPr>
                          <w:t xml:space="preserve"> </w:t>
                        </w:r>
                      </w:p>
                      <w:p w14:paraId="0EBE49A0" w14:textId="5DBB958A" w:rsidR="002F3EE2" w:rsidRDefault="007B030C" w:rsidP="00AE7E1B">
                        <w:pPr>
                          <w:pStyle w:val="Casestudytext"/>
                          <w:contextualSpacing w:val="0"/>
                        </w:pPr>
                        <w:r>
                          <w:t xml:space="preserve">An </w:t>
                        </w:r>
                        <w:r w:rsidR="002F3EE2">
                          <w:t>article discussing the current research integrity landscape in Japan, Taiwan, and Korea.</w:t>
                        </w:r>
                        <w:r w:rsidR="00D11735">
                          <w:rPr>
                            <w:rStyle w:val="FootnoteReference"/>
                            <w:color w:val="auto"/>
                          </w:rPr>
                          <w:t>39</w:t>
                        </w:r>
                        <w:r w:rsidR="00AE7E1B">
                          <w:t xml:space="preserve"> </w:t>
                        </w:r>
                        <w:r w:rsidR="002F3EE2">
                          <w:t xml:space="preserve">In Japan there are challenges with implementing more active arrangements and requirements at the institution-level, such as lack of qualified personnel. </w:t>
                        </w:r>
                        <w:r w:rsidR="00617812">
                          <w:t>This is due to persons in RCR roles having to take on multiple responsibilities in the integrity and ethics space within the organisation, which at times may be in conflict.</w:t>
                        </w:r>
                        <w:r w:rsidR="000B44EC">
                          <w:t xml:space="preserve"> </w:t>
                        </w:r>
                      </w:p>
                      <w:p w14:paraId="351B34D9" w14:textId="4488EEEB" w:rsidR="002F3EE2" w:rsidRPr="00AE7E1B" w:rsidRDefault="002F3EE2" w:rsidP="00AE7E1B">
                        <w:pPr>
                          <w:pStyle w:val="Casestudytext"/>
                          <w:contextualSpacing w:val="0"/>
                          <w:rPr>
                            <w:b/>
                            <w:bCs/>
                          </w:rPr>
                        </w:pPr>
                        <w:r w:rsidRPr="00AE7E1B">
                          <w:rPr>
                            <w:b/>
                            <w:bCs/>
                          </w:rPr>
                          <w:t xml:space="preserve">Understanding Japan’s Approach to Economic Security </w:t>
                        </w:r>
                        <w:r w:rsidRPr="00AE7E1B">
                          <w:rPr>
                            <w:b/>
                            <w:bCs/>
                          </w:rPr>
                          <w:br/>
                          <w:t>(Feb 2023)</w:t>
                        </w:r>
                        <w:r w:rsidR="008E35F9" w:rsidRPr="00AE7E1B">
                          <w:rPr>
                            <w:b/>
                            <w:bCs/>
                          </w:rPr>
                          <w:t xml:space="preserve"> </w:t>
                        </w:r>
                      </w:p>
                      <w:p w14:paraId="6FC74BBC" w14:textId="24FA2818" w:rsidR="002F3EE2" w:rsidRDefault="002F3EE2" w:rsidP="00AE7E1B">
                        <w:pPr>
                          <w:pStyle w:val="Casestudytext"/>
                          <w:contextualSpacing w:val="0"/>
                        </w:pPr>
                        <w:r>
                          <w:t xml:space="preserve">This commentary looks at the expanding concept of ‘Economic Security’ in Japan’s policy landscape. Protection and security of information are referred to in terms of economic and national security. </w:t>
                        </w:r>
                        <w:r w:rsidR="00617812">
                          <w:t>Increasingly</w:t>
                        </w:r>
                        <w:r w:rsidR="002530A1">
                          <w:t>,</w:t>
                        </w:r>
                        <w:r w:rsidR="00617812">
                          <w:t xml:space="preserve"> policies and Government dictums regarding </w:t>
                        </w:r>
                        <w:r w:rsidR="00617812" w:rsidRPr="00224F80">
                          <w:t>research integrity</w:t>
                        </w:r>
                        <w:r w:rsidR="00617812">
                          <w:t xml:space="preserve"> matters are viewed as security issues</w:t>
                        </w:r>
                        <w:r w:rsidR="00617812" w:rsidRPr="00224F80">
                          <w:t>.</w:t>
                        </w:r>
                        <w:r w:rsidR="000B44EC">
                          <w:t xml:space="preserve"> </w:t>
                        </w:r>
                      </w:p>
                      <w:p w14:paraId="4BB16282" w14:textId="6B9FA134" w:rsidR="002F3EE2" w:rsidRPr="00AE7E1B" w:rsidRDefault="002F3EE2" w:rsidP="00AE7E1B">
                        <w:pPr>
                          <w:pStyle w:val="Casestudytext"/>
                          <w:contextualSpacing w:val="0"/>
                          <w:rPr>
                            <w:b/>
                            <w:bCs/>
                          </w:rPr>
                        </w:pPr>
                        <w:r w:rsidRPr="00AE7E1B">
                          <w:rPr>
                            <w:b/>
                            <w:bCs/>
                          </w:rPr>
                          <w:t>Japan considers tougher rules on research interference amid US-China tensions (Aug 2020)</w:t>
                        </w:r>
                      </w:p>
                      <w:p w14:paraId="6F1CEEC3" w14:textId="6C1989BF" w:rsidR="002F3EE2" w:rsidRDefault="002F3EE2" w:rsidP="00AE7E1B">
                        <w:pPr>
                          <w:pStyle w:val="Casestudytext"/>
                          <w:contextualSpacing w:val="0"/>
                        </w:pPr>
                        <w:r>
                          <w:t>This article in Nature discusses the Government of Japan’s policies regarding the decision to strengthen</w:t>
                        </w:r>
                        <w:r w:rsidRPr="0085129E">
                          <w:t xml:space="preserve"> </w:t>
                        </w:r>
                        <w:r>
                          <w:t>research integrity guidelines to protect strong international ties with US research organisations.</w:t>
                        </w:r>
                        <w:r w:rsidR="000B44EC">
                          <w:t xml:space="preserve"> </w:t>
                        </w:r>
                      </w:p>
                      <w:p w14:paraId="4400B15D" w14:textId="15CEE078" w:rsidR="002F3EE2" w:rsidRDefault="00617812" w:rsidP="00AE7E1B">
                        <w:pPr>
                          <w:pStyle w:val="Casestudytext"/>
                          <w:contextualSpacing w:val="0"/>
                        </w:pPr>
                        <w:r>
                          <w:t xml:space="preserve">The </w:t>
                        </w:r>
                        <w:r w:rsidRPr="00986A54">
                          <w:t>Council for Science, Technology and Innovation (CSTI)</w:t>
                        </w:r>
                        <w:r>
                          <w:t>: an agency within the Cabinet Office and chaired by then Prime Minister Abe – approved the 2020 innovation strateg</w:t>
                        </w:r>
                        <w:r w:rsidR="002530A1">
                          <w:t>y:</w:t>
                        </w:r>
                        <w:r w:rsidRPr="0085129E">
                          <w:t xml:space="preserve"> </w:t>
                        </w:r>
                        <w:r>
                          <w:t>“</w:t>
                        </w:r>
                        <w:r w:rsidR="002530A1">
                          <w:t>W</w:t>
                        </w:r>
                        <w:r w:rsidRPr="0085129E">
                          <w:t xml:space="preserve">hich asks government agencies, research institutes and companies to strengthen </w:t>
                        </w:r>
                        <w:r w:rsidRPr="003000C0">
                          <w:t xml:space="preserve">codes of conduct around research integrity and conflicts of </w:t>
                        </w:r>
                        <w:proofErr w:type="gramStart"/>
                        <w:r w:rsidRPr="003000C0">
                          <w:t>interest</w:t>
                        </w:r>
                        <w:r w:rsidRPr="0085129E">
                          <w:t>, and</w:t>
                        </w:r>
                        <w:proofErr w:type="gramEnd"/>
                        <w:r w:rsidRPr="0085129E">
                          <w:t xml:space="preserve"> prevent the outflow of sensitive research and technologies</w:t>
                        </w:r>
                        <w:r>
                          <w:t>”.</w:t>
                        </w:r>
                        <w:r w:rsidR="000B44EC">
                          <w:t xml:space="preserve"> </w:t>
                        </w:r>
                      </w:p>
                      <w:p w14:paraId="69A126CE" w14:textId="4B088595" w:rsidR="003B78A7" w:rsidRPr="00AE7E1B" w:rsidRDefault="003B78A7" w:rsidP="00AE7E1B">
                        <w:pPr>
                          <w:pStyle w:val="Casestudytext"/>
                          <w:contextualSpacing w:val="0"/>
                          <w:rPr>
                            <w:b/>
                            <w:bCs/>
                          </w:rPr>
                        </w:pPr>
                        <w:r w:rsidRPr="00AE7E1B">
                          <w:rPr>
                            <w:b/>
                            <w:bCs/>
                          </w:rPr>
                          <w:t>Procedures and Principles of Disposal of Research Misconduct in Japan from the Perspective of Case Analysis</w:t>
                        </w:r>
                        <w:r w:rsidR="00691ED6" w:rsidRPr="00AE7E1B">
                          <w:rPr>
                            <w:b/>
                            <w:bCs/>
                          </w:rPr>
                          <w:t xml:space="preserve"> </w:t>
                        </w:r>
                        <w:r w:rsidRPr="00AE7E1B">
                          <w:rPr>
                            <w:b/>
                            <w:bCs/>
                          </w:rPr>
                          <w:t>(Oct 2021)</w:t>
                        </w:r>
                      </w:p>
                      <w:p w14:paraId="3FCCC8E2" w14:textId="3AC93D61" w:rsidR="003B78A7" w:rsidRPr="003B78A7" w:rsidRDefault="002530A1" w:rsidP="00E84DF3">
                        <w:pPr>
                          <w:pStyle w:val="Casestudytext"/>
                          <w:rPr>
                            <w:rFonts w:cs="Arial"/>
                          </w:rPr>
                        </w:pPr>
                        <w:r>
                          <w:rPr>
                            <w:rFonts w:cs="Arial"/>
                          </w:rPr>
                          <w:t>This document claims</w:t>
                        </w:r>
                        <w:r w:rsidR="00617812" w:rsidRPr="003B78A7">
                          <w:rPr>
                            <w:rFonts w:cs="Arial"/>
                          </w:rPr>
                          <w:t xml:space="preserve"> that Japan’s system of self-regulation is relatively mature, and its governance framework for research integrity and investigations is considered complete and official compared to other countries who also follow a system of self-regulation.</w:t>
                        </w:r>
                        <w:r w:rsidR="000B44EC" w:rsidRPr="003B78A7">
                          <w:rPr>
                            <w:rFonts w:cs="Arial"/>
                          </w:rPr>
                          <w:t xml:space="preserve"> </w:t>
                        </w:r>
                      </w:p>
                      <w:p w14:paraId="2E435886" w14:textId="77777777" w:rsidR="003B78A7" w:rsidRDefault="003B78A7" w:rsidP="003B78A7">
                        <w:pPr>
                          <w:pStyle w:val="CoverTitle4White"/>
                          <w:ind w:left="284"/>
                          <w:rPr>
                            <w:rFonts w:cs="Arial"/>
                            <w:color w:val="auto"/>
                            <w:sz w:val="16"/>
                            <w:szCs w:val="16"/>
                          </w:rPr>
                        </w:pPr>
                      </w:p>
                      <w:p w14:paraId="68A7DF06" w14:textId="77777777" w:rsidR="002F3EE2" w:rsidRDefault="002F3EE2" w:rsidP="00B25B8F">
                        <w:pPr>
                          <w:pStyle w:val="CoverTitle4White"/>
                          <w:rPr>
                            <w:rFonts w:cs="Arial"/>
                            <w:color w:val="auto"/>
                            <w:sz w:val="16"/>
                            <w:szCs w:val="16"/>
                          </w:rPr>
                        </w:pPr>
                      </w:p>
                      <w:p w14:paraId="0B23DAED" w14:textId="77777777" w:rsidR="002F3EE2" w:rsidRDefault="002F3EE2" w:rsidP="002F3EE2">
                        <w:pPr>
                          <w:pStyle w:val="Bullet1stlevel"/>
                          <w:numPr>
                            <w:ilvl w:val="0"/>
                            <w:numId w:val="0"/>
                          </w:numPr>
                          <w:ind w:left="284"/>
                          <w:jc w:val="left"/>
                          <w:rPr>
                            <w:rFonts w:cs="Arial"/>
                            <w:color w:val="auto"/>
                            <w:sz w:val="16"/>
                            <w:szCs w:val="16"/>
                          </w:rPr>
                        </w:pPr>
                      </w:p>
                      <w:p w14:paraId="79925F3B" w14:textId="77777777" w:rsidR="002F3EE2" w:rsidRDefault="002F3EE2" w:rsidP="002F3EE2">
                        <w:pPr>
                          <w:pStyle w:val="Bullet1stlevel"/>
                          <w:numPr>
                            <w:ilvl w:val="0"/>
                            <w:numId w:val="0"/>
                          </w:numPr>
                          <w:ind w:left="284"/>
                          <w:jc w:val="left"/>
                          <w:rPr>
                            <w:rFonts w:cs="Arial"/>
                            <w:color w:val="auto"/>
                            <w:sz w:val="16"/>
                            <w:szCs w:val="16"/>
                          </w:rPr>
                        </w:pPr>
                      </w:p>
                      <w:p w14:paraId="7F5C4FEB" w14:textId="77777777" w:rsidR="002F3EE2" w:rsidRDefault="002F3EE2" w:rsidP="002F3EE2">
                        <w:pPr>
                          <w:pStyle w:val="Bullet1stlevel"/>
                          <w:numPr>
                            <w:ilvl w:val="0"/>
                            <w:numId w:val="0"/>
                          </w:numPr>
                          <w:ind w:left="284"/>
                          <w:jc w:val="left"/>
                          <w:rPr>
                            <w:rFonts w:cs="Arial"/>
                            <w:color w:val="auto"/>
                            <w:sz w:val="16"/>
                            <w:szCs w:val="16"/>
                          </w:rPr>
                        </w:pPr>
                      </w:p>
                      <w:p w14:paraId="1372E362" w14:textId="77777777" w:rsidR="002F3EE2" w:rsidRDefault="002F3EE2" w:rsidP="002F3EE2">
                        <w:pPr>
                          <w:pStyle w:val="Bullet1stlevel"/>
                          <w:numPr>
                            <w:ilvl w:val="0"/>
                            <w:numId w:val="0"/>
                          </w:numPr>
                          <w:ind w:left="284"/>
                          <w:jc w:val="left"/>
                          <w:rPr>
                            <w:rFonts w:cs="Arial"/>
                            <w:color w:val="auto"/>
                            <w:sz w:val="16"/>
                            <w:szCs w:val="16"/>
                          </w:rPr>
                        </w:pPr>
                      </w:p>
                      <w:p w14:paraId="3989E791" w14:textId="77777777" w:rsidR="002F3EE2" w:rsidRDefault="002F3EE2" w:rsidP="002F3EE2">
                        <w:pPr>
                          <w:pStyle w:val="Bullet1stlevel"/>
                          <w:numPr>
                            <w:ilvl w:val="0"/>
                            <w:numId w:val="0"/>
                          </w:numPr>
                          <w:ind w:left="284"/>
                          <w:jc w:val="left"/>
                          <w:rPr>
                            <w:rFonts w:cs="Arial"/>
                            <w:color w:val="auto"/>
                            <w:sz w:val="16"/>
                            <w:szCs w:val="16"/>
                          </w:rPr>
                        </w:pPr>
                      </w:p>
                      <w:p w14:paraId="7A856BA8" w14:textId="77777777" w:rsidR="002F3EE2" w:rsidRDefault="002F3EE2" w:rsidP="002F3EE2">
                        <w:pPr>
                          <w:pStyle w:val="Bullet1stlevel"/>
                          <w:numPr>
                            <w:ilvl w:val="0"/>
                            <w:numId w:val="0"/>
                          </w:numPr>
                          <w:ind w:left="284"/>
                          <w:jc w:val="left"/>
                          <w:rPr>
                            <w:rFonts w:cs="Arial"/>
                            <w:color w:val="auto"/>
                            <w:sz w:val="16"/>
                            <w:szCs w:val="16"/>
                          </w:rPr>
                        </w:pPr>
                      </w:p>
                      <w:p w14:paraId="6B7FFEE5" w14:textId="77777777" w:rsidR="002F3EE2" w:rsidRDefault="002F3EE2" w:rsidP="002F3EE2">
                        <w:pPr>
                          <w:pStyle w:val="Bullet1stlevel"/>
                          <w:numPr>
                            <w:ilvl w:val="0"/>
                            <w:numId w:val="0"/>
                          </w:numPr>
                          <w:ind w:left="284"/>
                          <w:jc w:val="left"/>
                          <w:rPr>
                            <w:rFonts w:cs="Arial"/>
                            <w:color w:val="auto"/>
                            <w:sz w:val="16"/>
                            <w:szCs w:val="16"/>
                          </w:rPr>
                        </w:pPr>
                      </w:p>
                      <w:p w14:paraId="28628291" w14:textId="77777777" w:rsidR="002F3EE2" w:rsidRDefault="002F3EE2" w:rsidP="002F3EE2">
                        <w:pPr>
                          <w:pStyle w:val="Bullet1stlevel"/>
                          <w:numPr>
                            <w:ilvl w:val="0"/>
                            <w:numId w:val="0"/>
                          </w:numPr>
                          <w:ind w:left="284"/>
                          <w:jc w:val="left"/>
                          <w:rPr>
                            <w:rFonts w:cs="Arial"/>
                            <w:color w:val="auto"/>
                            <w:sz w:val="16"/>
                            <w:szCs w:val="16"/>
                          </w:rPr>
                        </w:pPr>
                      </w:p>
                      <w:p w14:paraId="6637B364" w14:textId="77777777" w:rsidR="002F3EE2" w:rsidRDefault="002F3EE2" w:rsidP="002F3EE2">
                        <w:pPr>
                          <w:pStyle w:val="Bullet1stlevel"/>
                          <w:numPr>
                            <w:ilvl w:val="0"/>
                            <w:numId w:val="0"/>
                          </w:numPr>
                          <w:ind w:left="284"/>
                          <w:jc w:val="left"/>
                          <w:rPr>
                            <w:rFonts w:cs="Arial"/>
                            <w:color w:val="auto"/>
                            <w:sz w:val="16"/>
                            <w:szCs w:val="16"/>
                          </w:rPr>
                        </w:pPr>
                      </w:p>
                      <w:p w14:paraId="01E9DE72" w14:textId="77777777" w:rsidR="002F3EE2" w:rsidRDefault="002F3EE2" w:rsidP="002F3EE2">
                        <w:pPr>
                          <w:pStyle w:val="Bullet1stlevel"/>
                          <w:numPr>
                            <w:ilvl w:val="0"/>
                            <w:numId w:val="0"/>
                          </w:numPr>
                          <w:ind w:left="284"/>
                          <w:jc w:val="left"/>
                          <w:rPr>
                            <w:rFonts w:cs="Arial"/>
                            <w:color w:val="auto"/>
                            <w:sz w:val="16"/>
                            <w:szCs w:val="16"/>
                          </w:rPr>
                        </w:pPr>
                      </w:p>
                      <w:p w14:paraId="04076A19" w14:textId="77777777" w:rsidR="002F3EE2" w:rsidRDefault="002F3EE2" w:rsidP="002F3EE2">
                        <w:pPr>
                          <w:pStyle w:val="Bullet1stlevel"/>
                          <w:numPr>
                            <w:ilvl w:val="0"/>
                            <w:numId w:val="0"/>
                          </w:numPr>
                          <w:ind w:left="284"/>
                          <w:jc w:val="left"/>
                          <w:rPr>
                            <w:rFonts w:cs="Arial"/>
                            <w:color w:val="auto"/>
                            <w:sz w:val="16"/>
                            <w:szCs w:val="16"/>
                          </w:rPr>
                        </w:pPr>
                      </w:p>
                      <w:p w14:paraId="2B7DFAC8" w14:textId="77777777" w:rsidR="002F3EE2" w:rsidRPr="003A101B" w:rsidRDefault="002F3EE2" w:rsidP="002F3EE2">
                        <w:pPr>
                          <w:pStyle w:val="Bullet1stlevel"/>
                          <w:numPr>
                            <w:ilvl w:val="0"/>
                            <w:numId w:val="0"/>
                          </w:numPr>
                          <w:ind w:left="284"/>
                          <w:jc w:val="left"/>
                          <w:rPr>
                            <w:rFonts w:cs="Arial"/>
                            <w:color w:val="auto"/>
                            <w:sz w:val="16"/>
                            <w:szCs w:val="16"/>
                          </w:rPr>
                        </w:pPr>
                      </w:p>
                      <w:p w14:paraId="1B0A8FE2" w14:textId="77777777" w:rsidR="002F3EE2" w:rsidRDefault="002F3EE2">
                        <w:pPr>
                          <w:rPr>
                            <w:color w:val="auto"/>
                          </w:rPr>
                        </w:pPr>
                      </w:p>
                    </w:txbxContent>
                  </v:textbox>
                </v:shape>
                <w10:wrap type="tight" anchorx="margin"/>
              </v:group>
            </w:pict>
          </mc:Fallback>
        </mc:AlternateContent>
      </w:r>
      <w:r w:rsidR="0048365D">
        <w:rPr>
          <w:rStyle w:val="BodyText1Char"/>
        </w:rPr>
        <w:t>Actions may range from</w:t>
      </w:r>
      <w:r w:rsidR="00F676E3">
        <w:rPr>
          <w:rStyle w:val="BodyText1Char"/>
        </w:rPr>
        <w:t>:</w:t>
      </w:r>
      <w:r w:rsidR="00283EC9">
        <w:rPr>
          <w:rStyle w:val="BodyText1Char"/>
        </w:rPr>
        <w:t xml:space="preserve"> </w:t>
      </w:r>
      <w:r w:rsidR="00050A48">
        <w:rPr>
          <w:rStyle w:val="BodyText1Char"/>
        </w:rPr>
        <w:t>rem</w:t>
      </w:r>
      <w:r w:rsidR="00344376">
        <w:rPr>
          <w:rStyle w:val="BodyText1Char"/>
        </w:rPr>
        <w:t xml:space="preserve">edial </w:t>
      </w:r>
      <w:r w:rsidR="00BF081D">
        <w:rPr>
          <w:rStyle w:val="BodyText1Char"/>
        </w:rPr>
        <w:t>education and training</w:t>
      </w:r>
      <w:r w:rsidR="00B05EB9">
        <w:rPr>
          <w:rStyle w:val="BodyText1Char"/>
        </w:rPr>
        <w:t xml:space="preserve"> </w:t>
      </w:r>
      <w:r w:rsidR="00C25351">
        <w:rPr>
          <w:rStyle w:val="BodyText1Char"/>
        </w:rPr>
        <w:t xml:space="preserve">to improve understanding </w:t>
      </w:r>
      <w:r w:rsidR="004E39EA">
        <w:rPr>
          <w:rStyle w:val="BodyText1Char"/>
        </w:rPr>
        <w:t xml:space="preserve">of </w:t>
      </w:r>
      <w:r w:rsidR="00585123">
        <w:rPr>
          <w:rStyle w:val="BodyText1Char"/>
        </w:rPr>
        <w:t xml:space="preserve">research integrity, to </w:t>
      </w:r>
      <w:r w:rsidR="00816CCE" w:rsidRPr="00816CCE">
        <w:rPr>
          <w:rStyle w:val="BodyText1Char"/>
        </w:rPr>
        <w:t xml:space="preserve">disciplinary measures </w:t>
      </w:r>
      <w:r w:rsidR="002A0A7C">
        <w:rPr>
          <w:rStyle w:val="BodyText1Char"/>
        </w:rPr>
        <w:t xml:space="preserve">including </w:t>
      </w:r>
      <w:r w:rsidR="00B604DD">
        <w:rPr>
          <w:rStyle w:val="BodyText1Char"/>
        </w:rPr>
        <w:t>termination of employment</w:t>
      </w:r>
      <w:r w:rsidR="00816CCE" w:rsidRPr="00816CCE">
        <w:rPr>
          <w:rStyle w:val="BodyText1Char"/>
        </w:rPr>
        <w:t>.</w:t>
      </w:r>
      <w:r w:rsidR="00BA0FE1">
        <w:rPr>
          <w:rStyle w:val="BodyText1Char"/>
        </w:rPr>
        <w:t xml:space="preserve"> </w:t>
      </w:r>
      <w:r w:rsidR="004D4944">
        <w:rPr>
          <w:rStyle w:val="BodyText1Char"/>
        </w:rPr>
        <w:t xml:space="preserve">Outcomes </w:t>
      </w:r>
      <w:r w:rsidR="00506802">
        <w:rPr>
          <w:rStyle w:val="BodyText1Char"/>
        </w:rPr>
        <w:t xml:space="preserve">of an investigation </w:t>
      </w:r>
      <w:r w:rsidR="00314A0F">
        <w:rPr>
          <w:rStyle w:val="BodyText1Char"/>
        </w:rPr>
        <w:t xml:space="preserve">are required to be </w:t>
      </w:r>
      <w:r w:rsidR="00761BD4">
        <w:rPr>
          <w:rStyle w:val="BodyText1Char"/>
        </w:rPr>
        <w:t xml:space="preserve">reported to </w:t>
      </w:r>
      <w:r w:rsidR="001F4E41">
        <w:rPr>
          <w:rStyle w:val="BodyText1Char"/>
        </w:rPr>
        <w:t>the Office of Research Integrity</w:t>
      </w:r>
      <w:r w:rsidR="004B723D">
        <w:rPr>
          <w:rStyle w:val="BodyText1Char"/>
        </w:rPr>
        <w:t xml:space="preserve"> Promotion</w:t>
      </w:r>
      <w:r w:rsidR="00FC580C">
        <w:rPr>
          <w:rStyle w:val="BodyText1Char"/>
        </w:rPr>
        <w:t xml:space="preserve">. </w:t>
      </w:r>
      <w:r w:rsidR="003654D4">
        <w:rPr>
          <w:rStyle w:val="BodyText1Char"/>
        </w:rPr>
        <w:t xml:space="preserve">Violations </w:t>
      </w:r>
      <w:r w:rsidR="000B1B7E">
        <w:rPr>
          <w:rStyle w:val="BodyText1Char"/>
        </w:rPr>
        <w:t xml:space="preserve">of other laws </w:t>
      </w:r>
      <w:r w:rsidR="00281353">
        <w:rPr>
          <w:rStyle w:val="BodyText1Char"/>
        </w:rPr>
        <w:t xml:space="preserve">outside of </w:t>
      </w:r>
      <w:r w:rsidR="00EE38A5">
        <w:rPr>
          <w:rStyle w:val="BodyText1Char"/>
        </w:rPr>
        <w:t xml:space="preserve">those relating to research integrity </w:t>
      </w:r>
      <w:r w:rsidR="00E56770">
        <w:rPr>
          <w:rStyle w:val="BodyText1Char"/>
        </w:rPr>
        <w:t xml:space="preserve">must also be </w:t>
      </w:r>
      <w:r w:rsidR="001C061F">
        <w:rPr>
          <w:rStyle w:val="BodyText1Char"/>
        </w:rPr>
        <w:t xml:space="preserve">reported to relevant </w:t>
      </w:r>
      <w:r w:rsidR="005F5EE3">
        <w:rPr>
          <w:rStyle w:val="BodyText1Char"/>
        </w:rPr>
        <w:t>regulator or law enforcement.</w:t>
      </w:r>
    </w:p>
    <w:p w14:paraId="06D08ABE" w14:textId="421F7431" w:rsidR="00CC003F" w:rsidRPr="006F3861" w:rsidRDefault="00CC003F" w:rsidP="00823E4C">
      <w:pPr>
        <w:pStyle w:val="HeadingLevel3NoNumber"/>
        <w:rPr>
          <w:rStyle w:val="BodyText1Char"/>
          <w:rFonts w:eastAsiaTheme="majorEastAsia"/>
          <w:sz w:val="28"/>
        </w:rPr>
      </w:pPr>
      <w:bookmarkStart w:id="253" w:name="_Toc128136732"/>
      <w:bookmarkStart w:id="254" w:name="_Toc128462492"/>
      <w:bookmarkStart w:id="255" w:name="_Toc130308310"/>
      <w:r w:rsidRPr="006F3861">
        <w:rPr>
          <w:rStyle w:val="BodyText1Char"/>
          <w:rFonts w:eastAsiaTheme="majorEastAsia"/>
          <w:sz w:val="28"/>
        </w:rPr>
        <w:t>Funding agencies</w:t>
      </w:r>
      <w:bookmarkEnd w:id="253"/>
      <w:bookmarkEnd w:id="254"/>
      <w:bookmarkEnd w:id="255"/>
      <w:r w:rsidR="006A6FF4" w:rsidRPr="006F3861">
        <w:rPr>
          <w:rStyle w:val="BodyText1Char"/>
          <w:rFonts w:eastAsiaTheme="majorEastAsia"/>
          <w:sz w:val="28"/>
        </w:rPr>
        <w:t xml:space="preserve"> </w:t>
      </w:r>
    </w:p>
    <w:p w14:paraId="3550054F" w14:textId="7E28176C" w:rsidR="00AE7E1B" w:rsidRDefault="00CC003F" w:rsidP="004C58E0">
      <w:pPr>
        <w:jc w:val="left"/>
      </w:pPr>
      <w:r>
        <w:t xml:space="preserve">The agencies operate cooperatively in the research network </w:t>
      </w:r>
      <w:r w:rsidR="002F0F78">
        <w:t xml:space="preserve">with </w:t>
      </w:r>
      <w:r w:rsidR="00CA2F65">
        <w:t>key organisations including</w:t>
      </w:r>
      <w:r>
        <w:t xml:space="preserve"> MEXT, other Ministries, research institutions, researchers, and non-for-profits in the research community</w:t>
      </w:r>
      <w:r w:rsidR="00752DAC">
        <w:t xml:space="preserve">. </w:t>
      </w:r>
      <w:r w:rsidR="0020685B">
        <w:t xml:space="preserve">Each funding agency has dedicated resources for maintaining standards for research integrity and has their own office for managing and administering policies. </w:t>
      </w:r>
      <w:r w:rsidR="005146C0">
        <w:t>The funding agencie</w:t>
      </w:r>
      <w:r w:rsidR="004D0981">
        <w:t xml:space="preserve">s drive </w:t>
      </w:r>
      <w:r w:rsidR="00554AC0">
        <w:t>the</w:t>
      </w:r>
      <w:r w:rsidR="004D0981">
        <w:t xml:space="preserve"> promotion of good research practices to the sector through education </w:t>
      </w:r>
      <w:r w:rsidR="00F34338">
        <w:t>a</w:t>
      </w:r>
      <w:r w:rsidR="004D0981">
        <w:t>nd information sharing initiatives.</w:t>
      </w:r>
      <w:r w:rsidR="000B44EC">
        <w:rPr>
          <w:rStyle w:val="FootnoteReference"/>
        </w:rPr>
        <w:footnoteReference w:id="73"/>
      </w:r>
      <w:r w:rsidR="0027496F">
        <w:t xml:space="preserve"> </w:t>
      </w:r>
      <w:r>
        <w:t>Activities include symposiums, workshops, seminars, and courses which are</w:t>
      </w:r>
      <w:r w:rsidR="00AE7E1B" w:rsidRPr="00AE7E1B">
        <w:t xml:space="preserve"> disseminated through their information portals and network of research integrity officers</w:t>
      </w:r>
      <w:r w:rsidR="00752DAC">
        <w:t xml:space="preserve">. </w:t>
      </w:r>
      <w:r w:rsidR="00AE7E1B">
        <w:t xml:space="preserve">   </w:t>
      </w:r>
    </w:p>
    <w:p w14:paraId="6E73A143" w14:textId="77777777" w:rsidR="00AE7E1B" w:rsidRDefault="00AE7E1B" w:rsidP="004C58E0">
      <w:pPr>
        <w:jc w:val="left"/>
      </w:pPr>
      <w:r>
        <w:t>Funding agencies are not an investigative body. Funding agencies may choose to take additional actions against researchers where allegations are upheld. Some of these include:</w:t>
      </w:r>
    </w:p>
    <w:p w14:paraId="64FE7B54" w14:textId="4437C56A" w:rsidR="00AE7E1B" w:rsidRDefault="00AE7E1B" w:rsidP="004C58E0">
      <w:pPr>
        <w:pStyle w:val="Bullet1stlevel"/>
        <w:jc w:val="left"/>
      </w:pPr>
      <w:r>
        <w:t xml:space="preserve">Partial or full discontinuation of research activities. </w:t>
      </w:r>
    </w:p>
    <w:p w14:paraId="11CE2640" w14:textId="6E0F33A0" w:rsidR="00AE7E1B" w:rsidRDefault="00AE7E1B" w:rsidP="004C58E0">
      <w:pPr>
        <w:pStyle w:val="Bullet1stlevel"/>
        <w:jc w:val="left"/>
      </w:pPr>
      <w:r>
        <w:t>Rejection of pending proposals.</w:t>
      </w:r>
    </w:p>
    <w:p w14:paraId="2C9E2BD5" w14:textId="211B2938" w:rsidR="00AE7E1B" w:rsidRDefault="00AE7E1B" w:rsidP="004C58E0">
      <w:pPr>
        <w:pStyle w:val="Bullet1stlevel"/>
        <w:jc w:val="left"/>
      </w:pPr>
      <w:r>
        <w:t>Partial or full return of funds.</w:t>
      </w:r>
    </w:p>
    <w:p w14:paraId="4B046844" w14:textId="3608B3C3" w:rsidR="00AE7E1B" w:rsidRDefault="00AE7E1B" w:rsidP="004C58E0">
      <w:pPr>
        <w:pStyle w:val="Bullet1stlevel"/>
        <w:jc w:val="left"/>
      </w:pPr>
      <w:r>
        <w:t>Restriction periods for participation or application for agency funded projects – these are determined by the classification and degree of misconduct.</w:t>
      </w:r>
    </w:p>
    <w:p w14:paraId="0EE6C0BF" w14:textId="1AB08AA5" w:rsidR="00CC003F" w:rsidRPr="008B192F" w:rsidRDefault="00AE7E1B" w:rsidP="004C58E0">
      <w:pPr>
        <w:pStyle w:val="Bullet1stlevel"/>
        <w:jc w:val="left"/>
      </w:pPr>
      <w:r>
        <w:t>Any other penalty that the agency deems necessary</w:t>
      </w:r>
      <w:r w:rsidR="00752DAC">
        <w:t xml:space="preserve">. </w:t>
      </w:r>
      <w:r w:rsidRPr="00AE7E1B">
        <w:t xml:space="preserve">     </w:t>
      </w:r>
      <w:r>
        <w:t xml:space="preserve">  </w:t>
      </w:r>
      <w:r w:rsidR="00CC003F">
        <w:t xml:space="preserve"> </w:t>
      </w:r>
    </w:p>
    <w:p w14:paraId="58A2E23F" w14:textId="354BD73A" w:rsidR="002108DB" w:rsidRDefault="00C87F09" w:rsidP="00823E4C">
      <w:pPr>
        <w:pStyle w:val="HeadingLevel1NoNumber"/>
        <w:rPr>
          <w:rFonts w:hint="eastAsia"/>
          <w:lang w:val="en-US"/>
        </w:rPr>
      </w:pPr>
      <w:bookmarkStart w:id="256" w:name="_Toc149054850"/>
      <w:r>
        <w:rPr>
          <w:lang w:val="en-US"/>
        </w:rPr>
        <w:lastRenderedPageBreak/>
        <w:t>New Z</w:t>
      </w:r>
      <w:r w:rsidR="00084905">
        <w:rPr>
          <w:lang w:val="en-US"/>
        </w:rPr>
        <w:t>e</w:t>
      </w:r>
      <w:r>
        <w:rPr>
          <w:lang w:val="en-US"/>
        </w:rPr>
        <w:t>aland</w:t>
      </w:r>
      <w:bookmarkEnd w:id="256"/>
    </w:p>
    <w:p w14:paraId="3B6980F5" w14:textId="62EEC759" w:rsidR="002108DB" w:rsidRDefault="00D67A84" w:rsidP="00823E4C">
      <w:pPr>
        <w:pStyle w:val="HeadingLevel2NoNumber"/>
        <w:rPr>
          <w:lang w:val="en-US"/>
        </w:rPr>
      </w:pPr>
      <w:bookmarkStart w:id="257" w:name="_Toc128462495"/>
      <w:bookmarkStart w:id="258" w:name="_Toc130308313"/>
      <w:r>
        <w:rPr>
          <w:noProof/>
          <w:lang w:val="en-US"/>
        </w:rPr>
        <mc:AlternateContent>
          <mc:Choice Requires="wpg">
            <w:drawing>
              <wp:anchor distT="0" distB="0" distL="114300" distR="114300" simplePos="0" relativeHeight="251658242" behindDoc="0" locked="0" layoutInCell="1" allowOverlap="1" wp14:anchorId="7D62905F" wp14:editId="29EA646B">
                <wp:simplePos x="0" y="0"/>
                <wp:positionH relativeFrom="column">
                  <wp:posOffset>2922814</wp:posOffset>
                </wp:positionH>
                <wp:positionV relativeFrom="paragraph">
                  <wp:posOffset>214630</wp:posOffset>
                </wp:positionV>
                <wp:extent cx="2795270" cy="1520916"/>
                <wp:effectExtent l="0" t="0" r="5080" b="3175"/>
                <wp:wrapSquare wrapText="bothSides"/>
                <wp:docPr id="63" name="Group 63" descr="An overview of New Zealand's research integrity hierarchy, which names research institutions as responsible for the investigation and handling of research misconduct. The Chief Executive of the Society may be contact for advice regarding the reporting and dealings of alleged misconduct. "/>
                <wp:cNvGraphicFramePr/>
                <a:graphic xmlns:a="http://schemas.openxmlformats.org/drawingml/2006/main">
                  <a:graphicData uri="http://schemas.microsoft.com/office/word/2010/wordprocessingGroup">
                    <wpg:wgp>
                      <wpg:cNvGrpSpPr/>
                      <wpg:grpSpPr>
                        <a:xfrm>
                          <a:off x="0" y="0"/>
                          <a:ext cx="2795270" cy="1520916"/>
                          <a:chOff x="0" y="0"/>
                          <a:chExt cx="2795270" cy="1520916"/>
                        </a:xfrm>
                      </wpg:grpSpPr>
                      <wps:wsp>
                        <wps:cNvPr id="133" name="Text Box 133"/>
                        <wps:cNvSpPr txBox="1">
                          <a:spLocks noChangeArrowheads="1"/>
                        </wps:cNvSpPr>
                        <wps:spPr bwMode="auto">
                          <a:xfrm>
                            <a:off x="0" y="0"/>
                            <a:ext cx="2575284" cy="517269"/>
                          </a:xfrm>
                          <a:prstGeom prst="rect">
                            <a:avLst/>
                          </a:prstGeom>
                          <a:noFill/>
                          <a:ln w="9525">
                            <a:noFill/>
                            <a:miter lim="800000"/>
                            <a:headEnd/>
                            <a:tailEnd/>
                          </a:ln>
                        </wps:spPr>
                        <wps:txbx>
                          <w:txbxContent>
                            <w:p w14:paraId="3D37F7B6" w14:textId="58F58ADB" w:rsidR="00FF262D" w:rsidRPr="00BF4D1B" w:rsidRDefault="00FF262D" w:rsidP="00FF262D">
                              <w:pPr>
                                <w:rPr>
                                  <w:i/>
                                  <w:iCs/>
                                  <w:sz w:val="14"/>
                                  <w:szCs w:val="14"/>
                                </w:rPr>
                              </w:pPr>
                              <w:r w:rsidRPr="00BF4D1B">
                                <w:rPr>
                                  <w:i/>
                                  <w:iCs/>
                                  <w:sz w:val="14"/>
                                  <w:szCs w:val="14"/>
                                </w:rPr>
                                <w:t xml:space="preserve">Figure </w:t>
                              </w:r>
                              <w:r w:rsidR="009466F6">
                                <w:rPr>
                                  <w:i/>
                                  <w:iCs/>
                                  <w:sz w:val="14"/>
                                  <w:szCs w:val="14"/>
                                </w:rPr>
                                <w:t>1</w:t>
                              </w:r>
                              <w:r w:rsidR="00AE7E1B">
                                <w:rPr>
                                  <w:i/>
                                  <w:iCs/>
                                  <w:sz w:val="14"/>
                                  <w:szCs w:val="14"/>
                                </w:rPr>
                                <w:t>5</w:t>
                              </w:r>
                              <w:r>
                                <w:rPr>
                                  <w:i/>
                                  <w:iCs/>
                                  <w:sz w:val="14"/>
                                  <w:szCs w:val="14"/>
                                </w:rPr>
                                <w:t>. Overview of New Zealand’s research integrity arrangements</w:t>
                              </w:r>
                              <w:r w:rsidR="00833C59">
                                <w:rPr>
                                  <w:i/>
                                  <w:iCs/>
                                  <w:sz w:val="14"/>
                                  <w:szCs w:val="14"/>
                                </w:rPr>
                                <w:t xml:space="preserve"> (Source: KPMG).</w:t>
                              </w:r>
                            </w:p>
                          </w:txbxContent>
                        </wps:txbx>
                        <wps:bodyPr rot="0" vert="horz" wrap="square" lIns="91440" tIns="45720" rIns="91440" bIns="45720" anchor="t" anchorCtr="0">
                          <a:noAutofit/>
                        </wps:bodyPr>
                      </wps:wsp>
                      <pic:pic xmlns:pic="http://schemas.openxmlformats.org/drawingml/2006/picture">
                        <pic:nvPicPr>
                          <pic:cNvPr id="62" name="Picture 62"/>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14300" y="353786"/>
                            <a:ext cx="2680970" cy="1167130"/>
                          </a:xfrm>
                          <a:prstGeom prst="rect">
                            <a:avLst/>
                          </a:prstGeom>
                          <a:noFill/>
                        </pic:spPr>
                      </pic:pic>
                    </wpg:wgp>
                  </a:graphicData>
                </a:graphic>
              </wp:anchor>
            </w:drawing>
          </mc:Choice>
          <mc:Fallback>
            <w:pict>
              <v:group w14:anchorId="7D62905F" id="Group 63" o:spid="_x0000_s1062" alt="An overview of New Zealand's research integrity hierarchy, which names research institutions as responsible for the investigation and handling of research misconduct. The Chief Executive of the Society may be contact for advice regarding the reporting and dealings of alleged misconduct. " style="position:absolute;margin-left:230.15pt;margin-top:16.9pt;width:220.1pt;height:119.75pt;z-index:251658242" coordsize="27952,15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">
                <v:shape id="Text Box 133" o:spid="_x0000_s1063" type="#_x0000_t202" style="position:absolute;width:25752;height:5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3D37F7B6" w14:textId="58F58ADB" w:rsidR="00FF262D" w:rsidRPr="00BF4D1B" w:rsidRDefault="00FF262D" w:rsidP="00FF262D">
                        <w:pPr>
                          <w:rPr>
                            <w:i/>
                            <w:iCs/>
                            <w:sz w:val="14"/>
                            <w:szCs w:val="14"/>
                          </w:rPr>
                        </w:pPr>
                        <w:r w:rsidRPr="00BF4D1B">
                          <w:rPr>
                            <w:i/>
                            <w:iCs/>
                            <w:sz w:val="14"/>
                            <w:szCs w:val="14"/>
                          </w:rPr>
                          <w:t xml:space="preserve">Figure </w:t>
                        </w:r>
                        <w:r w:rsidR="009466F6">
                          <w:rPr>
                            <w:i/>
                            <w:iCs/>
                            <w:sz w:val="14"/>
                            <w:szCs w:val="14"/>
                          </w:rPr>
                          <w:t>1</w:t>
                        </w:r>
                        <w:r w:rsidR="00AE7E1B">
                          <w:rPr>
                            <w:i/>
                            <w:iCs/>
                            <w:sz w:val="14"/>
                            <w:szCs w:val="14"/>
                          </w:rPr>
                          <w:t>5</w:t>
                        </w:r>
                        <w:r>
                          <w:rPr>
                            <w:i/>
                            <w:iCs/>
                            <w:sz w:val="14"/>
                            <w:szCs w:val="14"/>
                          </w:rPr>
                          <w:t>. Overview of New Zealand’s research integrity arrangements</w:t>
                        </w:r>
                        <w:r w:rsidR="00833C59">
                          <w:rPr>
                            <w:i/>
                            <w:iCs/>
                            <w:sz w:val="14"/>
                            <w:szCs w:val="14"/>
                          </w:rPr>
                          <w:t xml:space="preserve"> (Source: KPMG).</w:t>
                        </w:r>
                      </w:p>
                    </w:txbxContent>
                  </v:textbox>
                </v:shape>
                <v:shape id="Picture 62" o:spid="_x0000_s1064" type="#_x0000_t75" style="position:absolute;left:1143;top:3537;width:26809;height:11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">
                  <v:imagedata r:id="rId34" o:title=""/>
                </v:shape>
                <w10:wrap type="square"/>
              </v:group>
            </w:pict>
          </mc:Fallback>
        </mc:AlternateContent>
      </w:r>
      <w:r w:rsidR="003E55BF">
        <w:rPr>
          <w:lang w:val="en-US"/>
        </w:rPr>
        <w:t>Summary</w:t>
      </w:r>
      <w:bookmarkEnd w:id="257"/>
      <w:bookmarkEnd w:id="258"/>
    </w:p>
    <w:p w14:paraId="1B2E7E8D" w14:textId="404936A4" w:rsidR="002108DB" w:rsidRDefault="002108DB" w:rsidP="004C58E0">
      <w:pPr>
        <w:pStyle w:val="BodyText1"/>
      </w:pPr>
      <w:r w:rsidRPr="00574683">
        <w:rPr>
          <w:b/>
          <w:szCs w:val="20"/>
        </w:rPr>
        <w:t>N</w:t>
      </w:r>
      <w:r w:rsidRPr="00574683">
        <w:rPr>
          <w:rStyle w:val="BodyText1Char"/>
          <w:b/>
          <w:szCs w:val="20"/>
        </w:rPr>
        <w:t>ew Zealand</w:t>
      </w:r>
      <w:r w:rsidRPr="00574683">
        <w:rPr>
          <w:rStyle w:val="BodyText1Char"/>
          <w:b/>
        </w:rPr>
        <w:t xml:space="preserve"> has a principles-based approach</w:t>
      </w:r>
      <w:r w:rsidR="003A4756" w:rsidRPr="00574683">
        <w:rPr>
          <w:rStyle w:val="BodyText1Char"/>
          <w:b/>
        </w:rPr>
        <w:t xml:space="preserve"> to research integrity governance</w:t>
      </w:r>
      <w:r w:rsidR="001528C3" w:rsidRPr="00574683">
        <w:rPr>
          <w:rStyle w:val="BodyText1Char"/>
          <w:b/>
        </w:rPr>
        <w:t>.</w:t>
      </w:r>
      <w:r w:rsidR="001528C3" w:rsidRPr="00053B98">
        <w:rPr>
          <w:rStyle w:val="BodyText1Char"/>
          <w:bCs/>
        </w:rPr>
        <w:t xml:space="preserve"> </w:t>
      </w:r>
      <w:r w:rsidR="008508B2" w:rsidRPr="00053B98">
        <w:rPr>
          <w:rStyle w:val="BodyText1Char"/>
          <w:bCs/>
        </w:rPr>
        <w:t>The</w:t>
      </w:r>
      <w:r w:rsidR="008508B2" w:rsidRPr="00CB36F8">
        <w:rPr>
          <w:rStyle w:val="BodyText1Char"/>
        </w:rPr>
        <w:t xml:space="preserve"> Research Charter for Aotearoa New Zealand (the Charter)</w:t>
      </w:r>
      <w:r w:rsidR="00496485" w:rsidRPr="00496485">
        <w:rPr>
          <w:rStyle w:val="BodyText1Char"/>
          <w:vertAlign w:val="superscript"/>
        </w:rPr>
        <w:fldChar w:fldCharType="begin"/>
      </w:r>
      <w:r w:rsidR="00496485" w:rsidRPr="00496485">
        <w:rPr>
          <w:rStyle w:val="BodyText1Char"/>
          <w:vertAlign w:val="superscript"/>
        </w:rPr>
        <w:instrText xml:space="preserve"> NOTEREF _Ref131151836 \h </w:instrText>
      </w:r>
      <w:r w:rsidR="00496485">
        <w:rPr>
          <w:rStyle w:val="BodyText1Char"/>
          <w:vertAlign w:val="superscript"/>
        </w:rPr>
        <w:instrText xml:space="preserve"> \* MERGEFORMAT </w:instrText>
      </w:r>
      <w:r w:rsidR="00496485" w:rsidRPr="00496485">
        <w:rPr>
          <w:rStyle w:val="BodyText1Char"/>
          <w:vertAlign w:val="superscript"/>
        </w:rPr>
      </w:r>
      <w:r w:rsidR="00496485" w:rsidRPr="00496485">
        <w:rPr>
          <w:rStyle w:val="BodyText1Char"/>
          <w:vertAlign w:val="superscript"/>
        </w:rPr>
        <w:fldChar w:fldCharType="separate"/>
      </w:r>
      <w:r w:rsidR="00496485" w:rsidRPr="00496485">
        <w:rPr>
          <w:rStyle w:val="BodyText1Char"/>
          <w:vertAlign w:val="superscript"/>
        </w:rPr>
        <w:t>14</w:t>
      </w:r>
      <w:r w:rsidR="00496485" w:rsidRPr="00496485">
        <w:rPr>
          <w:rStyle w:val="BodyText1Char"/>
          <w:vertAlign w:val="superscript"/>
        </w:rPr>
        <w:fldChar w:fldCharType="end"/>
      </w:r>
      <w:r w:rsidR="00496485">
        <w:rPr>
          <w:rStyle w:val="BodyText1Char"/>
          <w:vertAlign w:val="superscript"/>
        </w:rPr>
        <w:t xml:space="preserve"> </w:t>
      </w:r>
      <w:r w:rsidR="008508B2" w:rsidRPr="00CB36F8">
        <w:rPr>
          <w:rStyle w:val="BodyText1Char"/>
        </w:rPr>
        <w:t xml:space="preserve">describes principles </w:t>
      </w:r>
      <w:r w:rsidR="00082D92" w:rsidRPr="00CB36F8">
        <w:rPr>
          <w:rStyle w:val="BodyText1Char"/>
        </w:rPr>
        <w:t>of sound research practices.</w:t>
      </w:r>
      <w:r w:rsidR="00E76495" w:rsidRPr="00CB36F8">
        <w:rPr>
          <w:rStyle w:val="BodyText1Char"/>
        </w:rPr>
        <w:t xml:space="preserve"> </w:t>
      </w:r>
      <w:r w:rsidRPr="00CB36F8">
        <w:rPr>
          <w:rStyle w:val="BodyText1Char"/>
        </w:rPr>
        <w:t>Research misconduct is</w:t>
      </w:r>
      <w:r w:rsidR="005A2F07" w:rsidRPr="00CB36F8">
        <w:rPr>
          <w:rStyle w:val="BodyText1Char"/>
        </w:rPr>
        <w:t xml:space="preserve"> addressed </w:t>
      </w:r>
      <w:r w:rsidRPr="00CB36F8">
        <w:rPr>
          <w:rStyle w:val="BodyText1Char"/>
        </w:rPr>
        <w:t>in the Charter as</w:t>
      </w:r>
      <w:r w:rsidR="005A2F07" w:rsidRPr="00CB36F8">
        <w:rPr>
          <w:rStyle w:val="BodyText1Char"/>
        </w:rPr>
        <w:t xml:space="preserve"> a</w:t>
      </w:r>
      <w:r w:rsidR="00B45193" w:rsidRPr="00CB36F8">
        <w:rPr>
          <w:rStyle w:val="BodyText1Char"/>
        </w:rPr>
        <w:t xml:space="preserve">n element of </w:t>
      </w:r>
      <w:r w:rsidRPr="00CB36F8">
        <w:rPr>
          <w:rStyle w:val="BodyText1Char"/>
        </w:rPr>
        <w:t>ethics and integrity in research</w:t>
      </w:r>
      <w:r w:rsidR="00C770A5" w:rsidRPr="00CB36F8">
        <w:rPr>
          <w:rStyle w:val="BodyText1Char"/>
        </w:rPr>
        <w:t>.</w:t>
      </w:r>
      <w:r w:rsidR="006E17DA" w:rsidRPr="00CB36F8">
        <w:rPr>
          <w:rStyle w:val="BodyText1Char"/>
        </w:rPr>
        <w:t xml:space="preserve"> Figure </w:t>
      </w:r>
      <w:r w:rsidR="00F464A8" w:rsidRPr="00CB36F8">
        <w:rPr>
          <w:rStyle w:val="BodyText1Char"/>
        </w:rPr>
        <w:t>1</w:t>
      </w:r>
      <w:r w:rsidR="00AE7E1B">
        <w:rPr>
          <w:rStyle w:val="BodyText1Char"/>
        </w:rPr>
        <w:t>5</w:t>
      </w:r>
      <w:r w:rsidR="006E17DA" w:rsidRPr="00CB36F8">
        <w:rPr>
          <w:rStyle w:val="BodyText1Char"/>
        </w:rPr>
        <w:t xml:space="preserve"> </w:t>
      </w:r>
      <w:r w:rsidR="00F464A8" w:rsidRPr="00CB36F8">
        <w:rPr>
          <w:rStyle w:val="BodyText1Char"/>
        </w:rPr>
        <w:t>i</w:t>
      </w:r>
      <w:r w:rsidR="006E17DA" w:rsidRPr="00CB36F8">
        <w:rPr>
          <w:rStyle w:val="BodyText1Char"/>
        </w:rPr>
        <w:t xml:space="preserve">llustrates </w:t>
      </w:r>
      <w:r w:rsidR="00F464A8" w:rsidRPr="00CB36F8">
        <w:rPr>
          <w:rStyle w:val="BodyText1Char"/>
        </w:rPr>
        <w:t>New Zealand’s</w:t>
      </w:r>
      <w:r w:rsidR="006E17DA" w:rsidRPr="00CB36F8">
        <w:rPr>
          <w:rStyle w:val="BodyText1Char"/>
        </w:rPr>
        <w:t xml:space="preserve"> research integrity arrangements</w:t>
      </w:r>
      <w:r w:rsidR="00F464A8" w:rsidRPr="00CB36F8">
        <w:rPr>
          <w:rStyle w:val="BodyText1Char"/>
        </w:rPr>
        <w:t>.</w:t>
      </w:r>
      <w:r w:rsidR="00AC7FF6" w:rsidRPr="00CB36F8">
        <w:rPr>
          <w:rStyle w:val="BodyText1Char"/>
        </w:rPr>
        <w:t xml:space="preserve"> </w:t>
      </w:r>
      <w:r w:rsidR="00B77B84" w:rsidRPr="00CB36F8">
        <w:rPr>
          <w:rStyle w:val="BodyText1Char"/>
        </w:rPr>
        <w:t>The scope of the model includes a Code that can be adopted by private and publicly funded research</w:t>
      </w:r>
      <w:r w:rsidR="003C105B">
        <w:rPr>
          <w:rStyle w:val="BodyText1Char"/>
        </w:rPr>
        <w:t>.</w:t>
      </w:r>
      <w:r w:rsidR="00B77B84" w:rsidRPr="00CB36F8">
        <w:rPr>
          <w:rStyle w:val="BodyText1Char"/>
        </w:rPr>
        <w:t xml:space="preserve"> </w:t>
      </w:r>
      <w:r w:rsidR="003C105B">
        <w:rPr>
          <w:rStyle w:val="BodyText1Char"/>
        </w:rPr>
        <w:t>B</w:t>
      </w:r>
      <w:r w:rsidR="003D6083">
        <w:rPr>
          <w:rStyle w:val="BodyText1Char"/>
        </w:rPr>
        <w:t>ut</w:t>
      </w:r>
      <w:r w:rsidR="003C105B">
        <w:rPr>
          <w:rStyle w:val="BodyText1Char"/>
        </w:rPr>
        <w:t xml:space="preserve"> the Code</w:t>
      </w:r>
      <w:r w:rsidR="00B77B84" w:rsidRPr="00CB36F8">
        <w:rPr>
          <w:rStyle w:val="BodyText1Char"/>
        </w:rPr>
        <w:t xml:space="preserve"> is optional.</w:t>
      </w:r>
    </w:p>
    <w:p w14:paraId="2DD699E4" w14:textId="4CD666F0" w:rsidR="002108DB" w:rsidRDefault="002108DB" w:rsidP="004C58E0">
      <w:pPr>
        <w:pStyle w:val="BodyText1"/>
        <w:rPr>
          <w:rStyle w:val="BodyText1Char"/>
          <w:rFonts w:cstheme="majorBidi"/>
          <w:b/>
          <w:color w:val="1E49E2" w:themeColor="accent1"/>
          <w:szCs w:val="26"/>
        </w:rPr>
      </w:pPr>
      <w:r w:rsidRPr="008E7C6A">
        <w:rPr>
          <w:rStyle w:val="BodyText1Char"/>
          <w:bCs/>
        </w:rPr>
        <w:t>The Charter</w:t>
      </w:r>
      <w:r>
        <w:rPr>
          <w:rStyle w:val="BodyText1Char"/>
          <w:b/>
        </w:rPr>
        <w:t xml:space="preserve"> </w:t>
      </w:r>
      <w:r w:rsidRPr="00114BA2">
        <w:rPr>
          <w:rStyle w:val="BodyText1Char"/>
        </w:rPr>
        <w:t>sets out principles that underpin sound research in New Zealand.</w:t>
      </w:r>
      <w:r>
        <w:rPr>
          <w:rStyle w:val="BodyText1Char"/>
          <w:b/>
        </w:rPr>
        <w:t xml:space="preserve"> </w:t>
      </w:r>
      <w:r>
        <w:rPr>
          <w:rStyle w:val="BodyText1Char"/>
          <w:bCs/>
        </w:rPr>
        <w:t>It describes</w:t>
      </w:r>
      <w:r w:rsidRPr="008E7C6A">
        <w:rPr>
          <w:rStyle w:val="BodyText1Char"/>
        </w:rPr>
        <w:t xml:space="preserve"> good research practices and was created for research organisation to draw upon as they develop, </w:t>
      </w:r>
      <w:proofErr w:type="gramStart"/>
      <w:r w:rsidRPr="008E7C6A">
        <w:rPr>
          <w:rStyle w:val="BodyText1Char"/>
        </w:rPr>
        <w:t>refine</w:t>
      </w:r>
      <w:proofErr w:type="gramEnd"/>
      <w:r w:rsidRPr="008E7C6A">
        <w:rPr>
          <w:rStyle w:val="BodyText1Char"/>
        </w:rPr>
        <w:t xml:space="preserve"> and implement their own research integrity policies and processes.</w:t>
      </w:r>
      <w:r>
        <w:rPr>
          <w:rStyle w:val="BodyText1Char"/>
        </w:rPr>
        <w:t xml:space="preserve"> </w:t>
      </w:r>
    </w:p>
    <w:p w14:paraId="64AC286A" w14:textId="69697787" w:rsidR="000E128E" w:rsidRPr="004711DF" w:rsidRDefault="008F4E62" w:rsidP="00823E4C">
      <w:pPr>
        <w:pStyle w:val="HeadingLevel3NoNumber"/>
      </w:pPr>
      <w:bookmarkStart w:id="259" w:name="_Toc130308314"/>
      <w:r>
        <w:t xml:space="preserve">Poor research misconduct defined in the </w:t>
      </w:r>
      <w:proofErr w:type="gramStart"/>
      <w:r>
        <w:t>Charter</w:t>
      </w:r>
      <w:bookmarkEnd w:id="259"/>
      <w:proofErr w:type="gramEnd"/>
    </w:p>
    <w:p w14:paraId="03FC8560" w14:textId="4190C603" w:rsidR="000E128E" w:rsidRPr="000E128E" w:rsidRDefault="000E128E" w:rsidP="004C58E0">
      <w:pPr>
        <w:pStyle w:val="BodyText1"/>
        <w:rPr>
          <w:rStyle w:val="BodyText1Char"/>
        </w:rPr>
      </w:pPr>
      <w:r w:rsidRPr="000E128E">
        <w:rPr>
          <w:rStyle w:val="BodyText1Char"/>
        </w:rPr>
        <w:t>Whilst there is no clear, national definition of a breach of research integrity in New Zealand, the Charter states: “</w:t>
      </w:r>
      <w:r w:rsidR="008F4E62">
        <w:rPr>
          <w:rStyle w:val="BodyText1Char"/>
        </w:rPr>
        <w:t>P</w:t>
      </w:r>
      <w:r w:rsidRPr="000E128E">
        <w:rPr>
          <w:rStyle w:val="BodyText1Char"/>
        </w:rPr>
        <w:t>oor research conduct can include but is not limited to plagiarism, fabrication and falsification”</w:t>
      </w:r>
      <w:r w:rsidR="008F4E62">
        <w:rPr>
          <w:rStyle w:val="BodyText1Char"/>
        </w:rPr>
        <w:t>.</w:t>
      </w:r>
      <w:r w:rsidR="000B44EC">
        <w:rPr>
          <w:rStyle w:val="FootnoteReference"/>
        </w:rPr>
        <w:footnoteReference w:id="74"/>
      </w:r>
      <w:r w:rsidRPr="00496485">
        <w:rPr>
          <w:rStyle w:val="FootnoteReference"/>
          <w:bCs/>
        </w:rPr>
        <w:t xml:space="preserve"> </w:t>
      </w:r>
    </w:p>
    <w:p w14:paraId="1CDA872A" w14:textId="254B0902" w:rsidR="002108DB" w:rsidRPr="00AB5060" w:rsidRDefault="0006465A" w:rsidP="00823E4C">
      <w:pPr>
        <w:pStyle w:val="HeadingLevel2NoNumber"/>
        <w:rPr>
          <w:rStyle w:val="BodyText1Char"/>
          <w:rFonts w:eastAsiaTheme="majorEastAsia"/>
          <w:sz w:val="32"/>
        </w:rPr>
      </w:pPr>
      <w:bookmarkStart w:id="260" w:name="_Toc128136737"/>
      <w:bookmarkStart w:id="261" w:name="_Toc128462497"/>
      <w:bookmarkStart w:id="262" w:name="_Toc130308315"/>
      <w:r>
        <w:rPr>
          <w:noProof/>
        </w:rPr>
        <mc:AlternateContent>
          <mc:Choice Requires="wpg">
            <w:drawing>
              <wp:anchor distT="0" distB="0" distL="114300" distR="114300" simplePos="0" relativeHeight="251658264" behindDoc="1" locked="0" layoutInCell="1" allowOverlap="1" wp14:anchorId="00A52FA0" wp14:editId="201B210F">
                <wp:simplePos x="0" y="0"/>
                <wp:positionH relativeFrom="margin">
                  <wp:align>right</wp:align>
                </wp:positionH>
                <wp:positionV relativeFrom="paragraph">
                  <wp:posOffset>474345</wp:posOffset>
                </wp:positionV>
                <wp:extent cx="2959100" cy="1971039"/>
                <wp:effectExtent l="0" t="0" r="0" b="10795"/>
                <wp:wrapTight wrapText="bothSides">
                  <wp:wrapPolygon edited="0">
                    <wp:start x="0" y="0"/>
                    <wp:lineTo x="0" y="5012"/>
                    <wp:lineTo x="695" y="6683"/>
                    <wp:lineTo x="695" y="21510"/>
                    <wp:lineTo x="21136" y="21510"/>
                    <wp:lineTo x="21415" y="5012"/>
                    <wp:lineTo x="21415" y="0"/>
                    <wp:lineTo x="0" y="0"/>
                  </wp:wrapPolygon>
                </wp:wrapTight>
                <wp:docPr id="172" name="Group 172" descr="The Purpose of the Royal Society Te Apārangi as outlined in 'Royal Society Te Apārangi', is to advance and promote science, technology, and the humanities in New Zealand. "/>
                <wp:cNvGraphicFramePr/>
                <a:graphic xmlns:a="http://schemas.openxmlformats.org/drawingml/2006/main">
                  <a:graphicData uri="http://schemas.microsoft.com/office/word/2010/wordprocessingGroup">
                    <wpg:wgp>
                      <wpg:cNvGrpSpPr/>
                      <wpg:grpSpPr>
                        <a:xfrm>
                          <a:off x="0" y="0"/>
                          <a:ext cx="2959100" cy="1971039"/>
                          <a:chOff x="44530" y="-127100"/>
                          <a:chExt cx="2960306" cy="1972602"/>
                        </a:xfrm>
                      </wpg:grpSpPr>
                      <wps:wsp>
                        <wps:cNvPr id="171" name="Text Box 171"/>
                        <wps:cNvSpPr txBox="1">
                          <a:spLocks noChangeArrowheads="1"/>
                        </wps:cNvSpPr>
                        <wps:spPr bwMode="auto">
                          <a:xfrm>
                            <a:off x="44530" y="-127100"/>
                            <a:ext cx="2960306" cy="458197"/>
                          </a:xfrm>
                          <a:prstGeom prst="rect">
                            <a:avLst/>
                          </a:prstGeom>
                          <a:solidFill>
                            <a:srgbClr val="FFFFFF"/>
                          </a:solidFill>
                          <a:ln w="9525">
                            <a:noFill/>
                            <a:miter lim="800000"/>
                            <a:headEnd/>
                            <a:tailEnd/>
                          </a:ln>
                        </wps:spPr>
                        <wps:txbx>
                          <w:txbxContent>
                            <w:p w14:paraId="7CE5274E" w14:textId="57C93356" w:rsidR="00C57A57" w:rsidRPr="00F27A40" w:rsidRDefault="00C57A57" w:rsidP="00C57A57">
                              <w:pPr>
                                <w:rPr>
                                  <w:i/>
                                  <w:iCs/>
                                  <w:color w:val="auto"/>
                                  <w:sz w:val="14"/>
                                  <w:szCs w:val="14"/>
                                </w:rPr>
                              </w:pPr>
                              <w:r w:rsidRPr="00F27A40">
                                <w:rPr>
                                  <w:i/>
                                  <w:iCs/>
                                  <w:color w:val="auto"/>
                                  <w:sz w:val="14"/>
                                  <w:szCs w:val="14"/>
                                </w:rPr>
                                <w:t xml:space="preserve">Figure </w:t>
                              </w:r>
                              <w:r w:rsidR="009466F6">
                                <w:rPr>
                                  <w:i/>
                                  <w:iCs/>
                                  <w:color w:val="auto"/>
                                  <w:sz w:val="14"/>
                                  <w:szCs w:val="14"/>
                                </w:rPr>
                                <w:t>1</w:t>
                              </w:r>
                              <w:r w:rsidR="00AE7E1B">
                                <w:rPr>
                                  <w:i/>
                                  <w:iCs/>
                                  <w:color w:val="auto"/>
                                  <w:sz w:val="14"/>
                                  <w:szCs w:val="14"/>
                                </w:rPr>
                                <w:t>6</w:t>
                              </w:r>
                              <w:r w:rsidRPr="00F27A40">
                                <w:rPr>
                                  <w:i/>
                                  <w:iCs/>
                                  <w:color w:val="auto"/>
                                  <w:sz w:val="14"/>
                                  <w:szCs w:val="14"/>
                                </w:rPr>
                                <w:t>. Purpose of the Royal Society</w:t>
                              </w:r>
                              <w:r w:rsidR="00EB34E4" w:rsidRPr="00F27A40">
                                <w:rPr>
                                  <w:i/>
                                  <w:iCs/>
                                  <w:color w:val="auto"/>
                                  <w:sz w:val="14"/>
                                  <w:szCs w:val="14"/>
                                </w:rPr>
                                <w:t xml:space="preserve"> </w:t>
                              </w:r>
                              <w:proofErr w:type="spellStart"/>
                              <w:r w:rsidR="00EB34E4" w:rsidRPr="00F27A40">
                                <w:rPr>
                                  <w:i/>
                                  <w:iCs/>
                                  <w:color w:val="auto"/>
                                  <w:sz w:val="14"/>
                                  <w:szCs w:val="14"/>
                                </w:rPr>
                                <w:t>Te</w:t>
                              </w:r>
                              <w:proofErr w:type="spellEnd"/>
                              <w:r w:rsidR="00EB34E4" w:rsidRPr="00F27A40">
                                <w:rPr>
                                  <w:i/>
                                  <w:iCs/>
                                  <w:color w:val="auto"/>
                                  <w:sz w:val="14"/>
                                  <w:szCs w:val="14"/>
                                </w:rPr>
                                <w:t xml:space="preserve"> Apārangi</w:t>
                              </w:r>
                              <w:r w:rsidR="000B5799">
                                <w:rPr>
                                  <w:i/>
                                  <w:iCs/>
                                  <w:color w:val="auto"/>
                                  <w:sz w:val="14"/>
                                  <w:szCs w:val="14"/>
                                </w:rPr>
                                <w:t xml:space="preserve"> (Source: </w:t>
                              </w:r>
                              <w:r w:rsidR="00AA106B">
                                <w:rPr>
                                  <w:i/>
                                  <w:iCs/>
                                  <w:color w:val="auto"/>
                                  <w:sz w:val="14"/>
                                  <w:szCs w:val="14"/>
                                </w:rPr>
                                <w:t xml:space="preserve">Royal Society </w:t>
                              </w:r>
                              <w:proofErr w:type="spellStart"/>
                              <w:r w:rsidR="00AA106B">
                                <w:rPr>
                                  <w:i/>
                                  <w:iCs/>
                                  <w:color w:val="auto"/>
                                  <w:sz w:val="14"/>
                                  <w:szCs w:val="14"/>
                                </w:rPr>
                                <w:t>Te</w:t>
                              </w:r>
                              <w:proofErr w:type="spellEnd"/>
                              <w:r w:rsidR="00AA106B">
                                <w:rPr>
                                  <w:i/>
                                  <w:iCs/>
                                  <w:color w:val="auto"/>
                                  <w:sz w:val="14"/>
                                  <w:szCs w:val="14"/>
                                </w:rPr>
                                <w:t xml:space="preserve"> </w:t>
                              </w:r>
                              <w:r w:rsidR="00AA106B" w:rsidRPr="00F27A40">
                                <w:rPr>
                                  <w:i/>
                                  <w:iCs/>
                                  <w:color w:val="auto"/>
                                  <w:sz w:val="14"/>
                                  <w:szCs w:val="14"/>
                                </w:rPr>
                                <w:t>Apārangi</w:t>
                              </w:r>
                              <w:r w:rsidR="00AA106B">
                                <w:rPr>
                                  <w:i/>
                                  <w:iCs/>
                                  <w:color w:val="auto"/>
                                  <w:sz w:val="14"/>
                                  <w:szCs w:val="14"/>
                                </w:rPr>
                                <w:t>).</w:t>
                              </w:r>
                            </w:p>
                          </w:txbxContent>
                        </wps:txbx>
                        <wps:bodyPr rot="0" vert="horz" wrap="square" lIns="91440" tIns="45720" rIns="91440" bIns="45720" anchor="t" anchorCtr="0">
                          <a:spAutoFit/>
                        </wps:bodyPr>
                      </wps:wsp>
                      <wps:wsp>
                        <wps:cNvPr id="55" name="Text Box 55"/>
                        <wps:cNvSpPr txBox="1"/>
                        <wps:spPr>
                          <a:xfrm>
                            <a:off x="180975" y="180974"/>
                            <a:ext cx="2743200" cy="16645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1D949" w14:textId="77777777" w:rsidR="002108DB" w:rsidRPr="000B7B23" w:rsidRDefault="002108DB" w:rsidP="002108DB">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0B7B23">
                                <w:rPr>
                                  <w:b/>
                                  <w:bCs/>
                                  <w:color w:val="FFFFFF" w:themeColor="background1"/>
                                  <w:sz w:val="16"/>
                                  <w:szCs w:val="16"/>
                                </w:rPr>
                                <w:t xml:space="preserve">The Royal Society </w:t>
                              </w:r>
                              <w:proofErr w:type="spellStart"/>
                              <w:r w:rsidRPr="000B7B23">
                                <w:rPr>
                                  <w:b/>
                                  <w:bCs/>
                                  <w:color w:val="FFFFFF" w:themeColor="background1"/>
                                  <w:sz w:val="16"/>
                                  <w:szCs w:val="16"/>
                                </w:rPr>
                                <w:t>Te</w:t>
                              </w:r>
                              <w:proofErr w:type="spellEnd"/>
                              <w:r w:rsidRPr="000B7B23">
                                <w:rPr>
                                  <w:b/>
                                  <w:bCs/>
                                  <w:color w:val="FFFFFF" w:themeColor="background1"/>
                                  <w:sz w:val="16"/>
                                  <w:szCs w:val="16"/>
                                </w:rPr>
                                <w:t xml:space="preserve"> Apārangi</w:t>
                              </w:r>
                            </w:p>
                            <w:p w14:paraId="7399D2C2" w14:textId="77777777" w:rsidR="001273D6" w:rsidRPr="00E84DF3" w:rsidRDefault="002108DB" w:rsidP="00E84DF3">
                              <w:pPr>
                                <w:pStyle w:val="Casestudytext"/>
                                <w:contextualSpacing w:val="0"/>
                              </w:pPr>
                              <w:r w:rsidRPr="00E84DF3">
                                <w:t xml:space="preserve">Royal Society of New Zealand Act 1965 constituted the Society for the purpose of advancing and promoting science, </w:t>
                              </w:r>
                              <w:proofErr w:type="gramStart"/>
                              <w:r w:rsidRPr="00E84DF3">
                                <w:t>technology</w:t>
                              </w:r>
                              <w:proofErr w:type="gramEnd"/>
                              <w:r w:rsidRPr="00E84DF3">
                                <w:t xml:space="preserve"> and the humanities in New Zealand.</w:t>
                              </w:r>
                            </w:p>
                            <w:p w14:paraId="6F374573" w14:textId="77777777" w:rsidR="001273D6" w:rsidRPr="00E84DF3" w:rsidRDefault="00413005" w:rsidP="00E84DF3">
                              <w:pPr>
                                <w:pStyle w:val="Casestudytext"/>
                                <w:contextualSpacing w:val="0"/>
                              </w:pPr>
                              <w:r w:rsidRPr="00E84DF3">
                                <w:t>It also seeks to</w:t>
                              </w:r>
                              <w:r w:rsidR="002108DB" w:rsidRPr="00E84DF3">
                                <w:t xml:space="preserve"> establish and administer for members a code of professional standards and ethics in science, technology, and the humanities</w:t>
                              </w:r>
                              <w:r w:rsidR="00F37ADC" w:rsidRPr="00E84DF3">
                                <w:t>.</w:t>
                              </w:r>
                            </w:p>
                            <w:p w14:paraId="3670390D" w14:textId="7C36427F" w:rsidR="002108DB" w:rsidRPr="00E84DF3" w:rsidRDefault="00255129" w:rsidP="00E84DF3">
                              <w:pPr>
                                <w:pStyle w:val="Casestudytext"/>
                                <w:contextualSpacing w:val="0"/>
                              </w:pPr>
                              <w:r w:rsidRPr="00E84DF3">
                                <w:t>It provides</w:t>
                              </w:r>
                              <w:r w:rsidR="002108DB" w:rsidRPr="00E84DF3">
                                <w:t xml:space="preserve"> infrastructure and other support for the professional needs of scientists, </w:t>
                              </w:r>
                              <w:proofErr w:type="gramStart"/>
                              <w:r w:rsidR="002108DB" w:rsidRPr="00E84DF3">
                                <w:t>technologists</w:t>
                              </w:r>
                              <w:proofErr w:type="gramEnd"/>
                              <w:r w:rsidR="002108DB" w:rsidRPr="00E84DF3">
                                <w:t xml:space="preserve"> and humanities</w:t>
                              </w:r>
                              <w:r w:rsidR="00F37ADC" w:rsidRPr="00E84DF3">
                                <w:t>.</w:t>
                              </w:r>
                              <w:r w:rsidR="00E621E2" w:rsidRPr="00E84DF3">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A52FA0" id="Group 172" o:spid="_x0000_s1065" alt="The Purpose of the Royal Society Te Apārangi as outlined in 'Royal Society Te Apārangi', is to advance and promote science, technology, and the humanities in New Zealand. " style="position:absolute;margin-left:181.8pt;margin-top:37.35pt;width:233pt;height:155.2pt;z-index:-251658216;mso-position-horizontal:right;mso-position-horizontal-relative:margin;mso-width-relative:margin;mso-height-relative:margin" coordorigin="445,-1271" coordsize="29603,19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">
                <v:shape id="Text Box 171" o:spid="_x0000_s1066" type="#_x0000_t202" style="position:absolute;left:445;top:-1271;width:29603;height:4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" stroked="f">
                  <v:textbox style="mso-fit-shape-to-text:t">
                    <w:txbxContent>
                      <w:p w14:paraId="7CE5274E" w14:textId="57C93356" w:rsidR="00C57A57" w:rsidRPr="00F27A40" w:rsidRDefault="00C57A57" w:rsidP="00C57A57">
                        <w:pPr>
                          <w:rPr>
                            <w:i/>
                            <w:iCs/>
                            <w:color w:val="auto"/>
                            <w:sz w:val="14"/>
                            <w:szCs w:val="14"/>
                          </w:rPr>
                        </w:pPr>
                        <w:r w:rsidRPr="00F27A40">
                          <w:rPr>
                            <w:i/>
                            <w:iCs/>
                            <w:color w:val="auto"/>
                            <w:sz w:val="14"/>
                            <w:szCs w:val="14"/>
                          </w:rPr>
                          <w:t xml:space="preserve">Figure </w:t>
                        </w:r>
                        <w:r w:rsidR="009466F6">
                          <w:rPr>
                            <w:i/>
                            <w:iCs/>
                            <w:color w:val="auto"/>
                            <w:sz w:val="14"/>
                            <w:szCs w:val="14"/>
                          </w:rPr>
                          <w:t>1</w:t>
                        </w:r>
                        <w:r w:rsidR="00AE7E1B">
                          <w:rPr>
                            <w:i/>
                            <w:iCs/>
                            <w:color w:val="auto"/>
                            <w:sz w:val="14"/>
                            <w:szCs w:val="14"/>
                          </w:rPr>
                          <w:t>6</w:t>
                        </w:r>
                        <w:r w:rsidRPr="00F27A40">
                          <w:rPr>
                            <w:i/>
                            <w:iCs/>
                            <w:color w:val="auto"/>
                            <w:sz w:val="14"/>
                            <w:szCs w:val="14"/>
                          </w:rPr>
                          <w:t>. Purpose of the Royal Society</w:t>
                        </w:r>
                        <w:r w:rsidR="00EB34E4" w:rsidRPr="00F27A40">
                          <w:rPr>
                            <w:i/>
                            <w:iCs/>
                            <w:color w:val="auto"/>
                            <w:sz w:val="14"/>
                            <w:szCs w:val="14"/>
                          </w:rPr>
                          <w:t xml:space="preserve"> </w:t>
                        </w:r>
                        <w:proofErr w:type="spellStart"/>
                        <w:r w:rsidR="00EB34E4" w:rsidRPr="00F27A40">
                          <w:rPr>
                            <w:i/>
                            <w:iCs/>
                            <w:color w:val="auto"/>
                            <w:sz w:val="14"/>
                            <w:szCs w:val="14"/>
                          </w:rPr>
                          <w:t>Te</w:t>
                        </w:r>
                        <w:proofErr w:type="spellEnd"/>
                        <w:r w:rsidR="00EB34E4" w:rsidRPr="00F27A40">
                          <w:rPr>
                            <w:i/>
                            <w:iCs/>
                            <w:color w:val="auto"/>
                            <w:sz w:val="14"/>
                            <w:szCs w:val="14"/>
                          </w:rPr>
                          <w:t xml:space="preserve"> Apārangi</w:t>
                        </w:r>
                        <w:r w:rsidR="000B5799">
                          <w:rPr>
                            <w:i/>
                            <w:iCs/>
                            <w:color w:val="auto"/>
                            <w:sz w:val="14"/>
                            <w:szCs w:val="14"/>
                          </w:rPr>
                          <w:t xml:space="preserve"> (Source: </w:t>
                        </w:r>
                        <w:r w:rsidR="00AA106B">
                          <w:rPr>
                            <w:i/>
                            <w:iCs/>
                            <w:color w:val="auto"/>
                            <w:sz w:val="14"/>
                            <w:szCs w:val="14"/>
                          </w:rPr>
                          <w:t xml:space="preserve">Royal Society </w:t>
                        </w:r>
                        <w:proofErr w:type="spellStart"/>
                        <w:r w:rsidR="00AA106B">
                          <w:rPr>
                            <w:i/>
                            <w:iCs/>
                            <w:color w:val="auto"/>
                            <w:sz w:val="14"/>
                            <w:szCs w:val="14"/>
                          </w:rPr>
                          <w:t>Te</w:t>
                        </w:r>
                        <w:proofErr w:type="spellEnd"/>
                        <w:r w:rsidR="00AA106B">
                          <w:rPr>
                            <w:i/>
                            <w:iCs/>
                            <w:color w:val="auto"/>
                            <w:sz w:val="14"/>
                            <w:szCs w:val="14"/>
                          </w:rPr>
                          <w:t xml:space="preserve"> </w:t>
                        </w:r>
                        <w:r w:rsidR="00AA106B" w:rsidRPr="00F27A40">
                          <w:rPr>
                            <w:i/>
                            <w:iCs/>
                            <w:color w:val="auto"/>
                            <w:sz w:val="14"/>
                            <w:szCs w:val="14"/>
                          </w:rPr>
                          <w:t>Apārangi</w:t>
                        </w:r>
                        <w:r w:rsidR="00AA106B">
                          <w:rPr>
                            <w:i/>
                            <w:iCs/>
                            <w:color w:val="auto"/>
                            <w:sz w:val="14"/>
                            <w:szCs w:val="14"/>
                          </w:rPr>
                          <w:t>).</w:t>
                        </w:r>
                      </w:p>
                    </w:txbxContent>
                  </v:textbox>
                </v:shape>
                <v:shape id="Text Box 55" o:spid="_x0000_s1067" type="#_x0000_t202" style="position:absolute;left:1809;top:1809;width:27432;height:16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0SxQAAANsAAAAPAAAAZHJzL2Rvd25yZXYueG1sRI9fa8JA&#10;EMTfC36HYwXf6sWC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BqjU0SxQAAANsAAAAP&#10;AAAAAAAAAAAAAAAAAAcCAABkcnMvZG93bnJldi54bWxQSwUGAAAAAAMAAwC3AAAA+QIAAAAA&#10;" filled="f" stroked="f" strokeweight=".5pt">
                  <v:textbox inset="0,0,0,0">
                    <w:txbxContent>
                      <w:p w14:paraId="7E21D949" w14:textId="77777777" w:rsidR="002108DB" w:rsidRPr="000B7B23" w:rsidRDefault="002108DB" w:rsidP="002108DB">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0B7B23">
                          <w:rPr>
                            <w:b/>
                            <w:bCs/>
                            <w:color w:val="FFFFFF" w:themeColor="background1"/>
                            <w:sz w:val="16"/>
                            <w:szCs w:val="16"/>
                          </w:rPr>
                          <w:t xml:space="preserve">The Royal Society </w:t>
                        </w:r>
                        <w:proofErr w:type="spellStart"/>
                        <w:r w:rsidRPr="000B7B23">
                          <w:rPr>
                            <w:b/>
                            <w:bCs/>
                            <w:color w:val="FFFFFF" w:themeColor="background1"/>
                            <w:sz w:val="16"/>
                            <w:szCs w:val="16"/>
                          </w:rPr>
                          <w:t>Te</w:t>
                        </w:r>
                        <w:proofErr w:type="spellEnd"/>
                        <w:r w:rsidRPr="000B7B23">
                          <w:rPr>
                            <w:b/>
                            <w:bCs/>
                            <w:color w:val="FFFFFF" w:themeColor="background1"/>
                            <w:sz w:val="16"/>
                            <w:szCs w:val="16"/>
                          </w:rPr>
                          <w:t xml:space="preserve"> Apārangi</w:t>
                        </w:r>
                      </w:p>
                      <w:p w14:paraId="7399D2C2" w14:textId="77777777" w:rsidR="001273D6" w:rsidRPr="00E84DF3" w:rsidRDefault="002108DB" w:rsidP="00E84DF3">
                        <w:pPr>
                          <w:pStyle w:val="Casestudytext"/>
                          <w:contextualSpacing w:val="0"/>
                        </w:pPr>
                        <w:r w:rsidRPr="00E84DF3">
                          <w:t xml:space="preserve">Royal Society of New Zealand Act 1965 constituted the Society for the purpose of advancing and promoting science, </w:t>
                        </w:r>
                        <w:proofErr w:type="gramStart"/>
                        <w:r w:rsidRPr="00E84DF3">
                          <w:t>technology</w:t>
                        </w:r>
                        <w:proofErr w:type="gramEnd"/>
                        <w:r w:rsidRPr="00E84DF3">
                          <w:t xml:space="preserve"> and the humanities in New Zealand.</w:t>
                        </w:r>
                      </w:p>
                      <w:p w14:paraId="6F374573" w14:textId="77777777" w:rsidR="001273D6" w:rsidRPr="00E84DF3" w:rsidRDefault="00413005" w:rsidP="00E84DF3">
                        <w:pPr>
                          <w:pStyle w:val="Casestudytext"/>
                          <w:contextualSpacing w:val="0"/>
                        </w:pPr>
                        <w:r w:rsidRPr="00E84DF3">
                          <w:t>It also seeks to</w:t>
                        </w:r>
                        <w:r w:rsidR="002108DB" w:rsidRPr="00E84DF3">
                          <w:t xml:space="preserve"> establish and administer for members a code of professional standards and ethics in science, technology, and the humanities</w:t>
                        </w:r>
                        <w:r w:rsidR="00F37ADC" w:rsidRPr="00E84DF3">
                          <w:t>.</w:t>
                        </w:r>
                      </w:p>
                      <w:p w14:paraId="3670390D" w14:textId="7C36427F" w:rsidR="002108DB" w:rsidRPr="00E84DF3" w:rsidRDefault="00255129" w:rsidP="00E84DF3">
                        <w:pPr>
                          <w:pStyle w:val="Casestudytext"/>
                          <w:contextualSpacing w:val="0"/>
                        </w:pPr>
                        <w:r w:rsidRPr="00E84DF3">
                          <w:t>It provides</w:t>
                        </w:r>
                        <w:r w:rsidR="002108DB" w:rsidRPr="00E84DF3">
                          <w:t xml:space="preserve"> infrastructure and other support for the professional needs of scientists, </w:t>
                        </w:r>
                        <w:proofErr w:type="gramStart"/>
                        <w:r w:rsidR="002108DB" w:rsidRPr="00E84DF3">
                          <w:t>technologists</w:t>
                        </w:r>
                        <w:proofErr w:type="gramEnd"/>
                        <w:r w:rsidR="002108DB" w:rsidRPr="00E84DF3">
                          <w:t xml:space="preserve"> and humanities</w:t>
                        </w:r>
                        <w:r w:rsidR="00F37ADC" w:rsidRPr="00E84DF3">
                          <w:t>.</w:t>
                        </w:r>
                        <w:r w:rsidR="00E621E2" w:rsidRPr="00E84DF3">
                          <w:t xml:space="preserve"> </w:t>
                        </w:r>
                      </w:p>
                    </w:txbxContent>
                  </v:textbox>
                </v:shape>
                <w10:wrap type="tight" anchorx="margin"/>
              </v:group>
            </w:pict>
          </mc:Fallback>
        </mc:AlternateContent>
      </w:r>
      <w:r w:rsidR="002108DB" w:rsidRPr="00AB5060">
        <w:rPr>
          <w:rStyle w:val="BodyText1Char"/>
          <w:rFonts w:eastAsiaTheme="majorEastAsia"/>
          <w:sz w:val="32"/>
        </w:rPr>
        <w:t xml:space="preserve">The Royal Society of New Zealand’s Code of Professional Standards and </w:t>
      </w:r>
      <w:r w:rsidR="002108DB" w:rsidRPr="0007047F">
        <w:t>Ethics</w:t>
      </w:r>
      <w:r w:rsidR="00F84DC6" w:rsidRPr="0007047F">
        <w:t xml:space="preserve"> (the Code)</w:t>
      </w:r>
      <w:bookmarkEnd w:id="260"/>
      <w:bookmarkEnd w:id="261"/>
      <w:bookmarkEnd w:id="262"/>
    </w:p>
    <w:p w14:paraId="068006BE" w14:textId="4668844B" w:rsidR="002108DB" w:rsidRDefault="002108DB" w:rsidP="004C58E0">
      <w:pPr>
        <w:jc w:val="left"/>
        <w:rPr>
          <w:rStyle w:val="BodyText1Char"/>
          <w:bCs/>
        </w:rPr>
      </w:pPr>
      <w:r w:rsidRPr="00B255AD">
        <w:rPr>
          <w:rStyle w:val="BodyText1Char"/>
          <w:bCs/>
        </w:rPr>
        <w:t>The Code</w:t>
      </w:r>
      <w:r w:rsidR="006552F0">
        <w:rPr>
          <w:rStyle w:val="BodyText1Char"/>
          <w:bCs/>
        </w:rPr>
        <w:t xml:space="preserve"> </w:t>
      </w:r>
      <w:r w:rsidR="007F5061">
        <w:rPr>
          <w:rStyle w:val="BodyText1Char"/>
          <w:bCs/>
        </w:rPr>
        <w:t>was</w:t>
      </w:r>
      <w:r w:rsidR="006552F0">
        <w:rPr>
          <w:rStyle w:val="BodyText1Char"/>
          <w:bCs/>
        </w:rPr>
        <w:t xml:space="preserve"> </w:t>
      </w:r>
      <w:r w:rsidR="00E2629A">
        <w:rPr>
          <w:rStyle w:val="BodyText1Char"/>
          <w:bCs/>
        </w:rPr>
        <w:t>developed by the Royal Society (see Figure 1</w:t>
      </w:r>
      <w:r w:rsidR="00AE7E1B">
        <w:rPr>
          <w:rStyle w:val="BodyText1Char"/>
          <w:bCs/>
        </w:rPr>
        <w:t>6</w:t>
      </w:r>
      <w:r w:rsidR="00E2629A">
        <w:rPr>
          <w:rStyle w:val="BodyText1Char"/>
          <w:bCs/>
        </w:rPr>
        <w:t>)</w:t>
      </w:r>
      <w:r w:rsidR="007F5061">
        <w:rPr>
          <w:rStyle w:val="BodyText1Char"/>
          <w:bCs/>
        </w:rPr>
        <w:t xml:space="preserve"> and</w:t>
      </w:r>
      <w:r w:rsidRPr="00B255AD">
        <w:rPr>
          <w:rStyle w:val="BodyText1Char"/>
          <w:bCs/>
        </w:rPr>
        <w:t xml:space="preserve"> </w:t>
      </w:r>
      <w:r>
        <w:rPr>
          <w:rStyle w:val="BodyText1Char"/>
          <w:bCs/>
        </w:rPr>
        <w:t xml:space="preserve">sets out values and principles that guide research conduct for members of the professional association. </w:t>
      </w:r>
      <w:r w:rsidR="00255129">
        <w:rPr>
          <w:rStyle w:val="BodyText1Char"/>
          <w:bCs/>
        </w:rPr>
        <w:t>It</w:t>
      </w:r>
      <w:r>
        <w:rPr>
          <w:rStyle w:val="BodyText1Char"/>
          <w:bCs/>
        </w:rPr>
        <w:t xml:space="preserve"> establishes transparent standards to support public trust and promote:</w:t>
      </w:r>
      <w:r w:rsidR="00255129">
        <w:rPr>
          <w:rStyle w:val="BodyText1Char"/>
          <w:bCs/>
        </w:rPr>
        <w:t xml:space="preserve"> a</w:t>
      </w:r>
      <w:r>
        <w:rPr>
          <w:rStyle w:val="BodyText1Char"/>
          <w:bCs/>
        </w:rPr>
        <w:t xml:space="preserve"> </w:t>
      </w:r>
      <w:r w:rsidRPr="00137B74">
        <w:rPr>
          <w:rStyle w:val="BodyText1Char"/>
          <w:bCs/>
        </w:rPr>
        <w:t>“</w:t>
      </w:r>
      <w:r w:rsidR="00255129">
        <w:rPr>
          <w:rStyle w:val="BodyText1Char"/>
          <w:bCs/>
        </w:rPr>
        <w:t>r</w:t>
      </w:r>
      <w:r w:rsidRPr="00137B74">
        <w:rPr>
          <w:rStyle w:val="BodyText1Char"/>
          <w:bCs/>
        </w:rPr>
        <w:t>ights-based knowledge discovery between researchers, participants and communities to advance science, technology, and the humanities in Aotearoa New Zealand”</w:t>
      </w:r>
      <w:r w:rsidR="00255129">
        <w:rPr>
          <w:rStyle w:val="BodyText1Char"/>
          <w:bCs/>
        </w:rPr>
        <w:t>.</w:t>
      </w:r>
      <w:r w:rsidR="00E621E2">
        <w:rPr>
          <w:rStyle w:val="FootnoteReference"/>
          <w:rFonts w:eastAsiaTheme="minorEastAsia"/>
          <w:bCs/>
        </w:rPr>
        <w:footnoteReference w:id="75"/>
      </w:r>
      <w:r w:rsidR="00E621E2">
        <w:rPr>
          <w:rStyle w:val="BodyText1Char"/>
          <w:bCs/>
        </w:rPr>
        <w:t xml:space="preserve"> </w:t>
      </w:r>
    </w:p>
    <w:p w14:paraId="2BCF71DC" w14:textId="7870CA4C" w:rsidR="002108DB" w:rsidRPr="00574CD3" w:rsidRDefault="002108DB" w:rsidP="004C58E0">
      <w:pPr>
        <w:jc w:val="left"/>
      </w:pPr>
      <w:r>
        <w:t>The Code is intended to be interpreted within a general framework and provides additional obligations and responsibilities in carrying out professional duties.</w:t>
      </w:r>
      <w:r w:rsidR="00222360">
        <w:t xml:space="preserve"> </w:t>
      </w:r>
      <w:r>
        <w:t xml:space="preserve">The Charter and the Code </w:t>
      </w:r>
      <w:r w:rsidR="00222360">
        <w:t>are aligned in the described principles of credible research practices</w:t>
      </w:r>
      <w:r w:rsidR="009634A9">
        <w:t>,</w:t>
      </w:r>
      <w:r w:rsidR="00222360">
        <w:t xml:space="preserve"> and values for promoting </w:t>
      </w:r>
      <w:r w:rsidR="00537C32">
        <w:t xml:space="preserve">good research. </w:t>
      </w:r>
    </w:p>
    <w:p w14:paraId="504FC43C" w14:textId="2D7916CF" w:rsidR="002108DB" w:rsidRDefault="002108DB" w:rsidP="00823E4C">
      <w:pPr>
        <w:pStyle w:val="HeadingLevel2NoNumber"/>
      </w:pPr>
      <w:bookmarkStart w:id="263" w:name="_Toc128136738"/>
      <w:bookmarkStart w:id="264" w:name="_Toc128462498"/>
      <w:bookmarkStart w:id="265" w:name="_Toc130308316"/>
      <w:r>
        <w:t>Research institutions</w:t>
      </w:r>
      <w:bookmarkEnd w:id="263"/>
      <w:bookmarkEnd w:id="264"/>
      <w:bookmarkEnd w:id="265"/>
    </w:p>
    <w:p w14:paraId="1F281E4C" w14:textId="70EFD664" w:rsidR="002108DB" w:rsidRDefault="00EC3BDA" w:rsidP="004C58E0">
      <w:pPr>
        <w:jc w:val="left"/>
      </w:pPr>
      <w:r>
        <w:t>Research institutions are</w:t>
      </w:r>
      <w:r w:rsidR="002108DB">
        <w:t xml:space="preserve"> responsible for operationalising</w:t>
      </w:r>
      <w:r w:rsidR="00FE6196">
        <w:t xml:space="preserve"> </w:t>
      </w:r>
      <w:r w:rsidR="002108DB">
        <w:t xml:space="preserve">the Charter. </w:t>
      </w:r>
      <w:r w:rsidR="00687283">
        <w:t>Institutions</w:t>
      </w:r>
      <w:r w:rsidR="002108DB">
        <w:t xml:space="preserve"> must </w:t>
      </w:r>
      <w:r w:rsidR="002108DB" w:rsidRPr="00D77CD8">
        <w:t xml:space="preserve">establish </w:t>
      </w:r>
      <w:r w:rsidR="002108DB">
        <w:t xml:space="preserve">their own policies, </w:t>
      </w:r>
      <w:proofErr w:type="gramStart"/>
      <w:r w:rsidR="002108DB">
        <w:t>guidelines</w:t>
      </w:r>
      <w:proofErr w:type="gramEnd"/>
      <w:r w:rsidR="002108DB">
        <w:t xml:space="preserve"> and governance frameworks to ensure researchers and institutions maintain good research practices. </w:t>
      </w:r>
      <w:r w:rsidR="001F76FE">
        <w:t>The d</w:t>
      </w:r>
      <w:r w:rsidR="002108DB">
        <w:t>evelopment of training</w:t>
      </w:r>
      <w:r w:rsidR="00D950F7">
        <w:t xml:space="preserve"> and</w:t>
      </w:r>
      <w:r w:rsidR="002108DB">
        <w:t xml:space="preserve"> knowledge </w:t>
      </w:r>
      <w:r w:rsidR="00D950F7">
        <w:t>material, as well as</w:t>
      </w:r>
      <w:r w:rsidR="002108DB">
        <w:t xml:space="preserve"> uplift</w:t>
      </w:r>
      <w:r w:rsidR="000E4352">
        <w:t>ing processes</w:t>
      </w:r>
      <w:r w:rsidR="002108DB">
        <w:t xml:space="preserve"> complements frameworks for investigating potential cases of poor research practice.</w:t>
      </w:r>
      <w:r w:rsidR="002108DB" w:rsidRPr="00D77CD8">
        <w:t xml:space="preserve"> </w:t>
      </w:r>
    </w:p>
    <w:p w14:paraId="611EFDAF" w14:textId="6D636ABC" w:rsidR="002108DB" w:rsidRDefault="00222360" w:rsidP="00823E4C">
      <w:pPr>
        <w:pStyle w:val="HeadingLevel3NoNumber"/>
      </w:pPr>
      <w:bookmarkStart w:id="266" w:name="_Toc128136739"/>
      <w:bookmarkStart w:id="267" w:name="_Toc128462499"/>
      <w:bookmarkStart w:id="268" w:name="_Toc130308317"/>
      <w:r>
        <w:lastRenderedPageBreak/>
        <w:t>Investigating</w:t>
      </w:r>
      <w:r w:rsidR="002108DB">
        <w:t xml:space="preserve"> allegations of misconduct</w:t>
      </w:r>
      <w:bookmarkEnd w:id="266"/>
      <w:bookmarkEnd w:id="267"/>
      <w:bookmarkEnd w:id="268"/>
    </w:p>
    <w:p w14:paraId="7CF705A0" w14:textId="35DF3B90" w:rsidR="002108DB" w:rsidRDefault="002108DB" w:rsidP="004C58E0">
      <w:pPr>
        <w:pStyle w:val="BodyText1"/>
      </w:pPr>
      <w:r>
        <w:t xml:space="preserve">The </w:t>
      </w:r>
      <w:r w:rsidRPr="00D77CD8">
        <w:t>investigation of allegations of misconduct in research</w:t>
      </w:r>
      <w:r>
        <w:t xml:space="preserve"> is the duty of the research institutions</w:t>
      </w:r>
      <w:r w:rsidR="00222360">
        <w:t>.</w:t>
      </w:r>
      <w:r>
        <w:t xml:space="preserve"> </w:t>
      </w:r>
    </w:p>
    <w:p w14:paraId="3DCE377E" w14:textId="77777777" w:rsidR="00194DB1" w:rsidRDefault="002108DB" w:rsidP="004C58E0">
      <w:pPr>
        <w:pStyle w:val="BodyText1"/>
      </w:pPr>
      <w:r>
        <w:t xml:space="preserve">Individual policy documents relating to a particular organisation provide details on the scope of such an inquiry, types of violations, composition of specialist review panel (where relevant) and other processes that may occur </w:t>
      </w:r>
      <w:proofErr w:type="gramStart"/>
      <w:r>
        <w:t>in the course of</w:t>
      </w:r>
      <w:proofErr w:type="gramEnd"/>
      <w:r>
        <w:t xml:space="preserve"> the review. Procedural documents specify who they apply to and under what circumstances. This includes any frameworks used to impose punitive measures or penalties that an organisation may rely on should the case be upheld. </w:t>
      </w:r>
    </w:p>
    <w:p w14:paraId="06186A3D" w14:textId="6ABE0B2B" w:rsidR="00C50CC5" w:rsidRDefault="00F350FB" w:rsidP="00823E4C">
      <w:pPr>
        <w:pStyle w:val="HeadingLevel2NoNumber"/>
      </w:pPr>
      <w:bookmarkStart w:id="269" w:name="_Toc130308318"/>
      <w:r>
        <w:t>Funding agencies</w:t>
      </w:r>
      <w:bookmarkEnd w:id="269"/>
    </w:p>
    <w:p w14:paraId="10E4AC86" w14:textId="7B86DA42" w:rsidR="008F5BDC" w:rsidRDefault="00D252E4" w:rsidP="004C58E0">
      <w:pPr>
        <w:jc w:val="left"/>
      </w:pPr>
      <w:r>
        <w:t xml:space="preserve">New Zealand has </w:t>
      </w:r>
      <w:proofErr w:type="gramStart"/>
      <w:r>
        <w:t>a</w:t>
      </w:r>
      <w:r w:rsidR="001731B8">
        <w:t xml:space="preserve"> number of</w:t>
      </w:r>
      <w:proofErr w:type="gramEnd"/>
      <w:r w:rsidR="001731B8">
        <w:t xml:space="preserve"> </w:t>
      </w:r>
      <w:r w:rsidR="007366E6">
        <w:t xml:space="preserve">public and private </w:t>
      </w:r>
      <w:r w:rsidR="001731B8">
        <w:t xml:space="preserve">funding agencies that </w:t>
      </w:r>
      <w:r w:rsidR="001F644D">
        <w:t xml:space="preserve">engage </w:t>
      </w:r>
      <w:r w:rsidR="002C7818">
        <w:t>with</w:t>
      </w:r>
      <w:r w:rsidR="00F61260">
        <w:t xml:space="preserve"> the research </w:t>
      </w:r>
      <w:r w:rsidR="007831AC">
        <w:t>sector</w:t>
      </w:r>
      <w:r w:rsidR="00F61260">
        <w:t xml:space="preserve">. </w:t>
      </w:r>
      <w:r w:rsidR="00227315">
        <w:t>The</w:t>
      </w:r>
      <w:r w:rsidR="002143DE">
        <w:t xml:space="preserve"> </w:t>
      </w:r>
      <w:r w:rsidR="00E456E7">
        <w:t>largest provider</w:t>
      </w:r>
      <w:r w:rsidR="007831AC">
        <w:t>s</w:t>
      </w:r>
      <w:r w:rsidR="00E456E7">
        <w:t xml:space="preserve"> of science research </w:t>
      </w:r>
      <w:r w:rsidR="00B645CE">
        <w:t>in</w:t>
      </w:r>
      <w:r w:rsidR="00702400">
        <w:t xml:space="preserve"> New Zealand </w:t>
      </w:r>
      <w:r w:rsidR="00B645CE">
        <w:t>are the</w:t>
      </w:r>
      <w:r w:rsidR="00227315">
        <w:t xml:space="preserve"> seven </w:t>
      </w:r>
      <w:r w:rsidR="009867A9">
        <w:t>government</w:t>
      </w:r>
      <w:r w:rsidR="007366E6">
        <w:t>-</w:t>
      </w:r>
      <w:r w:rsidR="009867A9">
        <w:t xml:space="preserve">funded </w:t>
      </w:r>
      <w:r w:rsidR="00227315">
        <w:t>Crown Research Institutes (</w:t>
      </w:r>
      <w:r w:rsidR="001A0592">
        <w:t>CRIs)</w:t>
      </w:r>
      <w:r w:rsidR="00B645CE">
        <w:t>.</w:t>
      </w:r>
      <w:r w:rsidRPr="09282049">
        <w:rPr>
          <w:rStyle w:val="FootnoteReference"/>
        </w:rPr>
        <w:footnoteReference w:id="76"/>
      </w:r>
      <w:r w:rsidR="00B645CE">
        <w:t xml:space="preserve"> </w:t>
      </w:r>
      <w:r w:rsidR="00770C47">
        <w:t xml:space="preserve">These agencies </w:t>
      </w:r>
      <w:r w:rsidR="00844F40">
        <w:t xml:space="preserve">and institutes </w:t>
      </w:r>
      <w:r w:rsidR="004430DD">
        <w:t xml:space="preserve">are </w:t>
      </w:r>
      <w:r w:rsidR="00E815EA">
        <w:t xml:space="preserve">set up under </w:t>
      </w:r>
      <w:r w:rsidR="00FD62CC">
        <w:t>various</w:t>
      </w:r>
      <w:r w:rsidR="00E815EA">
        <w:t xml:space="preserve"> </w:t>
      </w:r>
      <w:r w:rsidR="00944484">
        <w:t>arrangements</w:t>
      </w:r>
      <w:r w:rsidR="001047E5">
        <w:t xml:space="preserve"> </w:t>
      </w:r>
      <w:r w:rsidR="00E815EA">
        <w:t xml:space="preserve">which </w:t>
      </w:r>
      <w:r w:rsidR="00DD39CF">
        <w:t xml:space="preserve">have </w:t>
      </w:r>
      <w:r w:rsidR="00650AEF">
        <w:t xml:space="preserve">policies that outline </w:t>
      </w:r>
      <w:r w:rsidR="00D42F56">
        <w:t xml:space="preserve">ethical conduct requirements as </w:t>
      </w:r>
      <w:r w:rsidR="00410F5C">
        <w:t>p</w:t>
      </w:r>
      <w:r w:rsidR="00D42F56">
        <w:t>a</w:t>
      </w:r>
      <w:r w:rsidR="00410F5C">
        <w:t>rt of a</w:t>
      </w:r>
      <w:r w:rsidR="00D42F56">
        <w:t xml:space="preserve"> </w:t>
      </w:r>
      <w:r w:rsidR="00A269A8">
        <w:t>CRI</w:t>
      </w:r>
      <w:r w:rsidR="00312641">
        <w:t>.</w:t>
      </w:r>
      <w:r w:rsidR="0002616C">
        <w:t xml:space="preserve"> </w:t>
      </w:r>
      <w:r w:rsidR="3BC037A9">
        <w:t>The Ministry of Business, Innovation &amp; Employment (MBIE) has portfolio responsibility for research policy</w:t>
      </w:r>
      <w:r w:rsidR="35E66949">
        <w:t>.</w:t>
      </w:r>
      <w:r w:rsidR="7FAE68CC">
        <w:t xml:space="preserve"> </w:t>
      </w:r>
      <w:r w:rsidR="00AB3955">
        <w:t xml:space="preserve">These agencies and institutions have provisions that require all host institutions to </w:t>
      </w:r>
      <w:r w:rsidR="001B692B">
        <w:t>establish</w:t>
      </w:r>
      <w:r w:rsidR="00AB3955">
        <w:t xml:space="preserve"> appropriate research misconduct and integrity procedures and guidelines where grant research activities occur. </w:t>
      </w:r>
    </w:p>
    <w:p w14:paraId="192AFCC3" w14:textId="77777777" w:rsidR="006F3861" w:rsidRDefault="008F5BDC" w:rsidP="004C58E0">
      <w:pPr>
        <w:jc w:val="left"/>
      </w:pPr>
      <w:r>
        <w:t xml:space="preserve">An example of a funding agency </w:t>
      </w:r>
      <w:r w:rsidR="005246CE">
        <w:t>is</w:t>
      </w:r>
      <w:r>
        <w:t xml:space="preserve"> the Health Research Council, which outlines the following statement in its research ethics guidelines:</w:t>
      </w:r>
      <w:r w:rsidR="008F4E62">
        <w:t xml:space="preserve"> </w:t>
      </w:r>
      <w:r w:rsidRPr="002E5484">
        <w:t>“</w:t>
      </w:r>
      <w:r w:rsidRPr="00CB36F8">
        <w:t>Individual host institutions should ensure that there are appropriate guidelines for the conduct of research and procedures for dealing with allegations of misconduct in research</w:t>
      </w:r>
      <w:r w:rsidRPr="002E5484">
        <w:t>.”</w:t>
      </w:r>
      <w:r w:rsidRPr="002E5484">
        <w:rPr>
          <w:rStyle w:val="FootnoteReference"/>
        </w:rPr>
        <w:footnoteReference w:id="77"/>
      </w:r>
      <w:r w:rsidR="008F4E62">
        <w:t xml:space="preserve"> </w:t>
      </w:r>
      <w:r w:rsidR="004679AC">
        <w:t xml:space="preserve">There is limited </w:t>
      </w:r>
      <w:r>
        <w:t xml:space="preserve">public information available </w:t>
      </w:r>
      <w:r w:rsidR="004679AC">
        <w:t>that outlines</w:t>
      </w:r>
      <w:r>
        <w:t xml:space="preserve"> how potential breaches of responsible research conduct are linked to funding agreements.</w:t>
      </w:r>
    </w:p>
    <w:p w14:paraId="21762C5F" w14:textId="4C3D60BD" w:rsidR="0008639A" w:rsidRDefault="0008639A" w:rsidP="00823E4C">
      <w:pPr>
        <w:pStyle w:val="HeadingLevel1NoNumber"/>
        <w:rPr>
          <w:rFonts w:hint="eastAsia"/>
          <w:lang w:val="en-US"/>
        </w:rPr>
      </w:pPr>
      <w:bookmarkStart w:id="270" w:name="_Toc149054851"/>
      <w:r>
        <w:rPr>
          <w:lang w:val="en-US"/>
        </w:rPr>
        <w:lastRenderedPageBreak/>
        <w:t>Singapore</w:t>
      </w:r>
      <w:bookmarkEnd w:id="270"/>
    </w:p>
    <w:p w14:paraId="4D90F6A0" w14:textId="476EC7F1" w:rsidR="0008639A" w:rsidRDefault="009C6E19" w:rsidP="00823E4C">
      <w:pPr>
        <w:pStyle w:val="HeadingLevel2NoNumber"/>
        <w:rPr>
          <w:lang w:val="en-US"/>
        </w:rPr>
      </w:pPr>
      <w:bookmarkStart w:id="271" w:name="_Toc128462501"/>
      <w:bookmarkStart w:id="272" w:name="_Toc130308320"/>
      <w:r>
        <w:rPr>
          <w:noProof/>
          <w:lang w:val="en-US"/>
        </w:rPr>
        <mc:AlternateContent>
          <mc:Choice Requires="wps">
            <w:drawing>
              <wp:anchor distT="0" distB="0" distL="114300" distR="114300" simplePos="0" relativeHeight="251658254" behindDoc="0" locked="0" layoutInCell="1" allowOverlap="1" wp14:anchorId="7FF93460" wp14:editId="4BCFFB2A">
                <wp:simplePos x="0" y="0"/>
                <wp:positionH relativeFrom="column">
                  <wp:posOffset>2281555</wp:posOffset>
                </wp:positionH>
                <wp:positionV relativeFrom="paragraph">
                  <wp:posOffset>222554</wp:posOffset>
                </wp:positionV>
                <wp:extent cx="3389630" cy="403225"/>
                <wp:effectExtent l="0" t="0" r="1270" b="0"/>
                <wp:wrapSquare wrapText="bothSides"/>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9630" cy="403225"/>
                        </a:xfrm>
                        <a:prstGeom prst="rect">
                          <a:avLst/>
                        </a:prstGeom>
                        <a:solidFill>
                          <a:srgbClr val="FFFFFF"/>
                        </a:solidFill>
                        <a:ln w="9525">
                          <a:noFill/>
                          <a:miter lim="800000"/>
                          <a:headEnd/>
                          <a:tailEnd/>
                        </a:ln>
                      </wps:spPr>
                      <wps:txbx>
                        <w:txbxContent>
                          <w:p w14:paraId="4093F3FD" w14:textId="4DEBDF33" w:rsidR="004E5A24" w:rsidRPr="00BF4D1B" w:rsidRDefault="005F44A9" w:rsidP="004E5A24">
                            <w:pPr>
                              <w:rPr>
                                <w:i/>
                                <w:iCs/>
                                <w:sz w:val="14"/>
                                <w:szCs w:val="14"/>
                              </w:rPr>
                            </w:pPr>
                            <w:r w:rsidRPr="00BF4D1B">
                              <w:rPr>
                                <w:i/>
                                <w:iCs/>
                                <w:sz w:val="14"/>
                                <w:szCs w:val="14"/>
                              </w:rPr>
                              <w:t xml:space="preserve">Figure </w:t>
                            </w:r>
                            <w:r w:rsidR="009466F6">
                              <w:rPr>
                                <w:i/>
                                <w:iCs/>
                                <w:sz w:val="14"/>
                                <w:szCs w:val="14"/>
                              </w:rPr>
                              <w:t>1</w:t>
                            </w:r>
                            <w:r w:rsidR="00AE7E1B">
                              <w:rPr>
                                <w:i/>
                                <w:iCs/>
                                <w:sz w:val="14"/>
                                <w:szCs w:val="14"/>
                              </w:rPr>
                              <w:t>7</w:t>
                            </w:r>
                            <w:r w:rsidR="009634A9">
                              <w:rPr>
                                <w:i/>
                                <w:iCs/>
                                <w:sz w:val="14"/>
                                <w:szCs w:val="14"/>
                              </w:rPr>
                              <w:t>.</w:t>
                            </w:r>
                            <w:r>
                              <w:rPr>
                                <w:i/>
                                <w:iCs/>
                                <w:sz w:val="14"/>
                                <w:szCs w:val="14"/>
                              </w:rPr>
                              <w:t xml:space="preserve"> Overview of Singapore’s research integrity arrangements</w:t>
                            </w:r>
                            <w:r w:rsidR="00833C59">
                              <w:rPr>
                                <w:i/>
                                <w:iCs/>
                                <w:sz w:val="14"/>
                                <w:szCs w:val="14"/>
                              </w:rPr>
                              <w:t xml:space="preserve"> (Source: KPMG).</w:t>
                            </w:r>
                          </w:p>
                          <w:p w14:paraId="1F7F9229" w14:textId="070403B6" w:rsidR="005F44A9" w:rsidRPr="00BF4D1B" w:rsidRDefault="005F44A9" w:rsidP="005F44A9">
                            <w:pPr>
                              <w:rPr>
                                <w:i/>
                                <w:iCs/>
                                <w:sz w:val="14"/>
                                <w:szCs w:val="14"/>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F93460" id="Text Box 234" o:spid="_x0000_s1068" type="#_x0000_t202" style="position:absolute;margin-left:179.65pt;margin-top:17.5pt;width:266.9pt;height:31.7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" stroked="f">
                <v:textbox>
                  <w:txbxContent>
                    <w:p w14:paraId="4093F3FD" w14:textId="4DEBDF33" w:rsidR="004E5A24" w:rsidRPr="00BF4D1B" w:rsidRDefault="005F44A9" w:rsidP="004E5A24">
                      <w:pPr>
                        <w:rPr>
                          <w:i/>
                          <w:iCs/>
                          <w:sz w:val="14"/>
                          <w:szCs w:val="14"/>
                        </w:rPr>
                      </w:pPr>
                      <w:r w:rsidRPr="00BF4D1B">
                        <w:rPr>
                          <w:i/>
                          <w:iCs/>
                          <w:sz w:val="14"/>
                          <w:szCs w:val="14"/>
                        </w:rPr>
                        <w:t xml:space="preserve">Figure </w:t>
                      </w:r>
                      <w:r w:rsidR="009466F6">
                        <w:rPr>
                          <w:i/>
                          <w:iCs/>
                          <w:sz w:val="14"/>
                          <w:szCs w:val="14"/>
                        </w:rPr>
                        <w:t>1</w:t>
                      </w:r>
                      <w:r w:rsidR="00AE7E1B">
                        <w:rPr>
                          <w:i/>
                          <w:iCs/>
                          <w:sz w:val="14"/>
                          <w:szCs w:val="14"/>
                        </w:rPr>
                        <w:t>7</w:t>
                      </w:r>
                      <w:r w:rsidR="009634A9">
                        <w:rPr>
                          <w:i/>
                          <w:iCs/>
                          <w:sz w:val="14"/>
                          <w:szCs w:val="14"/>
                        </w:rPr>
                        <w:t>.</w:t>
                      </w:r>
                      <w:r>
                        <w:rPr>
                          <w:i/>
                          <w:iCs/>
                          <w:sz w:val="14"/>
                          <w:szCs w:val="14"/>
                        </w:rPr>
                        <w:t xml:space="preserve"> Overview of Singapore’s research integrity arrangements</w:t>
                      </w:r>
                      <w:r w:rsidR="00833C59">
                        <w:rPr>
                          <w:i/>
                          <w:iCs/>
                          <w:sz w:val="14"/>
                          <w:szCs w:val="14"/>
                        </w:rPr>
                        <w:t xml:space="preserve"> (Source: KPMG).</w:t>
                      </w:r>
                    </w:p>
                    <w:p w14:paraId="1F7F9229" w14:textId="070403B6" w:rsidR="005F44A9" w:rsidRPr="00BF4D1B" w:rsidRDefault="005F44A9" w:rsidP="005F44A9">
                      <w:pPr>
                        <w:rPr>
                          <w:i/>
                          <w:iCs/>
                          <w:sz w:val="14"/>
                          <w:szCs w:val="14"/>
                        </w:rPr>
                      </w:pPr>
                    </w:p>
                  </w:txbxContent>
                </v:textbox>
                <w10:wrap type="square"/>
              </v:shape>
            </w:pict>
          </mc:Fallback>
        </mc:AlternateContent>
      </w:r>
      <w:r w:rsidR="003E55BF">
        <w:rPr>
          <w:lang w:val="en-US"/>
        </w:rPr>
        <w:t>Summary</w:t>
      </w:r>
      <w:bookmarkEnd w:id="271"/>
      <w:bookmarkEnd w:id="272"/>
    </w:p>
    <w:p w14:paraId="658356F1" w14:textId="77EE1CB3" w:rsidR="0008639A" w:rsidRPr="000750C1" w:rsidRDefault="009C6E19" w:rsidP="004C58E0">
      <w:pPr>
        <w:pStyle w:val="BodyText1"/>
      </w:pPr>
      <w:r>
        <w:rPr>
          <w:noProof/>
          <w:szCs w:val="20"/>
        </w:rPr>
        <w:drawing>
          <wp:anchor distT="0" distB="0" distL="114300" distR="114300" simplePos="0" relativeHeight="251658266" behindDoc="1" locked="0" layoutInCell="1" allowOverlap="1" wp14:anchorId="3248BE3E" wp14:editId="04E35560">
            <wp:simplePos x="0" y="0"/>
            <wp:positionH relativeFrom="margin">
              <wp:align>right</wp:align>
            </wp:positionH>
            <wp:positionV relativeFrom="paragraph">
              <wp:posOffset>291465</wp:posOffset>
            </wp:positionV>
            <wp:extent cx="3413760" cy="1043940"/>
            <wp:effectExtent l="0" t="0" r="0" b="3810"/>
            <wp:wrapTight wrapText="bothSides">
              <wp:wrapPolygon edited="0">
                <wp:start x="5183" y="0"/>
                <wp:lineTo x="0" y="6307"/>
                <wp:lineTo x="0" y="21285"/>
                <wp:lineTo x="9040" y="21285"/>
                <wp:lineTo x="13982" y="21285"/>
                <wp:lineTo x="18804" y="21285"/>
                <wp:lineTo x="19647" y="20891"/>
                <wp:lineTo x="19647" y="16555"/>
                <wp:lineTo x="18924" y="15372"/>
                <wp:lineTo x="15790" y="12613"/>
                <wp:lineTo x="21455" y="9854"/>
                <wp:lineTo x="21455" y="0"/>
                <wp:lineTo x="5183" y="0"/>
              </wp:wrapPolygon>
            </wp:wrapTight>
            <wp:docPr id="1" name="Picture 1" descr="An overview of Singapore's research integrity arrangements, which names research institutions as responsible for the investigation and handling of research misconduct with support from the SIRION and various public funding agen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overview of Singapore's research integrity arrangements, which names research institutions as responsible for the investigation and handling of research misconduct with support from the SIRION and various public funding agencies.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13760" cy="1043940"/>
                    </a:xfrm>
                    <a:prstGeom prst="rect">
                      <a:avLst/>
                    </a:prstGeom>
                    <a:noFill/>
                  </pic:spPr>
                </pic:pic>
              </a:graphicData>
            </a:graphic>
          </wp:anchor>
        </w:drawing>
      </w:r>
      <w:r w:rsidR="0008639A" w:rsidRPr="00574683">
        <w:rPr>
          <w:b/>
          <w:bCs/>
          <w:szCs w:val="20"/>
        </w:rPr>
        <w:t xml:space="preserve">Singapore’s research integrity arrangements follow a </w:t>
      </w:r>
      <w:r w:rsidR="0008639A" w:rsidRPr="00574683">
        <w:rPr>
          <w:b/>
          <w:bCs/>
        </w:rPr>
        <w:t>national oversight model</w:t>
      </w:r>
      <w:r w:rsidR="00446525" w:rsidRPr="00574683">
        <w:rPr>
          <w:b/>
          <w:bCs/>
        </w:rPr>
        <w:t>.</w:t>
      </w:r>
      <w:r w:rsidR="0008639A" w:rsidRPr="00AB5060">
        <w:t xml:space="preserve"> </w:t>
      </w:r>
      <w:r w:rsidR="00446525">
        <w:t>Research</w:t>
      </w:r>
      <w:r w:rsidR="0008639A" w:rsidRPr="00AB5060">
        <w:t xml:space="preserve"> i</w:t>
      </w:r>
      <w:r w:rsidR="006722F6">
        <w:t>ntegrity and investigating allegations of research misconduct</w:t>
      </w:r>
      <w:r w:rsidR="0008639A" w:rsidRPr="00AB5060">
        <w:t xml:space="preserve"> is the responsibility of research institutions</w:t>
      </w:r>
      <w:r w:rsidR="0008639A" w:rsidRPr="00B278C7">
        <w:rPr>
          <w:szCs w:val="20"/>
        </w:rPr>
        <w:t xml:space="preserve">. </w:t>
      </w:r>
      <w:r w:rsidR="00C47F88">
        <w:rPr>
          <w:szCs w:val="20"/>
        </w:rPr>
        <w:t>Whil</w:t>
      </w:r>
      <w:r w:rsidR="004A329C">
        <w:rPr>
          <w:szCs w:val="20"/>
        </w:rPr>
        <w:t>e</w:t>
      </w:r>
      <w:r w:rsidR="00C47F88">
        <w:rPr>
          <w:szCs w:val="20"/>
        </w:rPr>
        <w:t xml:space="preserve"> there is limited information on Singapore’s research integrity arrangements, </w:t>
      </w:r>
      <w:r w:rsidR="00A36595">
        <w:rPr>
          <w:szCs w:val="20"/>
        </w:rPr>
        <w:t xml:space="preserve">both privately </w:t>
      </w:r>
      <w:proofErr w:type="gramStart"/>
      <w:r w:rsidR="00A36595">
        <w:rPr>
          <w:szCs w:val="20"/>
        </w:rPr>
        <w:t>funded</w:t>
      </w:r>
      <w:proofErr w:type="gramEnd"/>
      <w:r w:rsidR="00A36595">
        <w:rPr>
          <w:szCs w:val="20"/>
        </w:rPr>
        <w:t xml:space="preserve"> and publicly funded research institutions appear to be engaged in Singapore’s arrangements.</w:t>
      </w:r>
      <w:r w:rsidR="00D32E38">
        <w:rPr>
          <w:szCs w:val="20"/>
        </w:rPr>
        <w:t xml:space="preserve"> </w:t>
      </w:r>
      <w:r w:rsidR="0008639A" w:rsidRPr="09282049">
        <w:t>In 201</w:t>
      </w:r>
      <w:r w:rsidR="00CC6C51" w:rsidRPr="09282049">
        <w:t>6</w:t>
      </w:r>
      <w:r w:rsidR="0008639A" w:rsidRPr="09282049">
        <w:t>, a high-profile case of research misconduct at Nanyang Technological University (NTU)</w:t>
      </w:r>
      <w:r w:rsidR="00CC6C51" w:rsidRPr="09282049">
        <w:rPr>
          <w:rStyle w:val="FootnoteReference"/>
        </w:rPr>
        <w:footnoteReference w:id="78"/>
      </w:r>
      <w:r w:rsidR="0008639A" w:rsidRPr="09282049">
        <w:t xml:space="preserve"> resulted in research integrity professionals launching a professional network to discuss research integrity. This network is known as the Singapore Institutional</w:t>
      </w:r>
      <w:r w:rsidR="0008639A" w:rsidRPr="00B278C7">
        <w:rPr>
          <w:sz w:val="24"/>
          <w:szCs w:val="24"/>
        </w:rPr>
        <w:t xml:space="preserve"> </w:t>
      </w:r>
      <w:r w:rsidR="0008639A" w:rsidRPr="09282049">
        <w:t>Research Integrity Offices Network</w:t>
      </w:r>
      <w:r w:rsidR="003618E6" w:rsidRPr="09282049">
        <w:t xml:space="preserve"> (SIRION</w:t>
      </w:r>
      <w:r w:rsidR="006722F6">
        <w:rPr>
          <w:szCs w:val="20"/>
        </w:rPr>
        <w:t>)</w:t>
      </w:r>
      <w:r w:rsidR="009634A9">
        <w:rPr>
          <w:szCs w:val="20"/>
        </w:rPr>
        <w:t>.</w:t>
      </w:r>
      <w:r w:rsidR="008F4E62">
        <w:rPr>
          <w:szCs w:val="20"/>
        </w:rPr>
        <w:t xml:space="preserve"> </w:t>
      </w:r>
      <w:r w:rsidR="000750C1">
        <w:rPr>
          <w:szCs w:val="20"/>
        </w:rPr>
        <w:t>Figure 1</w:t>
      </w:r>
      <w:r w:rsidR="00AE7E1B">
        <w:rPr>
          <w:szCs w:val="20"/>
        </w:rPr>
        <w:t>7</w:t>
      </w:r>
      <w:r w:rsidR="000750C1">
        <w:rPr>
          <w:szCs w:val="20"/>
        </w:rPr>
        <w:t xml:space="preserve"> illustrates Singapore’s research integrity arrangements</w:t>
      </w:r>
      <w:r w:rsidR="000750C1">
        <w:t>.</w:t>
      </w:r>
    </w:p>
    <w:p w14:paraId="31A3B247" w14:textId="358BF88A" w:rsidR="000750C1" w:rsidRPr="004711DF" w:rsidRDefault="000750C1" w:rsidP="00823E4C">
      <w:pPr>
        <w:pStyle w:val="HeadingLevel3NoNumber"/>
      </w:pPr>
      <w:bookmarkStart w:id="273" w:name="_Toc130308321"/>
      <w:r w:rsidRPr="004711DF">
        <w:t xml:space="preserve">Definition of </w:t>
      </w:r>
      <w:r w:rsidR="004711DF">
        <w:t>research misconduct</w:t>
      </w:r>
      <w:bookmarkEnd w:id="273"/>
    </w:p>
    <w:p w14:paraId="6E510729" w14:textId="0BA9D13A" w:rsidR="00223C4C" w:rsidRDefault="003A5783" w:rsidP="004C58E0">
      <w:pPr>
        <w:jc w:val="left"/>
        <w:rPr>
          <w:szCs w:val="20"/>
        </w:rPr>
      </w:pPr>
      <w:r>
        <w:rPr>
          <w:noProof/>
        </w:rPr>
        <mc:AlternateContent>
          <mc:Choice Requires="wpg">
            <w:drawing>
              <wp:anchor distT="0" distB="0" distL="114300" distR="114300" simplePos="0" relativeHeight="251658255" behindDoc="0" locked="0" layoutInCell="1" allowOverlap="1" wp14:anchorId="34AEB0B1" wp14:editId="204EF28F">
                <wp:simplePos x="0" y="0"/>
                <wp:positionH relativeFrom="margin">
                  <wp:posOffset>2863850</wp:posOffset>
                </wp:positionH>
                <wp:positionV relativeFrom="paragraph">
                  <wp:posOffset>926465</wp:posOffset>
                </wp:positionV>
                <wp:extent cx="2898775" cy="3281680"/>
                <wp:effectExtent l="0" t="0" r="0" b="13970"/>
                <wp:wrapTight wrapText="bothSides">
                  <wp:wrapPolygon edited="0">
                    <wp:start x="0" y="0"/>
                    <wp:lineTo x="0" y="2633"/>
                    <wp:lineTo x="852" y="4012"/>
                    <wp:lineTo x="852" y="21567"/>
                    <wp:lineTo x="21434" y="21567"/>
                    <wp:lineTo x="21434" y="0"/>
                    <wp:lineTo x="0" y="0"/>
                  </wp:wrapPolygon>
                </wp:wrapTight>
                <wp:docPr id="175" name="Group 175" descr="A list of SIRION members and observers, naming Members such as the National University of Singapore and Observers such as the Ministry of Education. "/>
                <wp:cNvGraphicFramePr/>
                <a:graphic xmlns:a="http://schemas.openxmlformats.org/drawingml/2006/main">
                  <a:graphicData uri="http://schemas.microsoft.com/office/word/2010/wordprocessingGroup">
                    <wpg:wgp>
                      <wpg:cNvGrpSpPr/>
                      <wpg:grpSpPr>
                        <a:xfrm>
                          <a:off x="0" y="0"/>
                          <a:ext cx="2898775" cy="3281680"/>
                          <a:chOff x="5862" y="-155831"/>
                          <a:chExt cx="2899263" cy="4274042"/>
                        </a:xfrm>
                      </wpg:grpSpPr>
                      <wps:wsp>
                        <wps:cNvPr id="137" name="Text Box 137"/>
                        <wps:cNvSpPr txBox="1">
                          <a:spLocks noChangeArrowheads="1"/>
                        </wps:cNvSpPr>
                        <wps:spPr bwMode="auto">
                          <a:xfrm>
                            <a:off x="5862" y="-155831"/>
                            <a:ext cx="2898775" cy="521023"/>
                          </a:xfrm>
                          <a:prstGeom prst="rect">
                            <a:avLst/>
                          </a:prstGeom>
                          <a:solidFill>
                            <a:srgbClr val="FFFFFF"/>
                          </a:solidFill>
                          <a:ln w="9525">
                            <a:noFill/>
                            <a:miter lim="800000"/>
                            <a:headEnd/>
                            <a:tailEnd/>
                          </a:ln>
                        </wps:spPr>
                        <wps:txbx>
                          <w:txbxContent>
                            <w:p w14:paraId="7E5420C2" w14:textId="3123CD28" w:rsidR="005F44A9" w:rsidRPr="00BF4D1B" w:rsidRDefault="005F44A9" w:rsidP="005F44A9">
                              <w:pPr>
                                <w:rPr>
                                  <w:i/>
                                  <w:iCs/>
                                  <w:sz w:val="14"/>
                                  <w:szCs w:val="14"/>
                                </w:rPr>
                              </w:pPr>
                              <w:r w:rsidRPr="00BF4D1B">
                                <w:rPr>
                                  <w:i/>
                                  <w:iCs/>
                                  <w:sz w:val="14"/>
                                  <w:szCs w:val="14"/>
                                </w:rPr>
                                <w:t xml:space="preserve">Figure </w:t>
                              </w:r>
                              <w:r w:rsidR="00FE7122">
                                <w:rPr>
                                  <w:i/>
                                  <w:iCs/>
                                  <w:sz w:val="14"/>
                                  <w:szCs w:val="14"/>
                                </w:rPr>
                                <w:t>1</w:t>
                              </w:r>
                              <w:r w:rsidR="00AE7E1B">
                                <w:rPr>
                                  <w:i/>
                                  <w:iCs/>
                                  <w:sz w:val="14"/>
                                  <w:szCs w:val="14"/>
                                </w:rPr>
                                <w:t>8</w:t>
                              </w:r>
                              <w:r w:rsidR="00FE7122">
                                <w:rPr>
                                  <w:i/>
                                  <w:iCs/>
                                  <w:sz w:val="14"/>
                                  <w:szCs w:val="14"/>
                                </w:rPr>
                                <w:t>.</w:t>
                              </w:r>
                              <w:r>
                                <w:rPr>
                                  <w:i/>
                                  <w:iCs/>
                                  <w:sz w:val="14"/>
                                  <w:szCs w:val="14"/>
                                </w:rPr>
                                <w:t xml:space="preserve"> SIRION Members</w:t>
                              </w:r>
                              <w:r w:rsidR="00721F8D">
                                <w:rPr>
                                  <w:i/>
                                  <w:iCs/>
                                  <w:sz w:val="14"/>
                                  <w:szCs w:val="14"/>
                                </w:rPr>
                                <w:t xml:space="preserve"> (Source: </w:t>
                              </w:r>
                              <w:r w:rsidR="003A5783">
                                <w:rPr>
                                  <w:i/>
                                  <w:iCs/>
                                  <w:sz w:val="14"/>
                                  <w:szCs w:val="14"/>
                                </w:rPr>
                                <w:t>Singapore Institutional Research Integrity Offices Network).</w:t>
                              </w:r>
                            </w:p>
                          </w:txbxContent>
                        </wps:txbx>
                        <wps:bodyPr rot="0" vert="horz" wrap="square" lIns="91440" tIns="45720" rIns="91440" bIns="45720" anchor="t" anchorCtr="0">
                          <a:noAutofit/>
                        </wps:bodyPr>
                      </wps:wsp>
                      <wps:wsp>
                        <wps:cNvPr id="33" name="Text Box 33"/>
                        <wps:cNvSpPr txBox="1"/>
                        <wps:spPr>
                          <a:xfrm>
                            <a:off x="161925" y="223946"/>
                            <a:ext cx="2743200" cy="3894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79BC0B" w14:textId="77777777" w:rsidR="00DB4958" w:rsidRPr="00FE7122" w:rsidRDefault="00DB4958" w:rsidP="00DB4958">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FE7122">
                                <w:rPr>
                                  <w:b/>
                                  <w:bCs/>
                                  <w:color w:val="FFFFFF" w:themeColor="background1"/>
                                  <w:sz w:val="16"/>
                                  <w:szCs w:val="16"/>
                                </w:rPr>
                                <w:t>SIRION Members</w:t>
                              </w:r>
                            </w:p>
                            <w:p w14:paraId="652FDEB7" w14:textId="77777777" w:rsidR="00DB4958" w:rsidRPr="00F97ABD" w:rsidRDefault="00DB4958" w:rsidP="00FB40EA">
                              <w:pPr>
                                <w:spacing w:before="40" w:after="40"/>
                                <w:rPr>
                                  <w:b/>
                                  <w:bCs/>
                                  <w:sz w:val="16"/>
                                  <w:szCs w:val="18"/>
                                </w:rPr>
                              </w:pPr>
                              <w:r w:rsidRPr="00F97ABD">
                                <w:rPr>
                                  <w:b/>
                                  <w:bCs/>
                                  <w:sz w:val="16"/>
                                  <w:szCs w:val="18"/>
                                </w:rPr>
                                <w:t>Members</w:t>
                              </w:r>
                            </w:p>
                            <w:p w14:paraId="788001E5" w14:textId="77777777" w:rsidR="00606EA6" w:rsidRPr="00A3635C" w:rsidRDefault="006561B5" w:rsidP="00691ED6">
                              <w:pPr>
                                <w:pStyle w:val="Bullet1stlevel"/>
                                <w:spacing w:before="40" w:after="40"/>
                                <w:jc w:val="left"/>
                                <w:rPr>
                                  <w:sz w:val="16"/>
                                  <w:szCs w:val="16"/>
                                </w:rPr>
                              </w:pPr>
                              <w:r w:rsidRPr="00FB40EA">
                                <w:rPr>
                                  <w:sz w:val="16"/>
                                  <w:szCs w:val="16"/>
                                </w:rPr>
                                <w:t>Agency for Science, Tec</w:t>
                              </w:r>
                              <w:r w:rsidRPr="00A3635C">
                                <w:rPr>
                                  <w:sz w:val="16"/>
                                  <w:szCs w:val="16"/>
                                </w:rPr>
                                <w:t>hnology and Research</w:t>
                              </w:r>
                              <w:r w:rsidR="00400827" w:rsidRPr="00A3635C">
                                <w:rPr>
                                  <w:sz w:val="16"/>
                                  <w:szCs w:val="16"/>
                                </w:rPr>
                                <w:t xml:space="preserve"> (A*STAR)</w:t>
                              </w:r>
                              <w:r w:rsidR="00FE7122" w:rsidRPr="00A3635C">
                                <w:rPr>
                                  <w:sz w:val="16"/>
                                  <w:szCs w:val="16"/>
                                </w:rPr>
                                <w:t>.</w:t>
                              </w:r>
                            </w:p>
                            <w:p w14:paraId="61D5B237" w14:textId="77777777" w:rsidR="006561B5" w:rsidRPr="00A3635C" w:rsidRDefault="006561B5" w:rsidP="00691ED6">
                              <w:pPr>
                                <w:pStyle w:val="Bullet1stlevel"/>
                                <w:spacing w:before="40" w:after="40"/>
                                <w:jc w:val="left"/>
                                <w:rPr>
                                  <w:sz w:val="16"/>
                                  <w:szCs w:val="16"/>
                                </w:rPr>
                              </w:pPr>
                              <w:r w:rsidRPr="00FB40EA">
                                <w:rPr>
                                  <w:sz w:val="16"/>
                                  <w:szCs w:val="16"/>
                                </w:rPr>
                                <w:t>N</w:t>
                              </w:r>
                              <w:r w:rsidRPr="00A3635C">
                                <w:rPr>
                                  <w:sz w:val="16"/>
                                  <w:szCs w:val="16"/>
                                </w:rPr>
                                <w:t>anyang Technological University</w:t>
                              </w:r>
                              <w:r w:rsidR="00FE7122" w:rsidRPr="00A3635C">
                                <w:rPr>
                                  <w:sz w:val="16"/>
                                  <w:szCs w:val="16"/>
                                </w:rPr>
                                <w:t>.</w:t>
                              </w:r>
                            </w:p>
                            <w:p w14:paraId="5E22C3EA" w14:textId="77777777" w:rsidR="006561B5" w:rsidRPr="00A3635C" w:rsidRDefault="006561B5" w:rsidP="00691ED6">
                              <w:pPr>
                                <w:pStyle w:val="Bullet1stlevel"/>
                                <w:spacing w:before="40" w:after="40"/>
                                <w:jc w:val="left"/>
                                <w:rPr>
                                  <w:sz w:val="16"/>
                                  <w:szCs w:val="16"/>
                                </w:rPr>
                              </w:pPr>
                              <w:r w:rsidRPr="00FB40EA">
                                <w:rPr>
                                  <w:sz w:val="16"/>
                                  <w:szCs w:val="16"/>
                                </w:rPr>
                                <w:t>National University</w:t>
                              </w:r>
                              <w:r w:rsidR="00153F59" w:rsidRPr="00A3635C">
                                <w:rPr>
                                  <w:sz w:val="16"/>
                                  <w:szCs w:val="16"/>
                                </w:rPr>
                                <w:t xml:space="preserve"> of Singapore</w:t>
                              </w:r>
                              <w:r w:rsidR="00FE7122" w:rsidRPr="00A3635C">
                                <w:rPr>
                                  <w:sz w:val="16"/>
                                  <w:szCs w:val="16"/>
                                </w:rPr>
                                <w:t>.</w:t>
                              </w:r>
                            </w:p>
                            <w:p w14:paraId="76C2E356" w14:textId="77777777" w:rsidR="00153F59" w:rsidRPr="00A3635C" w:rsidRDefault="00153F59" w:rsidP="00691ED6">
                              <w:pPr>
                                <w:pStyle w:val="Bullet1stlevel"/>
                                <w:spacing w:before="40" w:after="40"/>
                                <w:jc w:val="left"/>
                                <w:rPr>
                                  <w:sz w:val="16"/>
                                  <w:szCs w:val="16"/>
                                </w:rPr>
                              </w:pPr>
                              <w:r w:rsidRPr="00FB40EA">
                                <w:rPr>
                                  <w:sz w:val="16"/>
                                  <w:szCs w:val="16"/>
                                </w:rPr>
                                <w:t>Singapore Institute of Technology</w:t>
                              </w:r>
                              <w:r w:rsidR="00FE7122" w:rsidRPr="00A3635C">
                                <w:rPr>
                                  <w:sz w:val="16"/>
                                  <w:szCs w:val="16"/>
                                </w:rPr>
                                <w:t>.</w:t>
                              </w:r>
                            </w:p>
                            <w:p w14:paraId="2D9859B2" w14:textId="77777777" w:rsidR="00153F59" w:rsidRPr="00A3635C" w:rsidRDefault="00153F59" w:rsidP="00691ED6">
                              <w:pPr>
                                <w:pStyle w:val="Bullet1stlevel"/>
                                <w:spacing w:before="40" w:after="40"/>
                                <w:jc w:val="left"/>
                                <w:rPr>
                                  <w:sz w:val="16"/>
                                  <w:szCs w:val="16"/>
                                </w:rPr>
                              </w:pPr>
                              <w:r w:rsidRPr="00FB40EA">
                                <w:rPr>
                                  <w:sz w:val="16"/>
                                  <w:szCs w:val="16"/>
                                </w:rPr>
                                <w:t>Singapore Management University</w:t>
                              </w:r>
                              <w:r w:rsidR="00FE7122" w:rsidRPr="00A3635C">
                                <w:rPr>
                                  <w:sz w:val="16"/>
                                  <w:szCs w:val="16"/>
                                </w:rPr>
                                <w:t>.</w:t>
                              </w:r>
                            </w:p>
                            <w:p w14:paraId="48B5DA74" w14:textId="77777777" w:rsidR="00153F59" w:rsidRPr="00A3635C" w:rsidRDefault="00091206" w:rsidP="00691ED6">
                              <w:pPr>
                                <w:pStyle w:val="Bullet1stlevel"/>
                                <w:spacing w:before="40" w:after="40"/>
                                <w:jc w:val="left"/>
                                <w:rPr>
                                  <w:sz w:val="16"/>
                                  <w:szCs w:val="16"/>
                                </w:rPr>
                              </w:pPr>
                              <w:r w:rsidRPr="00FB40EA">
                                <w:rPr>
                                  <w:sz w:val="16"/>
                                  <w:szCs w:val="16"/>
                                </w:rPr>
                                <w:t>Singapore University o</w:t>
                              </w:r>
                              <w:r w:rsidRPr="00A3635C">
                                <w:rPr>
                                  <w:sz w:val="16"/>
                                  <w:szCs w:val="16"/>
                                </w:rPr>
                                <w:t>f Social Sciences</w:t>
                              </w:r>
                              <w:r w:rsidR="00FE7122" w:rsidRPr="00A3635C">
                                <w:rPr>
                                  <w:sz w:val="16"/>
                                  <w:szCs w:val="16"/>
                                </w:rPr>
                                <w:t>.</w:t>
                              </w:r>
                            </w:p>
                            <w:p w14:paraId="038A775A" w14:textId="77777777" w:rsidR="00091206" w:rsidRPr="00A3635C" w:rsidRDefault="00091206" w:rsidP="00691ED6">
                              <w:pPr>
                                <w:pStyle w:val="Bullet1stlevel"/>
                                <w:spacing w:before="40" w:after="40"/>
                                <w:jc w:val="left"/>
                                <w:rPr>
                                  <w:sz w:val="16"/>
                                  <w:szCs w:val="16"/>
                                </w:rPr>
                              </w:pPr>
                              <w:r w:rsidRPr="00FB40EA">
                                <w:rPr>
                                  <w:sz w:val="16"/>
                                  <w:szCs w:val="16"/>
                                </w:rPr>
                                <w:t>Singapore University of</w:t>
                              </w:r>
                              <w:r w:rsidRPr="00A3635C">
                                <w:rPr>
                                  <w:sz w:val="16"/>
                                  <w:szCs w:val="16"/>
                                </w:rPr>
                                <w:t xml:space="preserve"> Technology and Design</w:t>
                              </w:r>
                              <w:r w:rsidR="00FE7122" w:rsidRPr="00A3635C">
                                <w:rPr>
                                  <w:sz w:val="16"/>
                                  <w:szCs w:val="16"/>
                                </w:rPr>
                                <w:t>.</w:t>
                              </w:r>
                            </w:p>
                            <w:p w14:paraId="721157B0" w14:textId="77777777" w:rsidR="00091206" w:rsidRPr="00A3635C" w:rsidRDefault="00091206" w:rsidP="00691ED6">
                              <w:pPr>
                                <w:pStyle w:val="Bullet1stlevel"/>
                                <w:spacing w:before="40" w:after="40"/>
                                <w:jc w:val="left"/>
                                <w:rPr>
                                  <w:sz w:val="16"/>
                                  <w:szCs w:val="16"/>
                                </w:rPr>
                              </w:pPr>
                              <w:r w:rsidRPr="00FB40EA">
                                <w:rPr>
                                  <w:sz w:val="16"/>
                                  <w:szCs w:val="16"/>
                                </w:rPr>
                                <w:t>National Healthcare Group</w:t>
                              </w:r>
                              <w:r w:rsidR="00FE7122" w:rsidRPr="00A3635C">
                                <w:rPr>
                                  <w:sz w:val="16"/>
                                  <w:szCs w:val="16"/>
                                </w:rPr>
                                <w:t>.</w:t>
                              </w:r>
                            </w:p>
                            <w:p w14:paraId="1E5DEA49" w14:textId="77777777" w:rsidR="00091206" w:rsidRPr="00A3635C" w:rsidRDefault="00F97ABD" w:rsidP="00691ED6">
                              <w:pPr>
                                <w:pStyle w:val="Bullet1stlevel"/>
                                <w:spacing w:before="40" w:after="40"/>
                                <w:jc w:val="left"/>
                                <w:rPr>
                                  <w:sz w:val="16"/>
                                  <w:szCs w:val="16"/>
                                </w:rPr>
                              </w:pPr>
                              <w:r w:rsidRPr="00FB40EA">
                                <w:rPr>
                                  <w:sz w:val="16"/>
                                  <w:szCs w:val="16"/>
                                </w:rPr>
                                <w:t>Nation</w:t>
                              </w:r>
                              <w:r w:rsidRPr="00A3635C">
                                <w:rPr>
                                  <w:sz w:val="16"/>
                                  <w:szCs w:val="16"/>
                                </w:rPr>
                                <w:t>al University Health System</w:t>
                              </w:r>
                              <w:r w:rsidR="00FE7122" w:rsidRPr="00A3635C">
                                <w:rPr>
                                  <w:sz w:val="16"/>
                                  <w:szCs w:val="16"/>
                                </w:rPr>
                                <w:t>.</w:t>
                              </w:r>
                            </w:p>
                            <w:p w14:paraId="13F1A300" w14:textId="77777777" w:rsidR="00F97ABD" w:rsidRPr="00A3635C" w:rsidRDefault="00F97ABD" w:rsidP="00691ED6">
                              <w:pPr>
                                <w:pStyle w:val="Bullet1stlevel"/>
                                <w:spacing w:before="40" w:after="40"/>
                                <w:jc w:val="left"/>
                                <w:rPr>
                                  <w:sz w:val="16"/>
                                  <w:szCs w:val="16"/>
                                </w:rPr>
                              </w:pPr>
                              <w:proofErr w:type="spellStart"/>
                              <w:r w:rsidRPr="00FB40EA">
                                <w:rPr>
                                  <w:sz w:val="16"/>
                                  <w:szCs w:val="16"/>
                                </w:rPr>
                                <w:t>SingHealth</w:t>
                              </w:r>
                              <w:proofErr w:type="spellEnd"/>
                              <w:r w:rsidR="00FE7122" w:rsidRPr="00A3635C">
                                <w:rPr>
                                  <w:sz w:val="16"/>
                                  <w:szCs w:val="16"/>
                                </w:rPr>
                                <w:t>.</w:t>
                              </w:r>
                            </w:p>
                            <w:p w14:paraId="3806FE7B" w14:textId="77777777" w:rsidR="00F97ABD" w:rsidRPr="00F97ABD" w:rsidRDefault="00F97ABD" w:rsidP="00583F64">
                              <w:pPr>
                                <w:spacing w:before="40" w:after="40"/>
                                <w:ind w:left="567" w:hanging="567"/>
                                <w:jc w:val="left"/>
                                <w:rPr>
                                  <w:b/>
                                  <w:bCs/>
                                  <w:sz w:val="16"/>
                                  <w:szCs w:val="18"/>
                                </w:rPr>
                              </w:pPr>
                              <w:r w:rsidRPr="00F97ABD">
                                <w:rPr>
                                  <w:b/>
                                  <w:bCs/>
                                  <w:sz w:val="16"/>
                                  <w:szCs w:val="18"/>
                                </w:rPr>
                                <w:t>Observers</w:t>
                              </w:r>
                            </w:p>
                            <w:p w14:paraId="7F5D9975" w14:textId="77777777" w:rsidR="00F97ABD" w:rsidRPr="00A3635C" w:rsidRDefault="00BC18FD" w:rsidP="00583F64">
                              <w:pPr>
                                <w:pStyle w:val="Bullet1stlevel"/>
                                <w:spacing w:before="40" w:after="40"/>
                                <w:jc w:val="left"/>
                                <w:rPr>
                                  <w:sz w:val="16"/>
                                  <w:szCs w:val="16"/>
                                </w:rPr>
                              </w:pPr>
                              <w:r w:rsidRPr="00FB40EA">
                                <w:rPr>
                                  <w:sz w:val="16"/>
                                  <w:szCs w:val="16"/>
                                </w:rPr>
                                <w:t>M</w:t>
                              </w:r>
                              <w:r w:rsidRPr="00A3635C">
                                <w:rPr>
                                  <w:sz w:val="16"/>
                                  <w:szCs w:val="16"/>
                                </w:rPr>
                                <w:t>inistry of Education</w:t>
                              </w:r>
                              <w:r w:rsidR="00FE7122" w:rsidRPr="00A3635C">
                                <w:rPr>
                                  <w:sz w:val="16"/>
                                  <w:szCs w:val="16"/>
                                </w:rPr>
                                <w:t>.</w:t>
                              </w:r>
                            </w:p>
                            <w:p w14:paraId="44D52978" w14:textId="77777777" w:rsidR="00BC18FD" w:rsidRPr="00A3635C" w:rsidRDefault="00BC18FD" w:rsidP="00583F64">
                              <w:pPr>
                                <w:pStyle w:val="Bullet1stlevel"/>
                                <w:spacing w:before="40" w:after="40"/>
                                <w:jc w:val="left"/>
                                <w:rPr>
                                  <w:sz w:val="16"/>
                                  <w:szCs w:val="16"/>
                                </w:rPr>
                              </w:pPr>
                              <w:r w:rsidRPr="00FB40EA">
                                <w:rPr>
                                  <w:sz w:val="16"/>
                                  <w:szCs w:val="16"/>
                                </w:rPr>
                                <w:t>Ministry of Health</w:t>
                              </w:r>
                              <w:r w:rsidR="00FE7122" w:rsidRPr="00A3635C">
                                <w:rPr>
                                  <w:sz w:val="16"/>
                                  <w:szCs w:val="16"/>
                                </w:rPr>
                                <w:t>.</w:t>
                              </w:r>
                            </w:p>
                            <w:p w14:paraId="40A4C61F" w14:textId="77777777" w:rsidR="00BC18FD" w:rsidRPr="00DC1A81" w:rsidRDefault="00BC18FD" w:rsidP="00583F64">
                              <w:pPr>
                                <w:pStyle w:val="Bullet1stlevel"/>
                                <w:spacing w:before="40" w:after="40"/>
                                <w:jc w:val="left"/>
                                <w:rPr>
                                  <w:sz w:val="16"/>
                                  <w:szCs w:val="16"/>
                                </w:rPr>
                              </w:pPr>
                              <w:r w:rsidRPr="00FB40EA">
                                <w:rPr>
                                  <w:sz w:val="16"/>
                                  <w:szCs w:val="16"/>
                                </w:rPr>
                                <w:t>National Research Foundation</w:t>
                              </w:r>
                              <w:r w:rsidR="00FE7122" w:rsidRPr="00DC1A81">
                                <w:rPr>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AEB0B1" id="Group 175" o:spid="_x0000_s1069" alt="A list of SIRION members and observers, naming Members such as the National University of Singapore and Observers such as the Ministry of Education. " style="position:absolute;margin-left:225.5pt;margin-top:72.95pt;width:228.25pt;height:258.4pt;z-index:251658255;mso-position-horizontal-relative:margin;mso-width-relative:margin;mso-height-relative:margin" coordorigin="58,-1558" coordsize="28992,4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">
                <v:shape id="Text Box 137" o:spid="_x0000_s1070" type="#_x0000_t202" style="position:absolute;left:58;top:-1558;width:28988;height: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" stroked="f">
                  <v:textbox>
                    <w:txbxContent>
                      <w:p w14:paraId="7E5420C2" w14:textId="3123CD28" w:rsidR="005F44A9" w:rsidRPr="00BF4D1B" w:rsidRDefault="005F44A9" w:rsidP="005F44A9">
                        <w:pPr>
                          <w:rPr>
                            <w:i/>
                            <w:iCs/>
                            <w:sz w:val="14"/>
                            <w:szCs w:val="14"/>
                          </w:rPr>
                        </w:pPr>
                        <w:r w:rsidRPr="00BF4D1B">
                          <w:rPr>
                            <w:i/>
                            <w:iCs/>
                            <w:sz w:val="14"/>
                            <w:szCs w:val="14"/>
                          </w:rPr>
                          <w:t xml:space="preserve">Figure </w:t>
                        </w:r>
                        <w:r w:rsidR="00FE7122">
                          <w:rPr>
                            <w:i/>
                            <w:iCs/>
                            <w:sz w:val="14"/>
                            <w:szCs w:val="14"/>
                          </w:rPr>
                          <w:t>1</w:t>
                        </w:r>
                        <w:r w:rsidR="00AE7E1B">
                          <w:rPr>
                            <w:i/>
                            <w:iCs/>
                            <w:sz w:val="14"/>
                            <w:szCs w:val="14"/>
                          </w:rPr>
                          <w:t>8</w:t>
                        </w:r>
                        <w:r w:rsidR="00FE7122">
                          <w:rPr>
                            <w:i/>
                            <w:iCs/>
                            <w:sz w:val="14"/>
                            <w:szCs w:val="14"/>
                          </w:rPr>
                          <w:t>.</w:t>
                        </w:r>
                        <w:r>
                          <w:rPr>
                            <w:i/>
                            <w:iCs/>
                            <w:sz w:val="14"/>
                            <w:szCs w:val="14"/>
                          </w:rPr>
                          <w:t xml:space="preserve"> SIRION Members</w:t>
                        </w:r>
                        <w:r w:rsidR="00721F8D">
                          <w:rPr>
                            <w:i/>
                            <w:iCs/>
                            <w:sz w:val="14"/>
                            <w:szCs w:val="14"/>
                          </w:rPr>
                          <w:t xml:space="preserve"> (Source: </w:t>
                        </w:r>
                        <w:r w:rsidR="003A5783">
                          <w:rPr>
                            <w:i/>
                            <w:iCs/>
                            <w:sz w:val="14"/>
                            <w:szCs w:val="14"/>
                          </w:rPr>
                          <w:t>Singapore Institutional Research Integrity Offices Network).</w:t>
                        </w:r>
                      </w:p>
                    </w:txbxContent>
                  </v:textbox>
                </v:shape>
                <v:shape id="Text Box 33" o:spid="_x0000_s1071" type="#_x0000_t202" style="position:absolute;left:1619;top:2239;width:27432;height:38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5VdxQAAANsAAAAPAAAAZHJzL2Rvd25yZXYueG1sRI9fa8JA&#10;EMTfC36HYwXf6sUK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BX95VdxQAAANsAAAAP&#10;AAAAAAAAAAAAAAAAAAcCAABkcnMvZG93bnJldi54bWxQSwUGAAAAAAMAAwC3AAAA+QIAAAAA&#10;" filled="f" stroked="f" strokeweight=".5pt">
                  <v:textbox inset="0,0,0,0">
                    <w:txbxContent>
                      <w:p w14:paraId="7C79BC0B" w14:textId="77777777" w:rsidR="00DB4958" w:rsidRPr="00FE7122" w:rsidRDefault="00DB4958" w:rsidP="00DB4958">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FE7122">
                          <w:rPr>
                            <w:b/>
                            <w:bCs/>
                            <w:color w:val="FFFFFF" w:themeColor="background1"/>
                            <w:sz w:val="16"/>
                            <w:szCs w:val="16"/>
                          </w:rPr>
                          <w:t>SIRION Members</w:t>
                        </w:r>
                      </w:p>
                      <w:p w14:paraId="652FDEB7" w14:textId="77777777" w:rsidR="00DB4958" w:rsidRPr="00F97ABD" w:rsidRDefault="00DB4958" w:rsidP="00FB40EA">
                        <w:pPr>
                          <w:spacing w:before="40" w:after="40"/>
                          <w:rPr>
                            <w:b/>
                            <w:bCs/>
                            <w:sz w:val="16"/>
                            <w:szCs w:val="18"/>
                          </w:rPr>
                        </w:pPr>
                        <w:r w:rsidRPr="00F97ABD">
                          <w:rPr>
                            <w:b/>
                            <w:bCs/>
                            <w:sz w:val="16"/>
                            <w:szCs w:val="18"/>
                          </w:rPr>
                          <w:t>Members</w:t>
                        </w:r>
                      </w:p>
                      <w:p w14:paraId="788001E5" w14:textId="77777777" w:rsidR="00606EA6" w:rsidRPr="00A3635C" w:rsidRDefault="006561B5" w:rsidP="00691ED6">
                        <w:pPr>
                          <w:pStyle w:val="Bullet1stlevel"/>
                          <w:spacing w:before="40" w:after="40"/>
                          <w:jc w:val="left"/>
                          <w:rPr>
                            <w:sz w:val="16"/>
                            <w:szCs w:val="16"/>
                          </w:rPr>
                        </w:pPr>
                        <w:r w:rsidRPr="00FB40EA">
                          <w:rPr>
                            <w:sz w:val="16"/>
                            <w:szCs w:val="16"/>
                          </w:rPr>
                          <w:t>Agency for Science, Tec</w:t>
                        </w:r>
                        <w:r w:rsidRPr="00A3635C">
                          <w:rPr>
                            <w:sz w:val="16"/>
                            <w:szCs w:val="16"/>
                          </w:rPr>
                          <w:t>hnology and Research</w:t>
                        </w:r>
                        <w:r w:rsidR="00400827" w:rsidRPr="00A3635C">
                          <w:rPr>
                            <w:sz w:val="16"/>
                            <w:szCs w:val="16"/>
                          </w:rPr>
                          <w:t xml:space="preserve"> (A*STAR)</w:t>
                        </w:r>
                        <w:r w:rsidR="00FE7122" w:rsidRPr="00A3635C">
                          <w:rPr>
                            <w:sz w:val="16"/>
                            <w:szCs w:val="16"/>
                          </w:rPr>
                          <w:t>.</w:t>
                        </w:r>
                      </w:p>
                      <w:p w14:paraId="61D5B237" w14:textId="77777777" w:rsidR="006561B5" w:rsidRPr="00A3635C" w:rsidRDefault="006561B5" w:rsidP="00691ED6">
                        <w:pPr>
                          <w:pStyle w:val="Bullet1stlevel"/>
                          <w:spacing w:before="40" w:after="40"/>
                          <w:jc w:val="left"/>
                          <w:rPr>
                            <w:sz w:val="16"/>
                            <w:szCs w:val="16"/>
                          </w:rPr>
                        </w:pPr>
                        <w:r w:rsidRPr="00FB40EA">
                          <w:rPr>
                            <w:sz w:val="16"/>
                            <w:szCs w:val="16"/>
                          </w:rPr>
                          <w:t>N</w:t>
                        </w:r>
                        <w:r w:rsidRPr="00A3635C">
                          <w:rPr>
                            <w:sz w:val="16"/>
                            <w:szCs w:val="16"/>
                          </w:rPr>
                          <w:t>anyang Technological University</w:t>
                        </w:r>
                        <w:r w:rsidR="00FE7122" w:rsidRPr="00A3635C">
                          <w:rPr>
                            <w:sz w:val="16"/>
                            <w:szCs w:val="16"/>
                          </w:rPr>
                          <w:t>.</w:t>
                        </w:r>
                      </w:p>
                      <w:p w14:paraId="5E22C3EA" w14:textId="77777777" w:rsidR="006561B5" w:rsidRPr="00A3635C" w:rsidRDefault="006561B5" w:rsidP="00691ED6">
                        <w:pPr>
                          <w:pStyle w:val="Bullet1stlevel"/>
                          <w:spacing w:before="40" w:after="40"/>
                          <w:jc w:val="left"/>
                          <w:rPr>
                            <w:sz w:val="16"/>
                            <w:szCs w:val="16"/>
                          </w:rPr>
                        </w:pPr>
                        <w:r w:rsidRPr="00FB40EA">
                          <w:rPr>
                            <w:sz w:val="16"/>
                            <w:szCs w:val="16"/>
                          </w:rPr>
                          <w:t>National University</w:t>
                        </w:r>
                        <w:r w:rsidR="00153F59" w:rsidRPr="00A3635C">
                          <w:rPr>
                            <w:sz w:val="16"/>
                            <w:szCs w:val="16"/>
                          </w:rPr>
                          <w:t xml:space="preserve"> of Singapore</w:t>
                        </w:r>
                        <w:r w:rsidR="00FE7122" w:rsidRPr="00A3635C">
                          <w:rPr>
                            <w:sz w:val="16"/>
                            <w:szCs w:val="16"/>
                          </w:rPr>
                          <w:t>.</w:t>
                        </w:r>
                      </w:p>
                      <w:p w14:paraId="76C2E356" w14:textId="77777777" w:rsidR="00153F59" w:rsidRPr="00A3635C" w:rsidRDefault="00153F59" w:rsidP="00691ED6">
                        <w:pPr>
                          <w:pStyle w:val="Bullet1stlevel"/>
                          <w:spacing w:before="40" w:after="40"/>
                          <w:jc w:val="left"/>
                          <w:rPr>
                            <w:sz w:val="16"/>
                            <w:szCs w:val="16"/>
                          </w:rPr>
                        </w:pPr>
                        <w:r w:rsidRPr="00FB40EA">
                          <w:rPr>
                            <w:sz w:val="16"/>
                            <w:szCs w:val="16"/>
                          </w:rPr>
                          <w:t>Singapore Institute of Technology</w:t>
                        </w:r>
                        <w:r w:rsidR="00FE7122" w:rsidRPr="00A3635C">
                          <w:rPr>
                            <w:sz w:val="16"/>
                            <w:szCs w:val="16"/>
                          </w:rPr>
                          <w:t>.</w:t>
                        </w:r>
                      </w:p>
                      <w:p w14:paraId="2D9859B2" w14:textId="77777777" w:rsidR="00153F59" w:rsidRPr="00A3635C" w:rsidRDefault="00153F59" w:rsidP="00691ED6">
                        <w:pPr>
                          <w:pStyle w:val="Bullet1stlevel"/>
                          <w:spacing w:before="40" w:after="40"/>
                          <w:jc w:val="left"/>
                          <w:rPr>
                            <w:sz w:val="16"/>
                            <w:szCs w:val="16"/>
                          </w:rPr>
                        </w:pPr>
                        <w:r w:rsidRPr="00FB40EA">
                          <w:rPr>
                            <w:sz w:val="16"/>
                            <w:szCs w:val="16"/>
                          </w:rPr>
                          <w:t>Singapore Management University</w:t>
                        </w:r>
                        <w:r w:rsidR="00FE7122" w:rsidRPr="00A3635C">
                          <w:rPr>
                            <w:sz w:val="16"/>
                            <w:szCs w:val="16"/>
                          </w:rPr>
                          <w:t>.</w:t>
                        </w:r>
                      </w:p>
                      <w:p w14:paraId="48B5DA74" w14:textId="77777777" w:rsidR="00153F59" w:rsidRPr="00A3635C" w:rsidRDefault="00091206" w:rsidP="00691ED6">
                        <w:pPr>
                          <w:pStyle w:val="Bullet1stlevel"/>
                          <w:spacing w:before="40" w:after="40"/>
                          <w:jc w:val="left"/>
                          <w:rPr>
                            <w:sz w:val="16"/>
                            <w:szCs w:val="16"/>
                          </w:rPr>
                        </w:pPr>
                        <w:r w:rsidRPr="00FB40EA">
                          <w:rPr>
                            <w:sz w:val="16"/>
                            <w:szCs w:val="16"/>
                          </w:rPr>
                          <w:t>Singapore University o</w:t>
                        </w:r>
                        <w:r w:rsidRPr="00A3635C">
                          <w:rPr>
                            <w:sz w:val="16"/>
                            <w:szCs w:val="16"/>
                          </w:rPr>
                          <w:t>f Social Sciences</w:t>
                        </w:r>
                        <w:r w:rsidR="00FE7122" w:rsidRPr="00A3635C">
                          <w:rPr>
                            <w:sz w:val="16"/>
                            <w:szCs w:val="16"/>
                          </w:rPr>
                          <w:t>.</w:t>
                        </w:r>
                      </w:p>
                      <w:p w14:paraId="038A775A" w14:textId="77777777" w:rsidR="00091206" w:rsidRPr="00A3635C" w:rsidRDefault="00091206" w:rsidP="00691ED6">
                        <w:pPr>
                          <w:pStyle w:val="Bullet1stlevel"/>
                          <w:spacing w:before="40" w:after="40"/>
                          <w:jc w:val="left"/>
                          <w:rPr>
                            <w:sz w:val="16"/>
                            <w:szCs w:val="16"/>
                          </w:rPr>
                        </w:pPr>
                        <w:r w:rsidRPr="00FB40EA">
                          <w:rPr>
                            <w:sz w:val="16"/>
                            <w:szCs w:val="16"/>
                          </w:rPr>
                          <w:t>Singapore University of</w:t>
                        </w:r>
                        <w:r w:rsidRPr="00A3635C">
                          <w:rPr>
                            <w:sz w:val="16"/>
                            <w:szCs w:val="16"/>
                          </w:rPr>
                          <w:t xml:space="preserve"> Technology and Design</w:t>
                        </w:r>
                        <w:r w:rsidR="00FE7122" w:rsidRPr="00A3635C">
                          <w:rPr>
                            <w:sz w:val="16"/>
                            <w:szCs w:val="16"/>
                          </w:rPr>
                          <w:t>.</w:t>
                        </w:r>
                      </w:p>
                      <w:p w14:paraId="721157B0" w14:textId="77777777" w:rsidR="00091206" w:rsidRPr="00A3635C" w:rsidRDefault="00091206" w:rsidP="00691ED6">
                        <w:pPr>
                          <w:pStyle w:val="Bullet1stlevel"/>
                          <w:spacing w:before="40" w:after="40"/>
                          <w:jc w:val="left"/>
                          <w:rPr>
                            <w:sz w:val="16"/>
                            <w:szCs w:val="16"/>
                          </w:rPr>
                        </w:pPr>
                        <w:r w:rsidRPr="00FB40EA">
                          <w:rPr>
                            <w:sz w:val="16"/>
                            <w:szCs w:val="16"/>
                          </w:rPr>
                          <w:t>National Healthcare Group</w:t>
                        </w:r>
                        <w:r w:rsidR="00FE7122" w:rsidRPr="00A3635C">
                          <w:rPr>
                            <w:sz w:val="16"/>
                            <w:szCs w:val="16"/>
                          </w:rPr>
                          <w:t>.</w:t>
                        </w:r>
                      </w:p>
                      <w:p w14:paraId="1E5DEA49" w14:textId="77777777" w:rsidR="00091206" w:rsidRPr="00A3635C" w:rsidRDefault="00F97ABD" w:rsidP="00691ED6">
                        <w:pPr>
                          <w:pStyle w:val="Bullet1stlevel"/>
                          <w:spacing w:before="40" w:after="40"/>
                          <w:jc w:val="left"/>
                          <w:rPr>
                            <w:sz w:val="16"/>
                            <w:szCs w:val="16"/>
                          </w:rPr>
                        </w:pPr>
                        <w:r w:rsidRPr="00FB40EA">
                          <w:rPr>
                            <w:sz w:val="16"/>
                            <w:szCs w:val="16"/>
                          </w:rPr>
                          <w:t>Nation</w:t>
                        </w:r>
                        <w:r w:rsidRPr="00A3635C">
                          <w:rPr>
                            <w:sz w:val="16"/>
                            <w:szCs w:val="16"/>
                          </w:rPr>
                          <w:t>al University Health System</w:t>
                        </w:r>
                        <w:r w:rsidR="00FE7122" w:rsidRPr="00A3635C">
                          <w:rPr>
                            <w:sz w:val="16"/>
                            <w:szCs w:val="16"/>
                          </w:rPr>
                          <w:t>.</w:t>
                        </w:r>
                      </w:p>
                      <w:p w14:paraId="13F1A300" w14:textId="77777777" w:rsidR="00F97ABD" w:rsidRPr="00A3635C" w:rsidRDefault="00F97ABD" w:rsidP="00691ED6">
                        <w:pPr>
                          <w:pStyle w:val="Bullet1stlevel"/>
                          <w:spacing w:before="40" w:after="40"/>
                          <w:jc w:val="left"/>
                          <w:rPr>
                            <w:sz w:val="16"/>
                            <w:szCs w:val="16"/>
                          </w:rPr>
                        </w:pPr>
                        <w:proofErr w:type="spellStart"/>
                        <w:r w:rsidRPr="00FB40EA">
                          <w:rPr>
                            <w:sz w:val="16"/>
                            <w:szCs w:val="16"/>
                          </w:rPr>
                          <w:t>SingHealth</w:t>
                        </w:r>
                        <w:proofErr w:type="spellEnd"/>
                        <w:r w:rsidR="00FE7122" w:rsidRPr="00A3635C">
                          <w:rPr>
                            <w:sz w:val="16"/>
                            <w:szCs w:val="16"/>
                          </w:rPr>
                          <w:t>.</w:t>
                        </w:r>
                      </w:p>
                      <w:p w14:paraId="3806FE7B" w14:textId="77777777" w:rsidR="00F97ABD" w:rsidRPr="00F97ABD" w:rsidRDefault="00F97ABD" w:rsidP="00583F64">
                        <w:pPr>
                          <w:spacing w:before="40" w:after="40"/>
                          <w:ind w:left="567" w:hanging="567"/>
                          <w:jc w:val="left"/>
                          <w:rPr>
                            <w:b/>
                            <w:bCs/>
                            <w:sz w:val="16"/>
                            <w:szCs w:val="18"/>
                          </w:rPr>
                        </w:pPr>
                        <w:r w:rsidRPr="00F97ABD">
                          <w:rPr>
                            <w:b/>
                            <w:bCs/>
                            <w:sz w:val="16"/>
                            <w:szCs w:val="18"/>
                          </w:rPr>
                          <w:t>Observers</w:t>
                        </w:r>
                      </w:p>
                      <w:p w14:paraId="7F5D9975" w14:textId="77777777" w:rsidR="00F97ABD" w:rsidRPr="00A3635C" w:rsidRDefault="00BC18FD" w:rsidP="00583F64">
                        <w:pPr>
                          <w:pStyle w:val="Bullet1stlevel"/>
                          <w:spacing w:before="40" w:after="40"/>
                          <w:jc w:val="left"/>
                          <w:rPr>
                            <w:sz w:val="16"/>
                            <w:szCs w:val="16"/>
                          </w:rPr>
                        </w:pPr>
                        <w:r w:rsidRPr="00FB40EA">
                          <w:rPr>
                            <w:sz w:val="16"/>
                            <w:szCs w:val="16"/>
                          </w:rPr>
                          <w:t>M</w:t>
                        </w:r>
                        <w:r w:rsidRPr="00A3635C">
                          <w:rPr>
                            <w:sz w:val="16"/>
                            <w:szCs w:val="16"/>
                          </w:rPr>
                          <w:t>inistry of Education</w:t>
                        </w:r>
                        <w:r w:rsidR="00FE7122" w:rsidRPr="00A3635C">
                          <w:rPr>
                            <w:sz w:val="16"/>
                            <w:szCs w:val="16"/>
                          </w:rPr>
                          <w:t>.</w:t>
                        </w:r>
                      </w:p>
                      <w:p w14:paraId="44D52978" w14:textId="77777777" w:rsidR="00BC18FD" w:rsidRPr="00A3635C" w:rsidRDefault="00BC18FD" w:rsidP="00583F64">
                        <w:pPr>
                          <w:pStyle w:val="Bullet1stlevel"/>
                          <w:spacing w:before="40" w:after="40"/>
                          <w:jc w:val="left"/>
                          <w:rPr>
                            <w:sz w:val="16"/>
                            <w:szCs w:val="16"/>
                          </w:rPr>
                        </w:pPr>
                        <w:r w:rsidRPr="00FB40EA">
                          <w:rPr>
                            <w:sz w:val="16"/>
                            <w:szCs w:val="16"/>
                          </w:rPr>
                          <w:t>Ministry of Health</w:t>
                        </w:r>
                        <w:r w:rsidR="00FE7122" w:rsidRPr="00A3635C">
                          <w:rPr>
                            <w:sz w:val="16"/>
                            <w:szCs w:val="16"/>
                          </w:rPr>
                          <w:t>.</w:t>
                        </w:r>
                      </w:p>
                      <w:p w14:paraId="40A4C61F" w14:textId="77777777" w:rsidR="00BC18FD" w:rsidRPr="00DC1A81" w:rsidRDefault="00BC18FD" w:rsidP="00583F64">
                        <w:pPr>
                          <w:pStyle w:val="Bullet1stlevel"/>
                          <w:spacing w:before="40" w:after="40"/>
                          <w:jc w:val="left"/>
                          <w:rPr>
                            <w:sz w:val="16"/>
                            <w:szCs w:val="16"/>
                          </w:rPr>
                        </w:pPr>
                        <w:r w:rsidRPr="00FB40EA">
                          <w:rPr>
                            <w:sz w:val="16"/>
                            <w:szCs w:val="16"/>
                          </w:rPr>
                          <w:t>National Research Foundation</w:t>
                        </w:r>
                        <w:r w:rsidR="00FE7122" w:rsidRPr="00DC1A81">
                          <w:rPr>
                            <w:sz w:val="16"/>
                            <w:szCs w:val="16"/>
                          </w:rPr>
                          <w:t>.</w:t>
                        </w:r>
                      </w:p>
                    </w:txbxContent>
                  </v:textbox>
                </v:shape>
                <w10:wrap type="tight" anchorx="margin"/>
              </v:group>
            </w:pict>
          </mc:Fallback>
        </mc:AlternateContent>
      </w:r>
      <w:r w:rsidR="00921D37">
        <w:rPr>
          <w:szCs w:val="20"/>
        </w:rPr>
        <w:t xml:space="preserve">Whilst there is no clear, national definition of a breach of research integrity in Singapore, A*STAR and three key Singapore research institutions have </w:t>
      </w:r>
      <w:r w:rsidR="000750C1">
        <w:rPr>
          <w:szCs w:val="20"/>
        </w:rPr>
        <w:t>publicly</w:t>
      </w:r>
      <w:r w:rsidR="00FA7AF6">
        <w:rPr>
          <w:szCs w:val="20"/>
        </w:rPr>
        <w:t xml:space="preserve"> committed to abiding by the Singapore Statement of Research Integrity (the Statement). The Statement suggests research misconduct includes the following: “</w:t>
      </w:r>
      <w:r w:rsidR="007F5F3C">
        <w:t>F</w:t>
      </w:r>
      <w:r w:rsidR="00957541">
        <w:t>abrication, falsification or plagiarism, and other irresponsible research practices that undermine the trustworthiness of research, such as carelessness, improperly listing authors, failing to report conflicting data, or the use of misleading analytical methods</w:t>
      </w:r>
      <w:r w:rsidR="00FA7AF6">
        <w:t>”</w:t>
      </w:r>
      <w:r w:rsidR="0007047F">
        <w:t>.</w:t>
      </w:r>
      <w:r w:rsidR="00FA0363">
        <w:rPr>
          <w:rStyle w:val="FootnoteReference"/>
        </w:rPr>
        <w:footnoteReference w:id="79"/>
      </w:r>
      <w:r w:rsidR="00FA0363">
        <w:rPr>
          <w:szCs w:val="20"/>
        </w:rPr>
        <w:t xml:space="preserve"> </w:t>
      </w:r>
    </w:p>
    <w:p w14:paraId="748FF275" w14:textId="56EA0D19" w:rsidR="0008639A" w:rsidRPr="00E26CAD" w:rsidRDefault="0008639A" w:rsidP="00823E4C">
      <w:pPr>
        <w:pStyle w:val="HeadingLevel3NoNumber"/>
      </w:pPr>
      <w:bookmarkStart w:id="274" w:name="_Toc128136742"/>
      <w:bookmarkStart w:id="275" w:name="_Toc128462502"/>
      <w:bookmarkStart w:id="276" w:name="_Toc130308322"/>
      <w:r w:rsidRPr="00E26CAD">
        <w:t>The Singapore</w:t>
      </w:r>
      <w:r w:rsidRPr="00AB5060">
        <w:t xml:space="preserve"> Institutional Research Integrity Offices Network (SIRION)</w:t>
      </w:r>
      <w:bookmarkEnd w:id="274"/>
      <w:bookmarkEnd w:id="275"/>
      <w:bookmarkEnd w:id="276"/>
    </w:p>
    <w:p w14:paraId="18F76023" w14:textId="4CC19491" w:rsidR="00B278C7" w:rsidRPr="000121FE" w:rsidRDefault="00D60E96" w:rsidP="004C58E0">
      <w:pPr>
        <w:jc w:val="left"/>
        <w:rPr>
          <w:rFonts w:cs="Arial"/>
          <w:szCs w:val="20"/>
        </w:rPr>
      </w:pPr>
      <w:r w:rsidRPr="000121FE">
        <w:t>SIR</w:t>
      </w:r>
      <w:r w:rsidR="00446525" w:rsidRPr="09282049">
        <w:rPr>
          <w:rFonts w:cs="Arial"/>
        </w:rPr>
        <w:t>I</w:t>
      </w:r>
      <w:r w:rsidRPr="09282049">
        <w:rPr>
          <w:rFonts w:cs="Arial"/>
        </w:rPr>
        <w:t xml:space="preserve">ON </w:t>
      </w:r>
      <w:r w:rsidR="007E6F2B" w:rsidRPr="09282049">
        <w:rPr>
          <w:rFonts w:cs="Arial"/>
        </w:rPr>
        <w:t>provides a platform</w:t>
      </w:r>
      <w:r w:rsidR="0008639A" w:rsidRPr="09282049">
        <w:rPr>
          <w:rFonts w:cs="Arial"/>
        </w:rPr>
        <w:t xml:space="preserve"> for </w:t>
      </w:r>
      <w:r w:rsidR="007E6F2B" w:rsidRPr="09282049">
        <w:rPr>
          <w:rFonts w:cs="Arial"/>
        </w:rPr>
        <w:t xml:space="preserve">Singaporean </w:t>
      </w:r>
      <w:r w:rsidR="0008639A" w:rsidRPr="09282049">
        <w:rPr>
          <w:rFonts w:cs="Arial"/>
        </w:rPr>
        <w:t xml:space="preserve">research </w:t>
      </w:r>
      <w:r w:rsidR="007E6F2B" w:rsidRPr="09282049">
        <w:rPr>
          <w:rFonts w:cs="Arial"/>
        </w:rPr>
        <w:t xml:space="preserve">institutions to share experiences, </w:t>
      </w:r>
      <w:proofErr w:type="gramStart"/>
      <w:r w:rsidR="007E6F2B" w:rsidRPr="09282049">
        <w:rPr>
          <w:rFonts w:cs="Arial"/>
        </w:rPr>
        <w:t>findings</w:t>
      </w:r>
      <w:proofErr w:type="gramEnd"/>
      <w:r w:rsidR="007E6F2B" w:rsidRPr="09282049">
        <w:rPr>
          <w:rFonts w:cs="Arial"/>
        </w:rPr>
        <w:t xml:space="preserve"> </w:t>
      </w:r>
      <w:r w:rsidR="0008639A" w:rsidRPr="09282049">
        <w:rPr>
          <w:rFonts w:cs="Arial"/>
        </w:rPr>
        <w:t xml:space="preserve">and </w:t>
      </w:r>
      <w:r w:rsidR="007E6F2B" w:rsidRPr="09282049">
        <w:rPr>
          <w:rFonts w:cs="Arial"/>
        </w:rPr>
        <w:t>best practices</w:t>
      </w:r>
      <w:r w:rsidR="00BD2586" w:rsidRPr="09282049">
        <w:rPr>
          <w:rFonts w:cs="Arial"/>
        </w:rPr>
        <w:t>,</w:t>
      </w:r>
      <w:r w:rsidR="007E6F2B" w:rsidRPr="09282049">
        <w:rPr>
          <w:rFonts w:cs="Arial"/>
        </w:rPr>
        <w:t xml:space="preserve"> </w:t>
      </w:r>
      <w:r w:rsidR="0029133E" w:rsidRPr="09282049">
        <w:rPr>
          <w:rFonts w:cs="Arial"/>
        </w:rPr>
        <w:t>and seeks</w:t>
      </w:r>
      <w:r w:rsidR="007E6F2B" w:rsidRPr="09282049">
        <w:rPr>
          <w:rFonts w:cs="Arial"/>
        </w:rPr>
        <w:t xml:space="preserve"> to </w:t>
      </w:r>
      <w:r w:rsidR="00CB7CBA" w:rsidRPr="09282049">
        <w:rPr>
          <w:rFonts w:cs="Arial"/>
        </w:rPr>
        <w:t>build</w:t>
      </w:r>
      <w:r w:rsidR="0008639A" w:rsidRPr="09282049">
        <w:rPr>
          <w:rFonts w:cs="Arial"/>
        </w:rPr>
        <w:t xml:space="preserve"> a culture of quality and integrity in</w:t>
      </w:r>
      <w:r w:rsidR="00540032" w:rsidRPr="09282049">
        <w:rPr>
          <w:rFonts w:cs="Arial"/>
        </w:rPr>
        <w:t xml:space="preserve"> the </w:t>
      </w:r>
      <w:r w:rsidR="0008639A" w:rsidRPr="09282049">
        <w:rPr>
          <w:rFonts w:cs="Arial"/>
        </w:rPr>
        <w:t>research sector.</w:t>
      </w:r>
      <w:r w:rsidR="00E329CC" w:rsidRPr="09282049">
        <w:rPr>
          <w:rStyle w:val="FootnoteReference"/>
          <w:rFonts w:cs="Arial"/>
        </w:rPr>
        <w:footnoteReference w:id="80"/>
      </w:r>
      <w:r w:rsidR="0008639A" w:rsidRPr="09282049">
        <w:rPr>
          <w:rFonts w:cs="Arial"/>
        </w:rPr>
        <w:t xml:space="preserve"> </w:t>
      </w:r>
      <w:r w:rsidR="00B278C7" w:rsidRPr="09282049">
        <w:rPr>
          <w:rFonts w:cs="Arial"/>
        </w:rPr>
        <w:t>This</w:t>
      </w:r>
      <w:r w:rsidR="00540032" w:rsidRPr="09282049">
        <w:rPr>
          <w:rFonts w:cs="Arial"/>
        </w:rPr>
        <w:t xml:space="preserve"> aim</w:t>
      </w:r>
      <w:r w:rsidR="00450312" w:rsidRPr="09282049">
        <w:rPr>
          <w:rFonts w:cs="Arial"/>
        </w:rPr>
        <w:t>s to</w:t>
      </w:r>
      <w:r w:rsidR="00B278C7" w:rsidRPr="09282049">
        <w:rPr>
          <w:rFonts w:cs="Arial"/>
        </w:rPr>
        <w:t xml:space="preserve"> promote uniformity in the approaches </w:t>
      </w:r>
      <w:r w:rsidR="0029133E" w:rsidRPr="09282049">
        <w:rPr>
          <w:rFonts w:cs="Arial"/>
        </w:rPr>
        <w:t xml:space="preserve">that </w:t>
      </w:r>
      <w:r w:rsidR="00B278C7" w:rsidRPr="09282049">
        <w:rPr>
          <w:rFonts w:cs="Arial"/>
        </w:rPr>
        <w:t xml:space="preserve">institutions take when navigating cases of research misconduct. </w:t>
      </w:r>
      <w:r w:rsidR="006722F6" w:rsidRPr="09282049">
        <w:rPr>
          <w:rFonts w:cs="Arial"/>
        </w:rPr>
        <w:t xml:space="preserve">The members of SIRION are listed in Figure </w:t>
      </w:r>
      <w:r w:rsidR="00FE7122">
        <w:t>1</w:t>
      </w:r>
      <w:r w:rsidR="00AE7E1B">
        <w:t>8</w:t>
      </w:r>
      <w:r w:rsidR="006722F6" w:rsidRPr="000121FE">
        <w:t xml:space="preserve">. </w:t>
      </w:r>
    </w:p>
    <w:p w14:paraId="08779B38" w14:textId="33DED676" w:rsidR="00F93603" w:rsidRDefault="00F93603" w:rsidP="00823E4C">
      <w:pPr>
        <w:pStyle w:val="HeadingLevel2NoNumber"/>
      </w:pPr>
      <w:bookmarkStart w:id="277" w:name="_Toc128136743"/>
      <w:bookmarkStart w:id="278" w:name="_Toc128462503"/>
      <w:bookmarkStart w:id="279" w:name="_Toc130308323"/>
      <w:r>
        <w:t>Funding organisations</w:t>
      </w:r>
      <w:bookmarkEnd w:id="277"/>
      <w:bookmarkEnd w:id="278"/>
      <w:bookmarkEnd w:id="279"/>
      <w:r>
        <w:t xml:space="preserve"> </w:t>
      </w:r>
    </w:p>
    <w:p w14:paraId="08976888" w14:textId="7D53DD5D" w:rsidR="00B278C7" w:rsidRPr="000121FE" w:rsidRDefault="006722F6" w:rsidP="004C58E0">
      <w:pPr>
        <w:jc w:val="left"/>
        <w:rPr>
          <w:rFonts w:cs="Arial"/>
          <w:szCs w:val="20"/>
        </w:rPr>
      </w:pPr>
      <w:r>
        <w:t xml:space="preserve">Four agencies provide public funding </w:t>
      </w:r>
      <w:r w:rsidR="00F94749">
        <w:t xml:space="preserve">for </w:t>
      </w:r>
      <w:r>
        <w:t>research</w:t>
      </w:r>
      <w:r w:rsidR="0068588D">
        <w:t xml:space="preserve">, each </w:t>
      </w:r>
      <w:r w:rsidR="00A37FDC">
        <w:t xml:space="preserve">with a </w:t>
      </w:r>
      <w:r w:rsidR="00A37FDC" w:rsidRPr="000121FE">
        <w:rPr>
          <w:rFonts w:cs="Arial"/>
          <w:szCs w:val="20"/>
        </w:rPr>
        <w:t>discipline specific focus. These are</w:t>
      </w:r>
      <w:r w:rsidR="00FE7122">
        <w:rPr>
          <w:rFonts w:cs="Arial"/>
          <w:szCs w:val="20"/>
        </w:rPr>
        <w:t>:</w:t>
      </w:r>
    </w:p>
    <w:p w14:paraId="1B28421C" w14:textId="1E9E1779" w:rsidR="00A37FDC" w:rsidRPr="007E4D7C" w:rsidRDefault="00666B0E" w:rsidP="004C58E0">
      <w:pPr>
        <w:pStyle w:val="Bullet1stlevel"/>
        <w:jc w:val="left"/>
      </w:pPr>
      <w:r>
        <w:t>National Research Foundation</w:t>
      </w:r>
      <w:r w:rsidR="00FE7122">
        <w:t>.</w:t>
      </w:r>
      <w:r w:rsidR="0030787A">
        <w:t xml:space="preserve"> </w:t>
      </w:r>
    </w:p>
    <w:p w14:paraId="0FB4BE7E" w14:textId="272E4D07" w:rsidR="00A37FDC" w:rsidRPr="0030787A" w:rsidRDefault="00666B0E" w:rsidP="004C58E0">
      <w:pPr>
        <w:pStyle w:val="Bullet1stlevel"/>
        <w:jc w:val="left"/>
        <w:rPr>
          <w:bCs/>
          <w:iCs/>
          <w:szCs w:val="20"/>
        </w:rPr>
      </w:pPr>
      <w:r>
        <w:t>Ministry of Health</w:t>
      </w:r>
      <w:r w:rsidR="00FE7122">
        <w:t>.</w:t>
      </w:r>
    </w:p>
    <w:p w14:paraId="39F6C320" w14:textId="51AB1885" w:rsidR="00A37FDC" w:rsidRPr="00A37FDC" w:rsidRDefault="00666B0E" w:rsidP="004C58E0">
      <w:pPr>
        <w:pStyle w:val="Bullet1stlevel"/>
        <w:jc w:val="left"/>
        <w:rPr>
          <w:iCs/>
          <w:szCs w:val="20"/>
        </w:rPr>
      </w:pPr>
      <w:r>
        <w:lastRenderedPageBreak/>
        <w:t>Ministry of Education</w:t>
      </w:r>
      <w:r w:rsidR="00FE7122">
        <w:t>.</w:t>
      </w:r>
    </w:p>
    <w:p w14:paraId="10090C84" w14:textId="451AAECA" w:rsidR="003B7430" w:rsidRPr="000121FE" w:rsidRDefault="00A37FDC" w:rsidP="004C58E0">
      <w:pPr>
        <w:pStyle w:val="Bullet1stlevel"/>
        <w:jc w:val="left"/>
        <w:rPr>
          <w:rFonts w:cs="Arial"/>
          <w:szCs w:val="20"/>
        </w:rPr>
      </w:pPr>
      <w:r>
        <w:t>T</w:t>
      </w:r>
      <w:r w:rsidR="0030787A">
        <w:t>he Agency for Science, Technology and Research (A*STAR</w:t>
      </w:r>
      <w:r>
        <w:t>).</w:t>
      </w:r>
      <w:r w:rsidR="006F4F6E">
        <w:t xml:space="preserve"> </w:t>
      </w:r>
    </w:p>
    <w:p w14:paraId="1BDC0C41" w14:textId="62C569D5" w:rsidR="003B7430" w:rsidRPr="00C42494" w:rsidRDefault="003B7430" w:rsidP="00823E4C">
      <w:pPr>
        <w:pStyle w:val="HeadingLevel3NoNumber"/>
      </w:pPr>
      <w:bookmarkStart w:id="280" w:name="_Toc128136744"/>
      <w:bookmarkStart w:id="281" w:name="_Toc128462504"/>
      <w:bookmarkStart w:id="282" w:name="_Toc130308324"/>
      <w:r>
        <w:t>National Research Foundation</w:t>
      </w:r>
      <w:r w:rsidR="008653B1">
        <w:t xml:space="preserve"> (N</w:t>
      </w:r>
      <w:r w:rsidR="008B7D59">
        <w:t>R</w:t>
      </w:r>
      <w:r w:rsidR="008653B1">
        <w:t>F)</w:t>
      </w:r>
      <w:bookmarkEnd w:id="280"/>
      <w:bookmarkEnd w:id="281"/>
      <w:bookmarkEnd w:id="282"/>
    </w:p>
    <w:p w14:paraId="486D50A6" w14:textId="32D15893" w:rsidR="003E44B8" w:rsidRPr="000121FE" w:rsidRDefault="00CA568A" w:rsidP="004C58E0">
      <w:pPr>
        <w:pStyle w:val="BodyText1"/>
      </w:pPr>
      <w:r w:rsidRPr="000121FE">
        <w:t>The N</w:t>
      </w:r>
      <w:r w:rsidR="008B7D59">
        <w:t>R</w:t>
      </w:r>
      <w:r w:rsidRPr="000121FE">
        <w:t xml:space="preserve">F </w:t>
      </w:r>
      <w:r w:rsidR="00153738">
        <w:t>resides within the</w:t>
      </w:r>
      <w:r w:rsidR="006634FA" w:rsidRPr="000121FE">
        <w:t xml:space="preserve"> Singaporean Prime Minister’s Office. The goal of the N</w:t>
      </w:r>
      <w:r w:rsidR="008B7D59">
        <w:t>R</w:t>
      </w:r>
      <w:r w:rsidR="006634FA" w:rsidRPr="000121FE">
        <w:t xml:space="preserve">F is to </w:t>
      </w:r>
      <w:r w:rsidR="00776985" w:rsidRPr="000121FE">
        <w:t xml:space="preserve">determine </w:t>
      </w:r>
      <w:r w:rsidR="006634FA" w:rsidRPr="000121FE">
        <w:t xml:space="preserve">the </w:t>
      </w:r>
      <w:r w:rsidR="00950AAA" w:rsidRPr="000121FE">
        <w:t>national direction for research and development in Singapore</w:t>
      </w:r>
      <w:r w:rsidR="00120C7E" w:rsidRPr="000121FE">
        <w:t>.</w:t>
      </w:r>
      <w:r w:rsidR="00C50AFC">
        <w:rPr>
          <w:rStyle w:val="FootnoteReference"/>
          <w:rFonts w:cs="Arial"/>
          <w:color w:val="000000" w:themeColor="text1"/>
          <w:szCs w:val="20"/>
        </w:rPr>
        <w:footnoteReference w:id="81"/>
      </w:r>
      <w:r w:rsidR="00120C7E" w:rsidRPr="000121FE">
        <w:t xml:space="preserve"> </w:t>
      </w:r>
      <w:r w:rsidR="00314DF6" w:rsidRPr="000121FE">
        <w:t>The N</w:t>
      </w:r>
      <w:r w:rsidR="008B7D59">
        <w:t>R</w:t>
      </w:r>
      <w:r w:rsidR="00314DF6" w:rsidRPr="000121FE">
        <w:t xml:space="preserve">F also provides funding towards research that helps strengthen Singapore’s research </w:t>
      </w:r>
      <w:r w:rsidR="006D54E6" w:rsidRPr="000121FE">
        <w:t xml:space="preserve">and science capabilities. </w:t>
      </w:r>
    </w:p>
    <w:p w14:paraId="7D964A54" w14:textId="15602330" w:rsidR="005D74D6" w:rsidRDefault="000F4BDD" w:rsidP="004C58E0">
      <w:pPr>
        <w:pStyle w:val="BodyText1"/>
      </w:pPr>
      <w:r w:rsidRPr="000121FE">
        <w:t>The NRF has a National Research Fund Guide</w:t>
      </w:r>
      <w:r w:rsidR="0050113E" w:rsidRPr="008B7D59">
        <w:rPr>
          <w:rStyle w:val="FootnoteReference"/>
          <w:szCs w:val="20"/>
        </w:rPr>
        <w:footnoteReference w:id="82"/>
      </w:r>
      <w:r w:rsidRPr="000121FE">
        <w:t xml:space="preserve"> that outlines </w:t>
      </w:r>
      <w:r w:rsidR="00A338F8" w:rsidRPr="000121FE">
        <w:t xml:space="preserve">grant conditions applicable to </w:t>
      </w:r>
      <w:r w:rsidR="0019524B" w:rsidRPr="000121FE">
        <w:t>N</w:t>
      </w:r>
      <w:r w:rsidR="0019524B">
        <w:t>RF</w:t>
      </w:r>
      <w:r w:rsidR="0019524B" w:rsidRPr="000121FE">
        <w:t xml:space="preserve"> </w:t>
      </w:r>
      <w:r w:rsidR="0050113E" w:rsidRPr="000121FE">
        <w:t>funded research</w:t>
      </w:r>
      <w:r w:rsidR="00072502" w:rsidRPr="000121FE">
        <w:t>. These grant conditions acknowledge that it is the primary responsibility of the researcher to ensure they maintain research integrity</w:t>
      </w:r>
      <w:r w:rsidR="00446525" w:rsidRPr="000121FE">
        <w:t xml:space="preserve">. </w:t>
      </w:r>
      <w:r w:rsidR="00DD7B6B">
        <w:t>Research institutions are</w:t>
      </w:r>
      <w:r w:rsidR="00072502" w:rsidRPr="000121FE">
        <w:t xml:space="preserve"> responsib</w:t>
      </w:r>
      <w:r w:rsidR="00DD7B6B">
        <w:t>le for</w:t>
      </w:r>
      <w:r w:rsidR="00072502" w:rsidRPr="000121FE">
        <w:t xml:space="preserve"> promot</w:t>
      </w:r>
      <w:r w:rsidR="00DD7B6B">
        <w:t>ing</w:t>
      </w:r>
      <w:r w:rsidR="00072502" w:rsidRPr="000121FE">
        <w:t xml:space="preserve"> and ensur</w:t>
      </w:r>
      <w:r w:rsidR="005D6E01">
        <w:t>ing</w:t>
      </w:r>
      <w:r w:rsidR="00072502" w:rsidRPr="000121FE">
        <w:t xml:space="preserve"> researchers comply with </w:t>
      </w:r>
      <w:r w:rsidR="003258D5" w:rsidRPr="000121FE">
        <w:t xml:space="preserve">the relevant standards pertaining to research integrity. The NRF states </w:t>
      </w:r>
      <w:r w:rsidR="00505FD6">
        <w:t>its</w:t>
      </w:r>
      <w:r w:rsidR="00336007" w:rsidRPr="000121FE">
        <w:t xml:space="preserve"> requirement for</w:t>
      </w:r>
      <w:r w:rsidR="003258D5" w:rsidRPr="000121FE">
        <w:t xml:space="preserve"> research institutions to have </w:t>
      </w:r>
      <w:r w:rsidR="00B74C4C" w:rsidRPr="000121FE">
        <w:t>policies</w:t>
      </w:r>
      <w:r w:rsidR="00336007" w:rsidRPr="000121FE">
        <w:t xml:space="preserve"> in-place</w:t>
      </w:r>
      <w:r w:rsidR="00B74C4C" w:rsidRPr="000121FE">
        <w:t xml:space="preserve"> that outline the responsible conduct of research, and how research misconduct is </w:t>
      </w:r>
      <w:r w:rsidR="00336007" w:rsidRPr="000121FE">
        <w:t xml:space="preserve">prevented and managed </w:t>
      </w:r>
      <w:r w:rsidR="00B74C4C" w:rsidRPr="000121FE">
        <w:t xml:space="preserve">within the </w:t>
      </w:r>
      <w:r w:rsidR="00336007" w:rsidRPr="000121FE">
        <w:t>organisation</w:t>
      </w:r>
      <w:r w:rsidR="00B74C4C" w:rsidRPr="000121FE">
        <w:t>.</w:t>
      </w:r>
    </w:p>
    <w:p w14:paraId="1B475714" w14:textId="7E635C1A" w:rsidR="00C21CF0" w:rsidRDefault="00B57056" w:rsidP="00823E4C">
      <w:pPr>
        <w:pStyle w:val="HeadingLevel2NoNumber"/>
      </w:pPr>
      <w:bookmarkStart w:id="283" w:name="_Toc130308325"/>
      <w:r w:rsidRPr="00742202">
        <w:t xml:space="preserve">Research </w:t>
      </w:r>
      <w:r w:rsidR="00742202" w:rsidRPr="00742202">
        <w:t>I</w:t>
      </w:r>
      <w:r w:rsidRPr="00742202">
        <w:t>nstitutions</w:t>
      </w:r>
      <w:bookmarkEnd w:id="283"/>
    </w:p>
    <w:p w14:paraId="60BC145B" w14:textId="425C8FC5" w:rsidR="00A52D62" w:rsidRDefault="00A52D62" w:rsidP="004C58E0">
      <w:pPr>
        <w:pStyle w:val="BodyText1"/>
      </w:pPr>
      <w:r>
        <w:t xml:space="preserve">Research institutions will implement codes, policies, and procedures that outline their commitment </w:t>
      </w:r>
      <w:r w:rsidR="00720C38">
        <w:t xml:space="preserve">to </w:t>
      </w:r>
      <w:r>
        <w:t xml:space="preserve">creating a strong research culture of integrity and </w:t>
      </w:r>
      <w:r w:rsidR="008F4A75">
        <w:t>professionalism and</w:t>
      </w:r>
      <w:r w:rsidR="009E00B9">
        <w:t xml:space="preserve"> provide guidance on the appropriate conduct of research and on handling allegations of research misconduct. </w:t>
      </w:r>
      <w:r w:rsidR="00C05257">
        <w:t xml:space="preserve">This is often </w:t>
      </w:r>
      <w:r w:rsidR="00425A35">
        <w:t xml:space="preserve">to comply with grant conditions of funding agencies. </w:t>
      </w:r>
    </w:p>
    <w:p w14:paraId="03A52790" w14:textId="311A24FB" w:rsidR="00FD73E4" w:rsidRDefault="00DB5E4D" w:rsidP="004C58E0">
      <w:pPr>
        <w:pStyle w:val="BodyText1"/>
      </w:pPr>
      <w:r>
        <w:t xml:space="preserve">It is the responsibility of research institutions to undertake assessments and formal </w:t>
      </w:r>
      <w:r w:rsidR="00A43307">
        <w:t>inquir</w:t>
      </w:r>
      <w:r w:rsidR="00BF3D20">
        <w:t>i</w:t>
      </w:r>
      <w:r w:rsidR="00A43307">
        <w:t>es</w:t>
      </w:r>
      <w:r>
        <w:t xml:space="preserve"> into allegations of research misconduct. </w:t>
      </w:r>
      <w:r w:rsidR="000627B0">
        <w:t>It</w:t>
      </w:r>
      <w:r>
        <w:t xml:space="preserve"> is also the responsibility of the research institution to </w:t>
      </w:r>
      <w:r w:rsidR="00A43307">
        <w:t>decide on appropriate sanctions, if any, to impose on respondents who have been proven to have engaged in research misconduct.</w:t>
      </w:r>
      <w:r w:rsidR="00964150">
        <w:rPr>
          <w:rStyle w:val="BodyText1Char"/>
        </w:rPr>
        <w:t xml:space="preserve"> </w:t>
      </w:r>
      <w:r w:rsidR="009E00B9" w:rsidRPr="00CB36F8">
        <w:rPr>
          <w:rStyle w:val="BodyText1Char"/>
        </w:rPr>
        <w:t xml:space="preserve">Research institutions are often required to have whistle-blower protection mechanisms and provide confidential communication channels for members of the research </w:t>
      </w:r>
      <w:r w:rsidR="009E00B9">
        <w:t>institution and external parties</w:t>
      </w:r>
      <w:r w:rsidR="00FD73E4">
        <w:t xml:space="preserve"> </w:t>
      </w:r>
      <w:r w:rsidR="009E00B9">
        <w:t>who have reason to believe that any form of misconduct has taken place.</w:t>
      </w:r>
    </w:p>
    <w:p w14:paraId="63E4E525" w14:textId="2112D26E" w:rsidR="00AA4D7B" w:rsidRPr="00053AFF" w:rsidRDefault="00AA4D7B" w:rsidP="00823E4C">
      <w:pPr>
        <w:pStyle w:val="HeadingLevel1NoNumber"/>
        <w:rPr>
          <w:rFonts w:hint="eastAsia"/>
          <w:lang w:val="en-US"/>
        </w:rPr>
      </w:pPr>
      <w:bookmarkStart w:id="284" w:name="_Toc149054852"/>
      <w:r w:rsidRPr="00053AFF">
        <w:rPr>
          <w:lang w:val="en-US"/>
        </w:rPr>
        <w:lastRenderedPageBreak/>
        <w:t>Sweden</w:t>
      </w:r>
      <w:bookmarkEnd w:id="284"/>
    </w:p>
    <w:p w14:paraId="5F37A411" w14:textId="78BE66D0" w:rsidR="00AA4D7B" w:rsidRPr="00663A17" w:rsidRDefault="00EE568B" w:rsidP="00823E4C">
      <w:pPr>
        <w:pStyle w:val="HeadingLevel2NoNumber"/>
      </w:pPr>
      <w:bookmarkStart w:id="285" w:name="_Toc128462506"/>
      <w:bookmarkStart w:id="286" w:name="_Toc130308327"/>
      <w:bookmarkStart w:id="287" w:name="_Hlk127801938"/>
      <w:r>
        <w:rPr>
          <w:rFonts w:cs="Arial"/>
          <w:noProof/>
        </w:rPr>
        <mc:AlternateContent>
          <mc:Choice Requires="wpg">
            <w:drawing>
              <wp:anchor distT="0" distB="0" distL="114300" distR="114300" simplePos="0" relativeHeight="251658248" behindDoc="0" locked="0" layoutInCell="1" allowOverlap="1" wp14:anchorId="47148834" wp14:editId="0FBC11A6">
                <wp:simplePos x="0" y="0"/>
                <wp:positionH relativeFrom="margin">
                  <wp:posOffset>2368550</wp:posOffset>
                </wp:positionH>
                <wp:positionV relativeFrom="paragraph">
                  <wp:posOffset>227634</wp:posOffset>
                </wp:positionV>
                <wp:extent cx="3362960" cy="1639570"/>
                <wp:effectExtent l="0" t="0" r="8890" b="0"/>
                <wp:wrapSquare wrapText="bothSides"/>
                <wp:docPr id="147" name="Group 147" descr="An outline of the research integrity arrangements in Sweden. Research institutions are responsible for reporting allegations of misconduct to the National Board, who will decide whether misconduct has occurred. The institution is responsible for then imposing sanctions. "/>
                <wp:cNvGraphicFramePr/>
                <a:graphic xmlns:a="http://schemas.openxmlformats.org/drawingml/2006/main">
                  <a:graphicData uri="http://schemas.microsoft.com/office/word/2010/wordprocessingGroup">
                    <wpg:wgp>
                      <wpg:cNvGrpSpPr/>
                      <wpg:grpSpPr>
                        <a:xfrm>
                          <a:off x="0" y="0"/>
                          <a:ext cx="3362960" cy="1639570"/>
                          <a:chOff x="0" y="0"/>
                          <a:chExt cx="3362960" cy="1639933"/>
                        </a:xfrm>
                      </wpg:grpSpPr>
                      <wps:wsp>
                        <wps:cNvPr id="179" name="Text Box 179"/>
                        <wps:cNvSpPr txBox="1">
                          <a:spLocks noChangeArrowheads="1"/>
                        </wps:cNvSpPr>
                        <wps:spPr bwMode="auto">
                          <a:xfrm>
                            <a:off x="114300" y="0"/>
                            <a:ext cx="3071494" cy="355678"/>
                          </a:xfrm>
                          <a:prstGeom prst="rect">
                            <a:avLst/>
                          </a:prstGeom>
                          <a:solidFill>
                            <a:srgbClr val="FFFFFF"/>
                          </a:solidFill>
                          <a:ln w="9525">
                            <a:noFill/>
                            <a:miter lim="800000"/>
                            <a:headEnd/>
                            <a:tailEnd/>
                          </a:ln>
                        </wps:spPr>
                        <wps:txbx>
                          <w:txbxContent>
                            <w:p w14:paraId="6AA75B72" w14:textId="1EA4E51D" w:rsidR="00305012" w:rsidRPr="00BF4D1B" w:rsidRDefault="00305012" w:rsidP="00305012">
                              <w:pPr>
                                <w:rPr>
                                  <w:i/>
                                  <w:iCs/>
                                  <w:sz w:val="14"/>
                                  <w:szCs w:val="14"/>
                                </w:rPr>
                              </w:pPr>
                              <w:r w:rsidRPr="00BF4D1B">
                                <w:rPr>
                                  <w:i/>
                                  <w:iCs/>
                                  <w:sz w:val="14"/>
                                  <w:szCs w:val="14"/>
                                </w:rPr>
                                <w:t xml:space="preserve">Figure </w:t>
                              </w:r>
                              <w:r w:rsidR="00AE7E1B">
                                <w:rPr>
                                  <w:i/>
                                  <w:iCs/>
                                  <w:sz w:val="14"/>
                                  <w:szCs w:val="14"/>
                                </w:rPr>
                                <w:t>19</w:t>
                              </w:r>
                              <w:r>
                                <w:rPr>
                                  <w:i/>
                                  <w:iCs/>
                                  <w:sz w:val="14"/>
                                  <w:szCs w:val="14"/>
                                </w:rPr>
                                <w:t>.</w:t>
                              </w:r>
                              <w:r w:rsidRPr="00BF4D1B">
                                <w:rPr>
                                  <w:i/>
                                  <w:iCs/>
                                  <w:sz w:val="14"/>
                                  <w:szCs w:val="14"/>
                                </w:rPr>
                                <w:t xml:space="preserve"> </w:t>
                              </w:r>
                              <w:r w:rsidR="00036B3D">
                                <w:rPr>
                                  <w:i/>
                                  <w:iCs/>
                                  <w:sz w:val="14"/>
                                  <w:szCs w:val="14"/>
                                </w:rPr>
                                <w:t>Research integrity arrangements in Sweden</w:t>
                              </w:r>
                              <w:r w:rsidR="00833C59">
                                <w:rPr>
                                  <w:i/>
                                  <w:iCs/>
                                  <w:sz w:val="14"/>
                                  <w:szCs w:val="14"/>
                                </w:rPr>
                                <w:t xml:space="preserve"> (Source: KPMG).</w:t>
                              </w:r>
                            </w:p>
                          </w:txbxContent>
                        </wps:txbx>
                        <wps:bodyPr rot="0" vert="horz" wrap="square" lIns="91440" tIns="45720" rIns="91440" bIns="45720" anchor="t" anchorCtr="0">
                          <a:spAutoFit/>
                        </wps:bodyPr>
                      </wps:wsp>
                      <pic:pic xmlns:pic="http://schemas.openxmlformats.org/drawingml/2006/picture">
                        <pic:nvPicPr>
                          <pic:cNvPr id="145" name="Picture 145" descr="Research integrity arrangements in Sweden, see description in text to the left of the figure."/>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348343"/>
                            <a:ext cx="3362960" cy="1291590"/>
                          </a:xfrm>
                          <a:prstGeom prst="rect">
                            <a:avLst/>
                          </a:prstGeom>
                          <a:noFill/>
                        </pic:spPr>
                      </pic:pic>
                    </wpg:wgp>
                  </a:graphicData>
                </a:graphic>
              </wp:anchor>
            </w:drawing>
          </mc:Choice>
          <mc:Fallback>
            <w:pict>
              <v:group w14:anchorId="47148834" id="Group 147" o:spid="_x0000_s1072" alt="An outline of the research integrity arrangements in Sweden. Research institutions are responsible for reporting allegations of misconduct to the National Board, who will decide whether misconduct has occurred. The institution is responsible for then imposing sanctions. " style="position:absolute;margin-left:186.5pt;margin-top:17.9pt;width:264.8pt;height:129.1pt;z-index:251658248;mso-position-horizontal-relative:margin" coordsize="33629,16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">
                <v:shape id="Text Box 179" o:spid="_x0000_s1073" type="#_x0000_t202" style="position:absolute;left:1143;width:3071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" stroked="f">
                  <v:textbox style="mso-fit-shape-to-text:t">
                    <w:txbxContent>
                      <w:p w14:paraId="6AA75B72" w14:textId="1EA4E51D" w:rsidR="00305012" w:rsidRPr="00BF4D1B" w:rsidRDefault="00305012" w:rsidP="00305012">
                        <w:pPr>
                          <w:rPr>
                            <w:i/>
                            <w:iCs/>
                            <w:sz w:val="14"/>
                            <w:szCs w:val="14"/>
                          </w:rPr>
                        </w:pPr>
                        <w:r w:rsidRPr="00BF4D1B">
                          <w:rPr>
                            <w:i/>
                            <w:iCs/>
                            <w:sz w:val="14"/>
                            <w:szCs w:val="14"/>
                          </w:rPr>
                          <w:t xml:space="preserve">Figure </w:t>
                        </w:r>
                        <w:r w:rsidR="00AE7E1B">
                          <w:rPr>
                            <w:i/>
                            <w:iCs/>
                            <w:sz w:val="14"/>
                            <w:szCs w:val="14"/>
                          </w:rPr>
                          <w:t>19</w:t>
                        </w:r>
                        <w:r>
                          <w:rPr>
                            <w:i/>
                            <w:iCs/>
                            <w:sz w:val="14"/>
                            <w:szCs w:val="14"/>
                          </w:rPr>
                          <w:t>.</w:t>
                        </w:r>
                        <w:r w:rsidRPr="00BF4D1B">
                          <w:rPr>
                            <w:i/>
                            <w:iCs/>
                            <w:sz w:val="14"/>
                            <w:szCs w:val="14"/>
                          </w:rPr>
                          <w:t xml:space="preserve"> </w:t>
                        </w:r>
                        <w:r w:rsidR="00036B3D">
                          <w:rPr>
                            <w:i/>
                            <w:iCs/>
                            <w:sz w:val="14"/>
                            <w:szCs w:val="14"/>
                          </w:rPr>
                          <w:t>Research integrity arrangements in Sweden</w:t>
                        </w:r>
                        <w:r w:rsidR="00833C59">
                          <w:rPr>
                            <w:i/>
                            <w:iCs/>
                            <w:sz w:val="14"/>
                            <w:szCs w:val="14"/>
                          </w:rPr>
                          <w:t xml:space="preserve"> (Source: KPMG).</w:t>
                        </w:r>
                      </w:p>
                    </w:txbxContent>
                  </v:textbox>
                </v:shape>
                <v:shape id="Picture 145" o:spid="_x0000_s1074" type="#_x0000_t75" alt="Research integrity arrangements in Sweden, see description in text to the left of the figure." style="position:absolute;top:3483;width:33629;height:12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">
                  <v:imagedata r:id="rId37" o:title="Research integrity arrangements in Sweden, see description in text to the left of the figure"/>
                </v:shape>
                <w10:wrap type="square" anchorx="margin"/>
              </v:group>
            </w:pict>
          </mc:Fallback>
        </mc:AlternateContent>
      </w:r>
      <w:r w:rsidR="003E55BF">
        <w:t>Summary</w:t>
      </w:r>
      <w:bookmarkEnd w:id="285"/>
      <w:bookmarkEnd w:id="286"/>
    </w:p>
    <w:bookmarkEnd w:id="287"/>
    <w:p w14:paraId="79DBEC4F" w14:textId="1BFCC30B" w:rsidR="00F2109B" w:rsidRPr="009249FE" w:rsidRDefault="00AA4D7B" w:rsidP="004C58E0">
      <w:pPr>
        <w:pStyle w:val="BodyText1"/>
        <w:rPr>
          <w:rFonts w:cs="Arial"/>
          <w:sz w:val="18"/>
          <w:szCs w:val="18"/>
        </w:rPr>
      </w:pPr>
      <w:r>
        <w:rPr>
          <w:rFonts w:cs="Arial"/>
          <w:b/>
          <w:bCs/>
        </w:rPr>
        <w:t xml:space="preserve">Sweden has a national governance model, with an independent statutory body with investigatory powers. </w:t>
      </w:r>
      <w:r w:rsidR="00DD44C6">
        <w:rPr>
          <w:rFonts w:cs="Arial"/>
        </w:rPr>
        <w:t>T</w:t>
      </w:r>
      <w:r>
        <w:rPr>
          <w:rFonts w:cs="Arial"/>
        </w:rPr>
        <w:t xml:space="preserve">he </w:t>
      </w:r>
      <w:r w:rsidRPr="004147B3">
        <w:rPr>
          <w:rFonts w:cs="Arial"/>
        </w:rPr>
        <w:t>Act on responsibility for good research practice and examination of research misconduct (the Act)</w:t>
      </w:r>
      <w:r w:rsidR="00336007">
        <w:rPr>
          <w:rFonts w:cs="Arial"/>
          <w:i/>
          <w:iCs/>
        </w:rPr>
        <w:t xml:space="preserve"> </w:t>
      </w:r>
      <w:r w:rsidR="008B1B2E">
        <w:rPr>
          <w:rFonts w:cs="Arial"/>
        </w:rPr>
        <w:t xml:space="preserve">is legislation that </w:t>
      </w:r>
      <w:r w:rsidR="00336007" w:rsidRPr="00827BB2">
        <w:rPr>
          <w:rFonts w:cs="Arial"/>
          <w:szCs w:val="20"/>
        </w:rPr>
        <w:t>provides</w:t>
      </w:r>
      <w:r w:rsidR="00336007" w:rsidRPr="0091237C">
        <w:rPr>
          <w:rFonts w:cs="Arial"/>
          <w:szCs w:val="20"/>
        </w:rPr>
        <w:t xml:space="preserve"> </w:t>
      </w:r>
      <w:r w:rsidR="00305A88">
        <w:rPr>
          <w:rFonts w:cs="Arial"/>
          <w:szCs w:val="20"/>
        </w:rPr>
        <w:t xml:space="preserve">the </w:t>
      </w:r>
      <w:r w:rsidR="00336007" w:rsidRPr="0091237C">
        <w:rPr>
          <w:rFonts w:cs="Arial"/>
          <w:szCs w:val="20"/>
        </w:rPr>
        <w:t>distribution of responsibilities and requirements for how investigations must be handled.</w:t>
      </w:r>
      <w:r w:rsidR="0047562F">
        <w:rPr>
          <w:rFonts w:cs="Arial"/>
          <w:szCs w:val="20"/>
        </w:rPr>
        <w:t xml:space="preserve"> The Act applies to institutions that are receiving public funding for research.</w:t>
      </w:r>
      <w:r w:rsidR="00964150">
        <w:rPr>
          <w:rFonts w:cs="Arial"/>
          <w:szCs w:val="20"/>
        </w:rPr>
        <w:t xml:space="preserve"> </w:t>
      </w:r>
      <w:r w:rsidR="00336007">
        <w:rPr>
          <w:rFonts w:cs="Arial"/>
          <w:szCs w:val="20"/>
        </w:rPr>
        <w:t xml:space="preserve">Under the Act, </w:t>
      </w:r>
      <w:r w:rsidR="00104339">
        <w:rPr>
          <w:rFonts w:cs="Arial"/>
          <w:szCs w:val="20"/>
        </w:rPr>
        <w:t>T</w:t>
      </w:r>
      <w:r w:rsidRPr="00827BB2">
        <w:rPr>
          <w:rFonts w:cs="Arial"/>
          <w:szCs w:val="20"/>
        </w:rPr>
        <w:t xml:space="preserve">he National Board for Assessment of Research Misconduct </w:t>
      </w:r>
      <w:r>
        <w:rPr>
          <w:rFonts w:cs="Arial"/>
          <w:szCs w:val="20"/>
        </w:rPr>
        <w:t xml:space="preserve">(the </w:t>
      </w:r>
      <w:r w:rsidR="007E1080">
        <w:rPr>
          <w:rFonts w:cs="Arial"/>
          <w:szCs w:val="20"/>
        </w:rPr>
        <w:t xml:space="preserve">National </w:t>
      </w:r>
      <w:r>
        <w:rPr>
          <w:rFonts w:cs="Arial"/>
          <w:szCs w:val="20"/>
        </w:rPr>
        <w:t xml:space="preserve">Board) </w:t>
      </w:r>
      <w:r w:rsidR="00305A88">
        <w:rPr>
          <w:rFonts w:cs="Arial"/>
          <w:szCs w:val="20"/>
        </w:rPr>
        <w:t>is</w:t>
      </w:r>
      <w:r w:rsidR="001160D8">
        <w:rPr>
          <w:rFonts w:cs="Arial"/>
          <w:szCs w:val="20"/>
        </w:rPr>
        <w:t xml:space="preserve"> responsible for investigating cases of </w:t>
      </w:r>
      <w:r w:rsidR="00F2109B">
        <w:rPr>
          <w:rFonts w:cs="Arial"/>
          <w:szCs w:val="20"/>
        </w:rPr>
        <w:t>research misconduct</w:t>
      </w:r>
      <w:r w:rsidR="001160D8">
        <w:rPr>
          <w:rFonts w:cs="Arial"/>
          <w:szCs w:val="20"/>
        </w:rPr>
        <w:t xml:space="preserve"> in institutio</w:t>
      </w:r>
      <w:r w:rsidR="00A25A74">
        <w:rPr>
          <w:rFonts w:cs="Arial"/>
          <w:szCs w:val="20"/>
        </w:rPr>
        <w:t xml:space="preserve">ns </w:t>
      </w:r>
      <w:r w:rsidR="00233102">
        <w:rPr>
          <w:rFonts w:cs="Arial"/>
          <w:szCs w:val="20"/>
        </w:rPr>
        <w:t xml:space="preserve">receiving public research funding. </w:t>
      </w:r>
      <w:r w:rsidR="0062286A">
        <w:rPr>
          <w:rFonts w:cs="Arial"/>
          <w:szCs w:val="20"/>
        </w:rPr>
        <w:t>Research misconduct under the Act is defined as:</w:t>
      </w:r>
      <w:r w:rsidR="00FD73E4">
        <w:rPr>
          <w:rFonts w:cs="Arial"/>
          <w:sz w:val="18"/>
          <w:szCs w:val="18"/>
        </w:rPr>
        <w:t xml:space="preserve"> </w:t>
      </w:r>
      <w:r w:rsidR="00F2109B" w:rsidRPr="00DB08A4">
        <w:rPr>
          <w:rFonts w:cs="Arial"/>
          <w:szCs w:val="20"/>
        </w:rPr>
        <w:t>“</w:t>
      </w:r>
      <w:r w:rsidR="005E1630" w:rsidRPr="00DB08A4">
        <w:rPr>
          <w:rFonts w:cs="Arial"/>
          <w:szCs w:val="20"/>
        </w:rPr>
        <w:t>A</w:t>
      </w:r>
      <w:r w:rsidR="00F2109B" w:rsidRPr="00DB08A4">
        <w:rPr>
          <w:rFonts w:cs="Arial"/>
          <w:szCs w:val="20"/>
        </w:rPr>
        <w:t xml:space="preserve"> serious deviation from good research practice in the form of fabrication, falsification or plagiarism that is committed intentionally or through gross negligence when planning, conducting or reporting research</w:t>
      </w:r>
      <w:r w:rsidR="00F2109B" w:rsidRPr="009249FE">
        <w:rPr>
          <w:rFonts w:cs="Arial"/>
          <w:sz w:val="18"/>
          <w:szCs w:val="18"/>
        </w:rPr>
        <w:t>”</w:t>
      </w:r>
      <w:r w:rsidR="005E1630" w:rsidRPr="009249FE">
        <w:rPr>
          <w:rFonts w:cs="Arial"/>
          <w:sz w:val="18"/>
          <w:szCs w:val="18"/>
        </w:rPr>
        <w:t>.</w:t>
      </w:r>
      <w:r w:rsidR="00F27884">
        <w:rPr>
          <w:rStyle w:val="FootnoteReference"/>
          <w:rFonts w:cs="Arial"/>
          <w:sz w:val="18"/>
          <w:szCs w:val="18"/>
        </w:rPr>
        <w:footnoteReference w:id="83"/>
      </w:r>
      <w:r w:rsidR="00F27884" w:rsidRPr="009249FE">
        <w:rPr>
          <w:rFonts w:cs="Arial"/>
          <w:sz w:val="18"/>
          <w:szCs w:val="18"/>
        </w:rPr>
        <w:t xml:space="preserve"> </w:t>
      </w:r>
    </w:p>
    <w:p w14:paraId="6CC0CF49" w14:textId="6383A56A" w:rsidR="00AA4D7B" w:rsidRDefault="0062286A" w:rsidP="004C58E0">
      <w:pPr>
        <w:pStyle w:val="BodyText1"/>
        <w:rPr>
          <w:rFonts w:cs="Arial"/>
          <w:bCs/>
          <w:szCs w:val="24"/>
        </w:rPr>
      </w:pPr>
      <w:r>
        <w:rPr>
          <w:rFonts w:cs="Arial"/>
          <w:szCs w:val="20"/>
        </w:rPr>
        <w:t xml:space="preserve">The Board </w:t>
      </w:r>
      <w:r w:rsidR="00233102">
        <w:rPr>
          <w:rFonts w:cs="Arial"/>
          <w:szCs w:val="20"/>
        </w:rPr>
        <w:t>has</w:t>
      </w:r>
      <w:r w:rsidR="00BB36FE">
        <w:rPr>
          <w:rFonts w:cs="Arial"/>
          <w:szCs w:val="20"/>
        </w:rPr>
        <w:t xml:space="preserve"> </w:t>
      </w:r>
      <w:r w:rsidR="00AA4D7B">
        <w:rPr>
          <w:rFonts w:cs="Arial"/>
          <w:szCs w:val="20"/>
        </w:rPr>
        <w:t>a</w:t>
      </w:r>
      <w:r w:rsidR="00AA4D7B" w:rsidRPr="00F963CC">
        <w:rPr>
          <w:rFonts w:cs="Arial"/>
          <w:szCs w:val="20"/>
        </w:rPr>
        <w:t xml:space="preserve"> supplementary role</w:t>
      </w:r>
      <w:r w:rsidR="00AA4D7B" w:rsidRPr="00F963CC" w:rsidDel="00336007">
        <w:rPr>
          <w:rFonts w:cs="Arial"/>
          <w:szCs w:val="20"/>
        </w:rPr>
        <w:t xml:space="preserve"> </w:t>
      </w:r>
      <w:r w:rsidR="003116E2">
        <w:rPr>
          <w:rFonts w:cs="Arial"/>
          <w:szCs w:val="20"/>
        </w:rPr>
        <w:t>in</w:t>
      </w:r>
      <w:r w:rsidR="00AA4D7B" w:rsidRPr="00F963CC" w:rsidDel="00F2109B">
        <w:rPr>
          <w:rFonts w:cs="Arial"/>
          <w:szCs w:val="20"/>
        </w:rPr>
        <w:t xml:space="preserve"> </w:t>
      </w:r>
      <w:r w:rsidR="00AA4D7B" w:rsidRPr="00F963CC">
        <w:rPr>
          <w:rFonts w:cs="Arial"/>
          <w:szCs w:val="20"/>
        </w:rPr>
        <w:t>promoting good research practices and build</w:t>
      </w:r>
      <w:r w:rsidR="003116E2">
        <w:rPr>
          <w:rFonts w:cs="Arial"/>
          <w:szCs w:val="20"/>
        </w:rPr>
        <w:t>s</w:t>
      </w:r>
      <w:r w:rsidR="00AA4D7B" w:rsidRPr="00F963CC">
        <w:rPr>
          <w:rFonts w:cs="Arial"/>
          <w:szCs w:val="20"/>
        </w:rPr>
        <w:t xml:space="preserve"> trust in the research integrity arrangements.</w:t>
      </w:r>
      <w:r w:rsidR="00A147DF">
        <w:rPr>
          <w:rFonts w:cs="Arial"/>
          <w:szCs w:val="20"/>
        </w:rPr>
        <w:t xml:space="preserve"> </w:t>
      </w:r>
      <w:r w:rsidR="00BB36FE">
        <w:rPr>
          <w:rFonts w:cs="Arial"/>
          <w:szCs w:val="20"/>
        </w:rPr>
        <w:t xml:space="preserve">Under </w:t>
      </w:r>
      <w:r w:rsidR="00BB36FE" w:rsidRPr="00CB36F8">
        <w:rPr>
          <w:rFonts w:cs="Arial"/>
          <w:szCs w:val="20"/>
        </w:rPr>
        <w:t>the Act</w:t>
      </w:r>
      <w:r w:rsidR="00BB36FE">
        <w:rPr>
          <w:rFonts w:cs="Arial"/>
          <w:szCs w:val="20"/>
        </w:rPr>
        <w:t xml:space="preserve"> </w:t>
      </w:r>
      <w:r w:rsidR="00A147DF">
        <w:rPr>
          <w:rFonts w:cs="Arial"/>
          <w:szCs w:val="20"/>
        </w:rPr>
        <w:t>i</w:t>
      </w:r>
      <w:r w:rsidR="00AA4D7B" w:rsidRPr="00BB36FE">
        <w:rPr>
          <w:rFonts w:cs="Arial"/>
          <w:szCs w:val="20"/>
        </w:rPr>
        <w:t>nstitutions</w:t>
      </w:r>
      <w:r w:rsidR="00AA4D7B" w:rsidRPr="0091237C">
        <w:rPr>
          <w:rFonts w:cs="Arial"/>
          <w:szCs w:val="20"/>
        </w:rPr>
        <w:t xml:space="preserve"> </w:t>
      </w:r>
      <w:r w:rsidR="00233102">
        <w:rPr>
          <w:rFonts w:cs="Arial"/>
          <w:szCs w:val="20"/>
        </w:rPr>
        <w:t xml:space="preserve">receiving public funding for research </w:t>
      </w:r>
      <w:r w:rsidR="00AA4D7B" w:rsidRPr="0091237C">
        <w:rPr>
          <w:rFonts w:cs="Arial"/>
          <w:szCs w:val="20"/>
        </w:rPr>
        <w:t xml:space="preserve">are required </w:t>
      </w:r>
      <w:r w:rsidR="00A147DF">
        <w:rPr>
          <w:rFonts w:cs="Arial"/>
          <w:szCs w:val="20"/>
        </w:rPr>
        <w:t>to</w:t>
      </w:r>
      <w:r w:rsidR="00AA4D7B" w:rsidRPr="0091237C">
        <w:rPr>
          <w:rFonts w:cs="Arial"/>
          <w:szCs w:val="20"/>
        </w:rPr>
        <w:t xml:space="preserve"> implement policies that prevent breaches of ‘good research practices’ and investigate breaches that are not considered </w:t>
      </w:r>
      <w:r w:rsidR="00F676E3">
        <w:rPr>
          <w:rFonts w:cs="Arial"/>
          <w:szCs w:val="20"/>
        </w:rPr>
        <w:t>research misconduct</w:t>
      </w:r>
      <w:r w:rsidR="00AA4D7B" w:rsidRPr="0091237C">
        <w:rPr>
          <w:rFonts w:cs="Arial"/>
          <w:szCs w:val="20"/>
        </w:rPr>
        <w:t>.</w:t>
      </w:r>
      <w:r w:rsidR="00F27884">
        <w:rPr>
          <w:rStyle w:val="FootnoteReference"/>
          <w:rFonts w:cs="Arial"/>
          <w:szCs w:val="20"/>
        </w:rPr>
        <w:footnoteReference w:id="84"/>
      </w:r>
      <w:r w:rsidR="00AA4D7B" w:rsidRPr="004874CC">
        <w:rPr>
          <w:rFonts w:cs="Arial"/>
          <w:szCs w:val="24"/>
          <w:vertAlign w:val="superscript"/>
        </w:rPr>
        <w:t xml:space="preserve"> </w:t>
      </w:r>
    </w:p>
    <w:p w14:paraId="49FC4418" w14:textId="48522511" w:rsidR="00AE13EF" w:rsidRPr="004B2DA2" w:rsidRDefault="005A5DF1" w:rsidP="004C58E0">
      <w:pPr>
        <w:pStyle w:val="BodyText1"/>
      </w:pPr>
      <w:r w:rsidRPr="09282049">
        <w:t xml:space="preserve">Figure </w:t>
      </w:r>
      <w:r w:rsidR="00AE7E1B">
        <w:t>19</w:t>
      </w:r>
      <w:r>
        <w:rPr>
          <w:szCs w:val="20"/>
        </w:rPr>
        <w:t xml:space="preserve"> </w:t>
      </w:r>
      <w:r w:rsidR="00F562BB" w:rsidRPr="09282049">
        <w:t>i</w:t>
      </w:r>
      <w:r w:rsidRPr="09282049">
        <w:t>llustrates Sweden’s research integrity arrangements</w:t>
      </w:r>
      <w:r w:rsidR="009249FE">
        <w:t>.</w:t>
      </w:r>
      <w:bookmarkStart w:id="288" w:name="_Toc128136747"/>
      <w:r w:rsidR="004B2DA2">
        <w:t xml:space="preserve"> </w:t>
      </w:r>
      <w:r w:rsidR="00AE13EF" w:rsidRPr="006D3EB1">
        <w:t xml:space="preserve">Recent reviews and commentary on Sweden’s model can be found </w:t>
      </w:r>
      <w:r w:rsidR="00BC12AB" w:rsidRPr="006D3EB1">
        <w:t>in</w:t>
      </w:r>
      <w:r w:rsidR="00AE13EF" w:rsidRPr="006D3EB1">
        <w:t xml:space="preserve"> </w:t>
      </w:r>
      <w:r w:rsidR="00BC12AB" w:rsidRPr="006D3EB1">
        <w:t>F</w:t>
      </w:r>
      <w:r w:rsidR="00AE13EF" w:rsidRPr="006D3EB1">
        <w:t xml:space="preserve">igure </w:t>
      </w:r>
      <w:r w:rsidR="00F562BB" w:rsidRPr="006D3EB1">
        <w:t>2</w:t>
      </w:r>
      <w:r w:rsidR="00AE7E1B">
        <w:t>1</w:t>
      </w:r>
      <w:r w:rsidR="00AE13EF" w:rsidRPr="006D3EB1">
        <w:t>.</w:t>
      </w:r>
      <w:r w:rsidR="00F2093A">
        <w:rPr>
          <w:rStyle w:val="FootnoteReference"/>
        </w:rPr>
        <w:footnoteReference w:id="85"/>
      </w:r>
      <w:r w:rsidR="004874CC">
        <w:rPr>
          <w:rStyle w:val="FootnoteReference"/>
          <w:rFonts w:cs="Arial"/>
        </w:rPr>
        <w:t xml:space="preserve"> </w:t>
      </w:r>
      <w:bookmarkStart w:id="289" w:name="_Ref131154127"/>
      <w:r w:rsidR="00AE13EF" w:rsidRPr="004874CC">
        <w:rPr>
          <w:rStyle w:val="FootnoteReference"/>
          <w:rFonts w:cs="Arial"/>
        </w:rPr>
        <w:footnoteReference w:id="86"/>
      </w:r>
      <w:bookmarkEnd w:id="289"/>
    </w:p>
    <w:p w14:paraId="5A5852B8" w14:textId="07B4206F" w:rsidR="00AE13EF" w:rsidRDefault="00AA4D7B" w:rsidP="004C58E0">
      <w:pPr>
        <w:jc w:val="left"/>
        <w:rPr>
          <w:rStyle w:val="IntenseEmphasis"/>
          <w:i w:val="0"/>
        </w:rPr>
      </w:pPr>
      <w:r w:rsidRPr="00592899">
        <w:rPr>
          <w:rStyle w:val="IntenseEmphasis"/>
          <w:i w:val="0"/>
        </w:rPr>
        <w:t xml:space="preserve">Act on responsibility for </w:t>
      </w:r>
      <w:r w:rsidRPr="003C292B">
        <w:rPr>
          <w:rStyle w:val="IntenseEmphasis"/>
          <w:i w:val="0"/>
        </w:rPr>
        <w:t>good</w:t>
      </w:r>
      <w:r w:rsidRPr="00592899">
        <w:rPr>
          <w:rStyle w:val="IntenseEmphasis"/>
          <w:i w:val="0"/>
        </w:rPr>
        <w:t xml:space="preserve"> research practice and examination of research misconduct</w:t>
      </w:r>
      <w:r w:rsidR="00AE13EF">
        <w:rPr>
          <w:rStyle w:val="IntenseEmphasis"/>
          <w:i w:val="0"/>
        </w:rPr>
        <w:t xml:space="preserve"> </w:t>
      </w:r>
    </w:p>
    <w:bookmarkEnd w:id="288"/>
    <w:p w14:paraId="5021A195" w14:textId="4E2E6454" w:rsidR="007E1080" w:rsidRDefault="00AA4D7B" w:rsidP="004C58E0">
      <w:pPr>
        <w:jc w:val="left"/>
        <w:rPr>
          <w:rFonts w:cs="Arial"/>
        </w:rPr>
      </w:pPr>
      <w:r>
        <w:rPr>
          <w:rFonts w:cs="Arial"/>
          <w:noProof/>
        </w:rPr>
        <w:t xml:space="preserve">Under </w:t>
      </w:r>
      <w:r w:rsidRPr="000121FE">
        <w:rPr>
          <w:rFonts w:cs="Arial"/>
        </w:rPr>
        <w:t>the Act</w:t>
      </w:r>
      <w:r>
        <w:rPr>
          <w:rFonts w:cs="Arial"/>
          <w:noProof/>
        </w:rPr>
        <w:t>,</w:t>
      </w:r>
      <w:r>
        <w:rPr>
          <w:rFonts w:cs="Arial"/>
        </w:rPr>
        <w:t xml:space="preserve"> all</w:t>
      </w:r>
      <w:r w:rsidRPr="09282049">
        <w:rPr>
          <w:rFonts w:cs="Arial"/>
        </w:rPr>
        <w:t xml:space="preserve"> researchers and research institutions have a responsibility to ensure that research is undertaken according to ‘good scientific </w:t>
      </w:r>
      <w:proofErr w:type="gramStart"/>
      <w:r w:rsidRPr="09282049">
        <w:rPr>
          <w:rFonts w:cs="Arial"/>
        </w:rPr>
        <w:t>practices’</w:t>
      </w:r>
      <w:proofErr w:type="gramEnd"/>
      <w:r w:rsidR="007E1080">
        <w:rPr>
          <w:rFonts w:cs="Arial"/>
        </w:rPr>
        <w:t>. This includes the following:</w:t>
      </w:r>
    </w:p>
    <w:p w14:paraId="1019902F" w14:textId="74045A45" w:rsidR="007E1080" w:rsidRPr="00642B7D" w:rsidRDefault="007E1080" w:rsidP="004C58E0">
      <w:pPr>
        <w:pStyle w:val="Bullet1stlevel"/>
        <w:jc w:val="left"/>
      </w:pPr>
      <w:r w:rsidRPr="00642B7D">
        <w:t>You shall tell the truth about your research.</w:t>
      </w:r>
    </w:p>
    <w:p w14:paraId="3FBD0FF9" w14:textId="77777777" w:rsidR="007E1080" w:rsidRPr="00642B7D" w:rsidRDefault="007E1080" w:rsidP="004C58E0">
      <w:pPr>
        <w:pStyle w:val="Bullet1stlevel"/>
        <w:jc w:val="left"/>
      </w:pPr>
      <w:r w:rsidRPr="00642B7D">
        <w:t xml:space="preserve">You shall consciously review and report the basic premises of your studies. </w:t>
      </w:r>
    </w:p>
    <w:p w14:paraId="531AA670" w14:textId="77777777" w:rsidR="007E1080" w:rsidRPr="00642B7D" w:rsidRDefault="007E1080" w:rsidP="004C58E0">
      <w:pPr>
        <w:pStyle w:val="Bullet1stlevel"/>
        <w:jc w:val="left"/>
      </w:pPr>
      <w:r w:rsidRPr="00642B7D">
        <w:t xml:space="preserve">You shall openly account for your methods and results. </w:t>
      </w:r>
    </w:p>
    <w:p w14:paraId="406FEE81" w14:textId="77777777" w:rsidR="007E1080" w:rsidRPr="00642B7D" w:rsidRDefault="007E1080" w:rsidP="004C58E0">
      <w:pPr>
        <w:pStyle w:val="Bullet1stlevel"/>
        <w:jc w:val="left"/>
      </w:pPr>
      <w:r w:rsidRPr="00642B7D">
        <w:t xml:space="preserve">You shall openly account for your commercial interests and other associations. </w:t>
      </w:r>
    </w:p>
    <w:p w14:paraId="211DA035" w14:textId="77777777" w:rsidR="007E1080" w:rsidRPr="00642B7D" w:rsidRDefault="007E1080" w:rsidP="004C58E0">
      <w:pPr>
        <w:pStyle w:val="Bullet1stlevel"/>
        <w:jc w:val="left"/>
      </w:pPr>
      <w:r w:rsidRPr="00642B7D">
        <w:t xml:space="preserve">You shall not make unauthorised use of the research results of others. </w:t>
      </w:r>
    </w:p>
    <w:p w14:paraId="0897E6D3" w14:textId="77777777" w:rsidR="007E1080" w:rsidRPr="00642B7D" w:rsidRDefault="007E1080" w:rsidP="004C58E0">
      <w:pPr>
        <w:pStyle w:val="Bullet1stlevel"/>
        <w:jc w:val="left"/>
      </w:pPr>
      <w:r w:rsidRPr="00642B7D">
        <w:t>You shall keep your research organised, for example through documentation and filing.</w:t>
      </w:r>
    </w:p>
    <w:p w14:paraId="467EF0C3" w14:textId="77777777" w:rsidR="007E1080" w:rsidRPr="00642B7D" w:rsidRDefault="007E1080" w:rsidP="004C58E0">
      <w:pPr>
        <w:pStyle w:val="Bullet1stlevel"/>
        <w:jc w:val="left"/>
      </w:pPr>
      <w:r w:rsidRPr="00642B7D">
        <w:t xml:space="preserve">You shall strive to conduct your research without doing harm to people, </w:t>
      </w:r>
      <w:proofErr w:type="gramStart"/>
      <w:r w:rsidRPr="00642B7D">
        <w:t>animals</w:t>
      </w:r>
      <w:proofErr w:type="gramEnd"/>
      <w:r w:rsidRPr="00642B7D">
        <w:t xml:space="preserve"> or the environment.</w:t>
      </w:r>
    </w:p>
    <w:p w14:paraId="0B0313C1" w14:textId="67600AE4" w:rsidR="007E1080" w:rsidRPr="00937335" w:rsidRDefault="007E1080" w:rsidP="004C58E0">
      <w:pPr>
        <w:pStyle w:val="Bullet1stlevel"/>
        <w:jc w:val="left"/>
      </w:pPr>
      <w:r w:rsidRPr="00642B7D">
        <w:t>You shall be fair in your judgement of others’ research</w:t>
      </w:r>
      <w:r w:rsidR="006A6FF4">
        <w:t>.</w:t>
      </w:r>
      <w:r w:rsidR="00EC087B">
        <w:rPr>
          <w:rStyle w:val="FootnoteReference"/>
        </w:rPr>
        <w:footnoteReference w:id="87"/>
      </w:r>
      <w:r w:rsidR="00EC087B" w:rsidRPr="00937335">
        <w:t xml:space="preserve"> </w:t>
      </w:r>
    </w:p>
    <w:p w14:paraId="7E400BC9" w14:textId="34F8E137" w:rsidR="00AA4D7B" w:rsidRPr="00AE13EF" w:rsidRDefault="00AA4D7B" w:rsidP="004C58E0">
      <w:pPr>
        <w:jc w:val="left"/>
        <w:rPr>
          <w:color w:val="1E49E2" w:themeColor="accent1"/>
        </w:rPr>
      </w:pPr>
      <w:r w:rsidRPr="09282049">
        <w:rPr>
          <w:rFonts w:cs="Arial"/>
        </w:rPr>
        <w:t xml:space="preserve">It also regulates how cases of </w:t>
      </w:r>
      <w:r w:rsidR="00F676E3" w:rsidRPr="09282049">
        <w:rPr>
          <w:rFonts w:cs="Arial"/>
        </w:rPr>
        <w:t xml:space="preserve">research misconduct </w:t>
      </w:r>
      <w:r w:rsidRPr="09282049">
        <w:rPr>
          <w:rFonts w:cs="Arial"/>
        </w:rPr>
        <w:t>are handled</w:t>
      </w:r>
      <w:r w:rsidR="000627B0">
        <w:rPr>
          <w:rFonts w:cs="Arial"/>
        </w:rPr>
        <w:t>, described further below</w:t>
      </w:r>
      <w:r w:rsidRPr="09282049">
        <w:rPr>
          <w:rFonts w:cs="Arial"/>
        </w:rPr>
        <w:t xml:space="preserve">. </w:t>
      </w:r>
    </w:p>
    <w:p w14:paraId="7FA14CEE" w14:textId="77A04F95" w:rsidR="00AA4D7B" w:rsidRPr="00823E4C" w:rsidRDefault="00115482" w:rsidP="00823E4C">
      <w:pPr>
        <w:pStyle w:val="HeadingLevel2NoNumber"/>
        <w:rPr>
          <w:rStyle w:val="Heading2Char"/>
          <w:b/>
        </w:rPr>
      </w:pPr>
      <w:bookmarkStart w:id="290" w:name="_Toc128136748"/>
      <w:bookmarkStart w:id="291" w:name="_Toc128462507"/>
      <w:bookmarkStart w:id="292" w:name="_Toc130308328"/>
      <w:bookmarkStart w:id="293" w:name="_Toc149054853"/>
      <w:r w:rsidRPr="00823E4C">
        <w:rPr>
          <w:rStyle w:val="Heading2Char"/>
          <w:b/>
        </w:rPr>
        <w:lastRenderedPageBreak/>
        <w:t>The</w:t>
      </w:r>
      <w:r w:rsidR="007E1080" w:rsidRPr="00823E4C">
        <w:rPr>
          <w:rStyle w:val="Heading2Char"/>
          <w:b/>
        </w:rPr>
        <w:t xml:space="preserve"> National</w:t>
      </w:r>
      <w:r w:rsidR="00AA4D7B" w:rsidRPr="00823E4C">
        <w:rPr>
          <w:rStyle w:val="Heading2Char"/>
          <w:b/>
        </w:rPr>
        <w:t xml:space="preserve"> </w:t>
      </w:r>
      <w:bookmarkEnd w:id="290"/>
      <w:bookmarkEnd w:id="291"/>
      <w:r w:rsidR="007E1080" w:rsidRPr="00823E4C">
        <w:rPr>
          <w:rStyle w:val="Heading2Char"/>
          <w:b/>
        </w:rPr>
        <w:t>Board</w:t>
      </w:r>
      <w:bookmarkEnd w:id="292"/>
      <w:bookmarkEnd w:id="293"/>
    </w:p>
    <w:p w14:paraId="6A11302F" w14:textId="65E1B75B" w:rsidR="00AA4D7B" w:rsidRDefault="00AA4D7B" w:rsidP="004C58E0">
      <w:pPr>
        <w:pStyle w:val="BodyText1"/>
        <w:rPr>
          <w:rFonts w:cs="Arial"/>
          <w:szCs w:val="20"/>
        </w:rPr>
      </w:pPr>
      <w:r w:rsidRPr="09282049">
        <w:rPr>
          <w:rFonts w:cs="Arial"/>
        </w:rPr>
        <w:t xml:space="preserve">The </w:t>
      </w:r>
      <w:r w:rsidR="007E1080">
        <w:rPr>
          <w:rFonts w:cs="Arial"/>
        </w:rPr>
        <w:t>National Board</w:t>
      </w:r>
      <w:r w:rsidRPr="09282049">
        <w:rPr>
          <w:rFonts w:cs="Arial"/>
        </w:rPr>
        <w:t xml:space="preserve"> was established in 2019</w:t>
      </w:r>
      <w:r w:rsidR="007E1080">
        <w:rPr>
          <w:rFonts w:cs="Arial"/>
        </w:rPr>
        <w:t xml:space="preserve">, </w:t>
      </w:r>
      <w:proofErr w:type="gramStart"/>
      <w:r w:rsidR="007E1080">
        <w:rPr>
          <w:rFonts w:cs="Arial"/>
        </w:rPr>
        <w:t>as a result of</w:t>
      </w:r>
      <w:proofErr w:type="gramEnd"/>
      <w:r w:rsidR="0042118A" w:rsidRPr="09282049">
        <w:rPr>
          <w:rFonts w:cs="Arial"/>
        </w:rPr>
        <w:t xml:space="preserve"> reform to increase public trust in research practices after the high-profile Macchiarini fraud case.</w:t>
      </w:r>
      <w:bookmarkStart w:id="294" w:name="_Ref131153493"/>
      <w:r w:rsidR="00404166" w:rsidRPr="09282049">
        <w:rPr>
          <w:rStyle w:val="FootnoteReference"/>
          <w:rFonts w:cs="Arial"/>
        </w:rPr>
        <w:footnoteReference w:id="88"/>
      </w:r>
      <w:bookmarkEnd w:id="294"/>
      <w:r w:rsidR="0042118A" w:rsidRPr="09282049">
        <w:rPr>
          <w:rFonts w:cs="Arial"/>
        </w:rPr>
        <w:t xml:space="preserve"> </w:t>
      </w:r>
    </w:p>
    <w:p w14:paraId="3072604E" w14:textId="7CA99B27" w:rsidR="00AA4D7B" w:rsidRPr="00240975" w:rsidRDefault="000821B9" w:rsidP="004C58E0">
      <w:pPr>
        <w:jc w:val="left"/>
        <w:rPr>
          <w:rFonts w:cs="Arial"/>
          <w:szCs w:val="20"/>
        </w:rPr>
      </w:pPr>
      <w:r>
        <w:rPr>
          <w:rFonts w:cs="Arial"/>
          <w:szCs w:val="20"/>
        </w:rPr>
        <w:t xml:space="preserve">The National Board only investigates </w:t>
      </w:r>
      <w:r w:rsidR="00C03083">
        <w:rPr>
          <w:rFonts w:cs="Arial"/>
          <w:szCs w:val="20"/>
        </w:rPr>
        <w:t>breaches covered by the definition of research misconduct, as defined in the Act. Research</w:t>
      </w:r>
      <w:r w:rsidR="00AA4D7B" w:rsidRPr="00F963CC">
        <w:rPr>
          <w:rFonts w:cs="Arial"/>
          <w:szCs w:val="20"/>
        </w:rPr>
        <w:t xml:space="preserve"> institutions are required to </w:t>
      </w:r>
      <w:r w:rsidR="005C46B3">
        <w:rPr>
          <w:rFonts w:cs="Arial"/>
          <w:szCs w:val="20"/>
        </w:rPr>
        <w:t>submit cases</w:t>
      </w:r>
      <w:r w:rsidR="00AA4D7B">
        <w:rPr>
          <w:rFonts w:cs="Arial"/>
          <w:szCs w:val="20"/>
        </w:rPr>
        <w:t xml:space="preserve"> of </w:t>
      </w:r>
      <w:r w:rsidR="00244560">
        <w:rPr>
          <w:rFonts w:cs="Arial"/>
          <w:szCs w:val="20"/>
        </w:rPr>
        <w:t>suspected</w:t>
      </w:r>
      <w:r w:rsidR="00AA4D7B">
        <w:rPr>
          <w:rFonts w:cs="Arial"/>
          <w:szCs w:val="20"/>
        </w:rPr>
        <w:t xml:space="preserve"> </w:t>
      </w:r>
      <w:r>
        <w:rPr>
          <w:rFonts w:cs="Arial"/>
          <w:szCs w:val="20"/>
        </w:rPr>
        <w:t xml:space="preserve">research misconduct </w:t>
      </w:r>
      <w:r w:rsidR="00AA4D7B" w:rsidRPr="00F963CC">
        <w:rPr>
          <w:rFonts w:cs="Arial"/>
          <w:szCs w:val="20"/>
        </w:rPr>
        <w:t>to the Board</w:t>
      </w:r>
      <w:r w:rsidR="00AA4D7B">
        <w:rPr>
          <w:rFonts w:cs="Arial"/>
          <w:szCs w:val="20"/>
        </w:rPr>
        <w:t xml:space="preserve">. </w:t>
      </w:r>
      <w:r w:rsidR="0042118A">
        <w:rPr>
          <w:rFonts w:cs="Arial"/>
          <w:szCs w:val="20"/>
        </w:rPr>
        <w:t>The</w:t>
      </w:r>
      <w:r w:rsidR="00AA4D7B">
        <w:rPr>
          <w:rFonts w:cs="Arial"/>
          <w:szCs w:val="20"/>
        </w:rPr>
        <w:t xml:space="preserve"> Board will initiate an</w:t>
      </w:r>
      <w:r w:rsidR="00AA4D7B" w:rsidRPr="00F963CC">
        <w:rPr>
          <w:rFonts w:cs="Arial"/>
          <w:szCs w:val="20"/>
        </w:rPr>
        <w:t xml:space="preserve"> independent investigation</w:t>
      </w:r>
      <w:r w:rsidR="00C77D27">
        <w:rPr>
          <w:rFonts w:cs="Arial"/>
          <w:szCs w:val="20"/>
        </w:rPr>
        <w:t xml:space="preserve"> into the allegation of </w:t>
      </w:r>
      <w:r w:rsidR="00C03083">
        <w:rPr>
          <w:rFonts w:cs="Arial"/>
          <w:szCs w:val="20"/>
        </w:rPr>
        <w:t>research misconduct</w:t>
      </w:r>
      <w:r w:rsidR="00C77D27">
        <w:rPr>
          <w:rFonts w:cs="Arial"/>
          <w:szCs w:val="20"/>
        </w:rPr>
        <w:t>.</w:t>
      </w:r>
      <w:r w:rsidR="004F00E0">
        <w:rPr>
          <w:rFonts w:cs="Arial"/>
          <w:szCs w:val="20"/>
        </w:rPr>
        <w:t xml:space="preserve"> </w:t>
      </w:r>
      <w:r w:rsidR="00AA4D7B" w:rsidRPr="00F963CC">
        <w:rPr>
          <w:rFonts w:cs="Arial"/>
          <w:szCs w:val="20"/>
        </w:rPr>
        <w:t xml:space="preserve">The organisation has a role in education and </w:t>
      </w:r>
      <w:r w:rsidR="00706D1E">
        <w:rPr>
          <w:rFonts w:cs="Arial"/>
          <w:szCs w:val="20"/>
        </w:rPr>
        <w:t xml:space="preserve">the </w:t>
      </w:r>
      <w:r w:rsidR="00AA4D7B" w:rsidRPr="00F963CC">
        <w:rPr>
          <w:rFonts w:cs="Arial"/>
          <w:szCs w:val="20"/>
        </w:rPr>
        <w:t>promotion of good research practices</w:t>
      </w:r>
      <w:r w:rsidR="00814D03">
        <w:rPr>
          <w:rFonts w:cs="Arial"/>
          <w:szCs w:val="20"/>
        </w:rPr>
        <w:t>. The Board</w:t>
      </w:r>
      <w:r w:rsidR="00AA4D7B" w:rsidRPr="00F963CC">
        <w:rPr>
          <w:rFonts w:cs="Arial"/>
          <w:szCs w:val="20"/>
        </w:rPr>
        <w:t xml:space="preserve"> will </w:t>
      </w:r>
      <w:r w:rsidR="00814D03">
        <w:rPr>
          <w:rFonts w:cs="Arial"/>
          <w:szCs w:val="20"/>
        </w:rPr>
        <w:t xml:space="preserve">also </w:t>
      </w:r>
      <w:r w:rsidR="00AA4D7B" w:rsidRPr="00F963CC">
        <w:rPr>
          <w:rFonts w:cs="Arial"/>
          <w:szCs w:val="20"/>
        </w:rPr>
        <w:t xml:space="preserve">advise institutions on issues </w:t>
      </w:r>
      <w:r w:rsidR="00C03083">
        <w:rPr>
          <w:rFonts w:cs="Arial"/>
          <w:szCs w:val="20"/>
        </w:rPr>
        <w:t xml:space="preserve">relating to </w:t>
      </w:r>
      <w:r w:rsidR="00AA4D7B" w:rsidRPr="00F963CC" w:rsidDel="00C03083">
        <w:rPr>
          <w:rFonts w:cs="Arial"/>
          <w:szCs w:val="20"/>
        </w:rPr>
        <w:t>FFP</w:t>
      </w:r>
      <w:r w:rsidR="00AA4D7B" w:rsidRPr="00F963CC">
        <w:rPr>
          <w:rFonts w:cs="Arial"/>
          <w:szCs w:val="20"/>
        </w:rPr>
        <w:t xml:space="preserve">. </w:t>
      </w:r>
      <w:r w:rsidR="004F00E0">
        <w:rPr>
          <w:rFonts w:cs="Arial"/>
          <w:szCs w:val="20"/>
        </w:rPr>
        <w:t xml:space="preserve">It is the responsibility of the research institutions to investigate all other allegations of research misconduct that do not </w:t>
      </w:r>
      <w:r w:rsidR="004F00E0" w:rsidDel="00C03083">
        <w:rPr>
          <w:rFonts w:cs="Arial"/>
          <w:szCs w:val="20"/>
        </w:rPr>
        <w:t xml:space="preserve">meet the </w:t>
      </w:r>
      <w:r w:rsidR="004F00E0">
        <w:rPr>
          <w:rFonts w:cs="Arial"/>
          <w:szCs w:val="20"/>
        </w:rPr>
        <w:t>above definition</w:t>
      </w:r>
      <w:r w:rsidR="00AC631F">
        <w:rPr>
          <w:rFonts w:cs="Arial"/>
          <w:szCs w:val="20"/>
        </w:rPr>
        <w:t>.</w:t>
      </w:r>
    </w:p>
    <w:p w14:paraId="0BFE3D43" w14:textId="130D64BB" w:rsidR="00234D51" w:rsidRDefault="00245521" w:rsidP="004C58E0">
      <w:pPr>
        <w:jc w:val="left"/>
        <w:rPr>
          <w:rFonts w:cs="Arial"/>
          <w:szCs w:val="20"/>
        </w:rPr>
      </w:pPr>
      <w:r>
        <w:rPr>
          <w:rFonts w:cs="Arial"/>
          <w:noProof/>
          <w:szCs w:val="20"/>
        </w:rPr>
        <mc:AlternateContent>
          <mc:Choice Requires="wpg">
            <w:drawing>
              <wp:anchor distT="0" distB="0" distL="114300" distR="114300" simplePos="0" relativeHeight="251658256" behindDoc="1" locked="0" layoutInCell="1" allowOverlap="1" wp14:anchorId="627CDEA3" wp14:editId="3CFDBB89">
                <wp:simplePos x="0" y="0"/>
                <wp:positionH relativeFrom="margin">
                  <wp:posOffset>3005455</wp:posOffset>
                </wp:positionH>
                <wp:positionV relativeFrom="paragraph">
                  <wp:posOffset>730581</wp:posOffset>
                </wp:positionV>
                <wp:extent cx="2729313" cy="2094806"/>
                <wp:effectExtent l="0" t="0" r="13970" b="1270"/>
                <wp:wrapTight wrapText="bothSides">
                  <wp:wrapPolygon edited="0">
                    <wp:start x="0" y="0"/>
                    <wp:lineTo x="0" y="4716"/>
                    <wp:lineTo x="905" y="6287"/>
                    <wp:lineTo x="905" y="21417"/>
                    <wp:lineTo x="21560" y="21417"/>
                    <wp:lineTo x="21560" y="2554"/>
                    <wp:lineTo x="21107" y="0"/>
                    <wp:lineTo x="0" y="0"/>
                  </wp:wrapPolygon>
                </wp:wrapTight>
                <wp:docPr id="183" name="Group 183" descr="Figures pertaining to activities over the 2021-2022 period. Statistics display the number of cases received (47) and the breakdown of decisions - 89% innocent to 11% guilty of research misconduct. "/>
                <wp:cNvGraphicFramePr/>
                <a:graphic xmlns:a="http://schemas.openxmlformats.org/drawingml/2006/main">
                  <a:graphicData uri="http://schemas.microsoft.com/office/word/2010/wordprocessingGroup">
                    <wpg:wgp>
                      <wpg:cNvGrpSpPr/>
                      <wpg:grpSpPr>
                        <a:xfrm>
                          <a:off x="0" y="0"/>
                          <a:ext cx="2729313" cy="2094806"/>
                          <a:chOff x="12937" y="-80949"/>
                          <a:chExt cx="2542938" cy="2094806"/>
                        </a:xfrm>
                      </wpg:grpSpPr>
                      <wps:wsp>
                        <wps:cNvPr id="182" name="Text Box 182"/>
                        <wps:cNvSpPr txBox="1">
                          <a:spLocks noChangeArrowheads="1"/>
                        </wps:cNvSpPr>
                        <wps:spPr bwMode="auto">
                          <a:xfrm>
                            <a:off x="12937" y="-80949"/>
                            <a:ext cx="2461805" cy="457834"/>
                          </a:xfrm>
                          <a:prstGeom prst="rect">
                            <a:avLst/>
                          </a:prstGeom>
                          <a:solidFill>
                            <a:srgbClr val="FFFFFF"/>
                          </a:solidFill>
                          <a:ln w="9525">
                            <a:noFill/>
                            <a:miter lim="800000"/>
                            <a:headEnd/>
                            <a:tailEnd/>
                          </a:ln>
                        </wps:spPr>
                        <wps:txbx>
                          <w:txbxContent>
                            <w:p w14:paraId="30B11978" w14:textId="1FB7ABF4" w:rsidR="00E42FFB" w:rsidRPr="00BF4D1B" w:rsidRDefault="00E42FFB" w:rsidP="00E42FFB">
                              <w:pPr>
                                <w:rPr>
                                  <w:i/>
                                  <w:iCs/>
                                  <w:sz w:val="14"/>
                                  <w:szCs w:val="14"/>
                                </w:rPr>
                              </w:pPr>
                              <w:r w:rsidRPr="00BF4D1B">
                                <w:rPr>
                                  <w:i/>
                                  <w:iCs/>
                                  <w:sz w:val="14"/>
                                  <w:szCs w:val="14"/>
                                </w:rPr>
                                <w:t xml:space="preserve">Figure </w:t>
                              </w:r>
                              <w:r w:rsidR="009466F6">
                                <w:rPr>
                                  <w:i/>
                                  <w:iCs/>
                                  <w:sz w:val="14"/>
                                  <w:szCs w:val="14"/>
                                </w:rPr>
                                <w:t>2</w:t>
                              </w:r>
                              <w:r w:rsidR="00AE7E1B">
                                <w:rPr>
                                  <w:i/>
                                  <w:iCs/>
                                  <w:sz w:val="14"/>
                                  <w:szCs w:val="14"/>
                                </w:rPr>
                                <w:t>0</w:t>
                              </w:r>
                              <w:r>
                                <w:rPr>
                                  <w:i/>
                                  <w:iCs/>
                                  <w:sz w:val="14"/>
                                  <w:szCs w:val="14"/>
                                </w:rPr>
                                <w:t>. 202</w:t>
                              </w:r>
                              <w:r w:rsidR="00B22B3A">
                                <w:rPr>
                                  <w:i/>
                                  <w:iCs/>
                                  <w:sz w:val="14"/>
                                  <w:szCs w:val="14"/>
                                </w:rPr>
                                <w:t>2</w:t>
                              </w:r>
                              <w:r>
                                <w:rPr>
                                  <w:i/>
                                  <w:iCs/>
                                  <w:sz w:val="14"/>
                                  <w:szCs w:val="14"/>
                                </w:rPr>
                                <w:t xml:space="preserve"> </w:t>
                              </w:r>
                              <w:r w:rsidR="007E1080">
                                <w:rPr>
                                  <w:i/>
                                  <w:iCs/>
                                  <w:sz w:val="14"/>
                                  <w:szCs w:val="14"/>
                                </w:rPr>
                                <w:t xml:space="preserve">National </w:t>
                              </w:r>
                              <w:r>
                                <w:rPr>
                                  <w:i/>
                                  <w:iCs/>
                                  <w:sz w:val="14"/>
                                  <w:szCs w:val="14"/>
                                </w:rPr>
                                <w:t>Board activity</w:t>
                              </w:r>
                              <w:r w:rsidR="00EE568B">
                                <w:rPr>
                                  <w:i/>
                                  <w:iCs/>
                                  <w:sz w:val="14"/>
                                  <w:szCs w:val="14"/>
                                </w:rPr>
                                <w:t xml:space="preserve"> (Source: </w:t>
                              </w:r>
                              <w:r w:rsidR="00CB592E">
                                <w:rPr>
                                  <w:i/>
                                  <w:iCs/>
                                  <w:sz w:val="14"/>
                                  <w:szCs w:val="14"/>
                                </w:rPr>
                                <w:t>The Swedish</w:t>
                              </w:r>
                              <w:r w:rsidR="00F53EA1">
                                <w:rPr>
                                  <w:i/>
                                  <w:iCs/>
                                  <w:sz w:val="14"/>
                                  <w:szCs w:val="14"/>
                                </w:rPr>
                                <w:t xml:space="preserve"> </w:t>
                              </w:r>
                              <w:r w:rsidR="00EA3693">
                                <w:rPr>
                                  <w:i/>
                                  <w:iCs/>
                                  <w:sz w:val="14"/>
                                  <w:szCs w:val="14"/>
                                </w:rPr>
                                <w:t>National Board for Assessment of Research Misconduct</w:t>
                              </w:r>
                              <w:r w:rsidR="00CB592E">
                                <w:rPr>
                                  <w:i/>
                                  <w:iCs/>
                                  <w:sz w:val="14"/>
                                  <w:szCs w:val="14"/>
                                </w:rPr>
                                <w:t>).</w:t>
                              </w:r>
                            </w:p>
                          </w:txbxContent>
                        </wps:txbx>
                        <wps:bodyPr rot="0" vert="horz" wrap="square" lIns="91440" tIns="45720" rIns="91440" bIns="45720" anchor="t" anchorCtr="0">
                          <a:spAutoFit/>
                        </wps:bodyPr>
                      </wps:wsp>
                      <wps:wsp>
                        <wps:cNvPr id="154" name="Text Box 154"/>
                        <wps:cNvSpPr txBox="1"/>
                        <wps:spPr>
                          <a:xfrm>
                            <a:off x="161925" y="171450"/>
                            <a:ext cx="2393950" cy="1842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49472A" w14:textId="51FEBA78" w:rsidR="00E53405" w:rsidRPr="00D60E53" w:rsidRDefault="00E53405" w:rsidP="00E53405">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D60E53">
                                <w:rPr>
                                  <w:b/>
                                  <w:bCs/>
                                  <w:color w:val="FFFFFF" w:themeColor="background1"/>
                                  <w:sz w:val="16"/>
                                  <w:szCs w:val="16"/>
                                </w:rPr>
                                <w:t xml:space="preserve">2021 </w:t>
                              </w:r>
                              <w:r w:rsidR="00F526F0" w:rsidRPr="00D60E53">
                                <w:rPr>
                                  <w:b/>
                                  <w:bCs/>
                                  <w:color w:val="FFFFFF" w:themeColor="background1"/>
                                  <w:sz w:val="16"/>
                                  <w:szCs w:val="16"/>
                                </w:rPr>
                                <w:t>throughout and activities of the Board.</w:t>
                              </w:r>
                            </w:p>
                            <w:p w14:paraId="0AB6C4B9" w14:textId="65A6FCF5" w:rsidR="00003738" w:rsidRPr="00D60E53" w:rsidRDefault="00003738" w:rsidP="00F53EA1">
                              <w:pPr>
                                <w:spacing w:before="40" w:after="40"/>
                                <w:contextualSpacing/>
                                <w:rPr>
                                  <w:rFonts w:cs="Arial"/>
                                  <w:b/>
                                  <w:bCs/>
                                  <w:sz w:val="16"/>
                                  <w:szCs w:val="16"/>
                                </w:rPr>
                              </w:pPr>
                              <w:r w:rsidRPr="00D60E53">
                                <w:rPr>
                                  <w:rFonts w:cs="Arial"/>
                                  <w:b/>
                                  <w:bCs/>
                                  <w:sz w:val="16"/>
                                  <w:szCs w:val="16"/>
                                </w:rPr>
                                <w:t>In 202</w:t>
                              </w:r>
                              <w:r w:rsidR="00B22B3A">
                                <w:rPr>
                                  <w:rFonts w:cs="Arial"/>
                                  <w:b/>
                                  <w:bCs/>
                                  <w:sz w:val="16"/>
                                  <w:szCs w:val="16"/>
                                </w:rPr>
                                <w:t>2</w:t>
                              </w:r>
                              <w:r w:rsidRPr="00D60E53">
                                <w:rPr>
                                  <w:rFonts w:cs="Arial"/>
                                  <w:b/>
                                  <w:bCs/>
                                  <w:sz w:val="16"/>
                                  <w:szCs w:val="16"/>
                                </w:rPr>
                                <w:t>, the</w:t>
                              </w:r>
                              <w:r w:rsidR="007E1080">
                                <w:rPr>
                                  <w:rFonts w:cs="Arial"/>
                                  <w:b/>
                                  <w:bCs/>
                                  <w:sz w:val="16"/>
                                  <w:szCs w:val="16"/>
                                </w:rPr>
                                <w:t xml:space="preserve"> National</w:t>
                              </w:r>
                              <w:r w:rsidRPr="00D60E53">
                                <w:rPr>
                                  <w:rFonts w:cs="Arial"/>
                                  <w:b/>
                                  <w:bCs/>
                                  <w:sz w:val="16"/>
                                  <w:szCs w:val="16"/>
                                </w:rPr>
                                <w:t xml:space="preserve"> Board:</w:t>
                              </w:r>
                            </w:p>
                            <w:p w14:paraId="39831046" w14:textId="0DD428BE" w:rsidR="00003738" w:rsidRPr="00D60E53" w:rsidRDefault="00003738" w:rsidP="00CB36F8">
                              <w:pPr>
                                <w:pStyle w:val="Bullet1stlevel"/>
                                <w:spacing w:before="40" w:after="40"/>
                                <w:rPr>
                                  <w:sz w:val="16"/>
                                  <w:szCs w:val="16"/>
                                </w:rPr>
                              </w:pPr>
                              <w:r w:rsidRPr="00D60E53">
                                <w:rPr>
                                  <w:sz w:val="16"/>
                                  <w:szCs w:val="16"/>
                                </w:rPr>
                                <w:t>Received 4</w:t>
                              </w:r>
                              <w:r w:rsidR="00B22B3A">
                                <w:rPr>
                                  <w:sz w:val="16"/>
                                  <w:szCs w:val="16"/>
                                </w:rPr>
                                <w:t>7</w:t>
                              </w:r>
                              <w:r w:rsidRPr="00D60E53">
                                <w:rPr>
                                  <w:sz w:val="16"/>
                                  <w:szCs w:val="16"/>
                                </w:rPr>
                                <w:t xml:space="preserve"> cases</w:t>
                              </w:r>
                              <w:r w:rsidR="00D60E53">
                                <w:rPr>
                                  <w:sz w:val="16"/>
                                  <w:szCs w:val="16"/>
                                </w:rPr>
                                <w:t>.</w:t>
                              </w:r>
                              <w:r w:rsidRPr="00D60E53">
                                <w:rPr>
                                  <w:sz w:val="16"/>
                                  <w:szCs w:val="16"/>
                                </w:rPr>
                                <w:t xml:space="preserve"> </w:t>
                              </w:r>
                            </w:p>
                            <w:p w14:paraId="737347B0" w14:textId="08C4D2F0" w:rsidR="00003738" w:rsidRPr="00D60E53" w:rsidRDefault="00003738" w:rsidP="00937335">
                              <w:pPr>
                                <w:pStyle w:val="Bullet1stlevel"/>
                                <w:spacing w:before="40" w:after="40"/>
                                <w:rPr>
                                  <w:sz w:val="16"/>
                                  <w:szCs w:val="16"/>
                                </w:rPr>
                              </w:pPr>
                              <w:r w:rsidRPr="00D60E53">
                                <w:rPr>
                                  <w:sz w:val="16"/>
                                  <w:szCs w:val="16"/>
                                </w:rPr>
                                <w:t>Reached a decision in 25 cases</w:t>
                              </w:r>
                              <w:r w:rsidR="00D60E53">
                                <w:rPr>
                                  <w:sz w:val="16"/>
                                  <w:szCs w:val="16"/>
                                </w:rPr>
                                <w:t>.</w:t>
                              </w:r>
                            </w:p>
                            <w:p w14:paraId="6B0DD68B" w14:textId="3BE371C3" w:rsidR="00003738" w:rsidRPr="00763DD8" w:rsidRDefault="00763DD8" w:rsidP="00CB36F8">
                              <w:pPr>
                                <w:pStyle w:val="Bullet1stlevel"/>
                                <w:spacing w:before="40" w:after="40"/>
                                <w:rPr>
                                  <w:sz w:val="16"/>
                                  <w:szCs w:val="16"/>
                                </w:rPr>
                              </w:pPr>
                              <w:r>
                                <w:rPr>
                                  <w:sz w:val="16"/>
                                  <w:szCs w:val="16"/>
                                </w:rPr>
                                <w:t xml:space="preserve">89% of decisions were ‘innocent’ and </w:t>
                              </w:r>
                              <w:r w:rsidRPr="00EC087B">
                                <w:rPr>
                                  <w:sz w:val="16"/>
                                  <w:szCs w:val="16"/>
                                </w:rPr>
                                <w:t>11% of</w:t>
                              </w:r>
                              <w:r>
                                <w:rPr>
                                  <w:sz w:val="16"/>
                                  <w:szCs w:val="16"/>
                                </w:rPr>
                                <w:t xml:space="preserve"> decisions were ‘guilty’</w:t>
                              </w:r>
                              <w:proofErr w:type="gramStart"/>
                              <w:r w:rsidR="00BD75A1">
                                <w:rPr>
                                  <w:sz w:val="16"/>
                                  <w:szCs w:val="16"/>
                                </w:rPr>
                                <w:t>.</w:t>
                              </w:r>
                              <w:r w:rsidR="00BD75A1">
                                <w:rPr>
                                  <w:sz w:val="16"/>
                                  <w:szCs w:val="16"/>
                                  <w:vertAlign w:val="superscript"/>
                                </w:rPr>
                                <w:t>51</w:t>
                              </w:r>
                              <w:proofErr w:type="gramEnd"/>
                            </w:p>
                            <w:p w14:paraId="40A1DED0" w14:textId="0CE78642" w:rsidR="00E53405" w:rsidRPr="00145E76" w:rsidRDefault="00E53405" w:rsidP="00003738">
                              <w:pPr>
                                <w:rPr>
                                  <w:rFonts w:cs="Arial"/>
                                  <w:b/>
                                  <w:bCs/>
                                  <w:sz w:val="16"/>
                                  <w:szCs w:val="16"/>
                                </w:rPr>
                              </w:pPr>
                            </w:p>
                            <w:p w14:paraId="1CEDB9DD" w14:textId="77777777" w:rsidR="00E53405" w:rsidRDefault="00E53405" w:rsidP="00E5340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7CDEA3" id="Group 183" o:spid="_x0000_s1075" alt="Figures pertaining to activities over the 2021-2022 period. Statistics display the number of cases received (47) and the breakdown of decisions - 89% innocent to 11% guilty of research misconduct. " style="position:absolute;margin-left:236.65pt;margin-top:57.55pt;width:214.9pt;height:164.95pt;z-index:-251658224;mso-position-horizontal-relative:margin;mso-width-relative:margin;mso-height-relative:margin" coordorigin="129,-809" coordsize="25429,20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">
                <v:shape id="Text Box 182" o:spid="_x0000_s1076" type="#_x0000_t202" style="position:absolute;left:129;top:-809;width:24618;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" stroked="f">
                  <v:textbox style="mso-fit-shape-to-text:t">
                    <w:txbxContent>
                      <w:p w14:paraId="30B11978" w14:textId="1FB7ABF4" w:rsidR="00E42FFB" w:rsidRPr="00BF4D1B" w:rsidRDefault="00E42FFB" w:rsidP="00E42FFB">
                        <w:pPr>
                          <w:rPr>
                            <w:i/>
                            <w:iCs/>
                            <w:sz w:val="14"/>
                            <w:szCs w:val="14"/>
                          </w:rPr>
                        </w:pPr>
                        <w:r w:rsidRPr="00BF4D1B">
                          <w:rPr>
                            <w:i/>
                            <w:iCs/>
                            <w:sz w:val="14"/>
                            <w:szCs w:val="14"/>
                          </w:rPr>
                          <w:t xml:space="preserve">Figure </w:t>
                        </w:r>
                        <w:r w:rsidR="009466F6">
                          <w:rPr>
                            <w:i/>
                            <w:iCs/>
                            <w:sz w:val="14"/>
                            <w:szCs w:val="14"/>
                          </w:rPr>
                          <w:t>2</w:t>
                        </w:r>
                        <w:r w:rsidR="00AE7E1B">
                          <w:rPr>
                            <w:i/>
                            <w:iCs/>
                            <w:sz w:val="14"/>
                            <w:szCs w:val="14"/>
                          </w:rPr>
                          <w:t>0</w:t>
                        </w:r>
                        <w:r>
                          <w:rPr>
                            <w:i/>
                            <w:iCs/>
                            <w:sz w:val="14"/>
                            <w:szCs w:val="14"/>
                          </w:rPr>
                          <w:t>. 202</w:t>
                        </w:r>
                        <w:r w:rsidR="00B22B3A">
                          <w:rPr>
                            <w:i/>
                            <w:iCs/>
                            <w:sz w:val="14"/>
                            <w:szCs w:val="14"/>
                          </w:rPr>
                          <w:t>2</w:t>
                        </w:r>
                        <w:r>
                          <w:rPr>
                            <w:i/>
                            <w:iCs/>
                            <w:sz w:val="14"/>
                            <w:szCs w:val="14"/>
                          </w:rPr>
                          <w:t xml:space="preserve"> </w:t>
                        </w:r>
                        <w:r w:rsidR="007E1080">
                          <w:rPr>
                            <w:i/>
                            <w:iCs/>
                            <w:sz w:val="14"/>
                            <w:szCs w:val="14"/>
                          </w:rPr>
                          <w:t xml:space="preserve">National </w:t>
                        </w:r>
                        <w:r>
                          <w:rPr>
                            <w:i/>
                            <w:iCs/>
                            <w:sz w:val="14"/>
                            <w:szCs w:val="14"/>
                          </w:rPr>
                          <w:t>Board activity</w:t>
                        </w:r>
                        <w:r w:rsidR="00EE568B">
                          <w:rPr>
                            <w:i/>
                            <w:iCs/>
                            <w:sz w:val="14"/>
                            <w:szCs w:val="14"/>
                          </w:rPr>
                          <w:t xml:space="preserve"> (Source: </w:t>
                        </w:r>
                        <w:r w:rsidR="00CB592E">
                          <w:rPr>
                            <w:i/>
                            <w:iCs/>
                            <w:sz w:val="14"/>
                            <w:szCs w:val="14"/>
                          </w:rPr>
                          <w:t>The Swedish</w:t>
                        </w:r>
                        <w:r w:rsidR="00F53EA1">
                          <w:rPr>
                            <w:i/>
                            <w:iCs/>
                            <w:sz w:val="14"/>
                            <w:szCs w:val="14"/>
                          </w:rPr>
                          <w:t xml:space="preserve"> </w:t>
                        </w:r>
                        <w:r w:rsidR="00EA3693">
                          <w:rPr>
                            <w:i/>
                            <w:iCs/>
                            <w:sz w:val="14"/>
                            <w:szCs w:val="14"/>
                          </w:rPr>
                          <w:t>National Board for Assessment of Research Misconduct</w:t>
                        </w:r>
                        <w:r w:rsidR="00CB592E">
                          <w:rPr>
                            <w:i/>
                            <w:iCs/>
                            <w:sz w:val="14"/>
                            <w:szCs w:val="14"/>
                          </w:rPr>
                          <w:t>).</w:t>
                        </w:r>
                      </w:p>
                    </w:txbxContent>
                  </v:textbox>
                </v:shape>
                <v:shape id="Text Box 154" o:spid="_x0000_s1077" type="#_x0000_t202" style="position:absolute;left:1619;top:1714;width:23939;height:18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" filled="f" stroked="f" strokeweight=".5pt">
                  <v:textbox inset="0,0,0,0">
                    <w:txbxContent>
                      <w:p w14:paraId="4C49472A" w14:textId="51FEBA78" w:rsidR="00E53405" w:rsidRPr="00D60E53" w:rsidRDefault="00E53405" w:rsidP="00E53405">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D60E53">
                          <w:rPr>
                            <w:b/>
                            <w:bCs/>
                            <w:color w:val="FFFFFF" w:themeColor="background1"/>
                            <w:sz w:val="16"/>
                            <w:szCs w:val="16"/>
                          </w:rPr>
                          <w:t xml:space="preserve">2021 </w:t>
                        </w:r>
                        <w:r w:rsidR="00F526F0" w:rsidRPr="00D60E53">
                          <w:rPr>
                            <w:b/>
                            <w:bCs/>
                            <w:color w:val="FFFFFF" w:themeColor="background1"/>
                            <w:sz w:val="16"/>
                            <w:szCs w:val="16"/>
                          </w:rPr>
                          <w:t>throughout and activities of the Board.</w:t>
                        </w:r>
                      </w:p>
                      <w:p w14:paraId="0AB6C4B9" w14:textId="65A6FCF5" w:rsidR="00003738" w:rsidRPr="00D60E53" w:rsidRDefault="00003738" w:rsidP="00F53EA1">
                        <w:pPr>
                          <w:spacing w:before="40" w:after="40"/>
                          <w:contextualSpacing/>
                          <w:rPr>
                            <w:rFonts w:cs="Arial"/>
                            <w:b/>
                            <w:bCs/>
                            <w:sz w:val="16"/>
                            <w:szCs w:val="16"/>
                          </w:rPr>
                        </w:pPr>
                        <w:r w:rsidRPr="00D60E53">
                          <w:rPr>
                            <w:rFonts w:cs="Arial"/>
                            <w:b/>
                            <w:bCs/>
                            <w:sz w:val="16"/>
                            <w:szCs w:val="16"/>
                          </w:rPr>
                          <w:t>In 202</w:t>
                        </w:r>
                        <w:r w:rsidR="00B22B3A">
                          <w:rPr>
                            <w:rFonts w:cs="Arial"/>
                            <w:b/>
                            <w:bCs/>
                            <w:sz w:val="16"/>
                            <w:szCs w:val="16"/>
                          </w:rPr>
                          <w:t>2</w:t>
                        </w:r>
                        <w:r w:rsidRPr="00D60E53">
                          <w:rPr>
                            <w:rFonts w:cs="Arial"/>
                            <w:b/>
                            <w:bCs/>
                            <w:sz w:val="16"/>
                            <w:szCs w:val="16"/>
                          </w:rPr>
                          <w:t>, the</w:t>
                        </w:r>
                        <w:r w:rsidR="007E1080">
                          <w:rPr>
                            <w:rFonts w:cs="Arial"/>
                            <w:b/>
                            <w:bCs/>
                            <w:sz w:val="16"/>
                            <w:szCs w:val="16"/>
                          </w:rPr>
                          <w:t xml:space="preserve"> National</w:t>
                        </w:r>
                        <w:r w:rsidRPr="00D60E53">
                          <w:rPr>
                            <w:rFonts w:cs="Arial"/>
                            <w:b/>
                            <w:bCs/>
                            <w:sz w:val="16"/>
                            <w:szCs w:val="16"/>
                          </w:rPr>
                          <w:t xml:space="preserve"> Board:</w:t>
                        </w:r>
                      </w:p>
                      <w:p w14:paraId="39831046" w14:textId="0DD428BE" w:rsidR="00003738" w:rsidRPr="00D60E53" w:rsidRDefault="00003738" w:rsidP="00CB36F8">
                        <w:pPr>
                          <w:pStyle w:val="Bullet1stlevel"/>
                          <w:spacing w:before="40" w:after="40"/>
                          <w:rPr>
                            <w:sz w:val="16"/>
                            <w:szCs w:val="16"/>
                          </w:rPr>
                        </w:pPr>
                        <w:r w:rsidRPr="00D60E53">
                          <w:rPr>
                            <w:sz w:val="16"/>
                            <w:szCs w:val="16"/>
                          </w:rPr>
                          <w:t>Received 4</w:t>
                        </w:r>
                        <w:r w:rsidR="00B22B3A">
                          <w:rPr>
                            <w:sz w:val="16"/>
                            <w:szCs w:val="16"/>
                          </w:rPr>
                          <w:t>7</w:t>
                        </w:r>
                        <w:r w:rsidRPr="00D60E53">
                          <w:rPr>
                            <w:sz w:val="16"/>
                            <w:szCs w:val="16"/>
                          </w:rPr>
                          <w:t xml:space="preserve"> cases</w:t>
                        </w:r>
                        <w:r w:rsidR="00D60E53">
                          <w:rPr>
                            <w:sz w:val="16"/>
                            <w:szCs w:val="16"/>
                          </w:rPr>
                          <w:t>.</w:t>
                        </w:r>
                        <w:r w:rsidRPr="00D60E53">
                          <w:rPr>
                            <w:sz w:val="16"/>
                            <w:szCs w:val="16"/>
                          </w:rPr>
                          <w:t xml:space="preserve"> </w:t>
                        </w:r>
                      </w:p>
                      <w:p w14:paraId="737347B0" w14:textId="08C4D2F0" w:rsidR="00003738" w:rsidRPr="00D60E53" w:rsidRDefault="00003738" w:rsidP="00937335">
                        <w:pPr>
                          <w:pStyle w:val="Bullet1stlevel"/>
                          <w:spacing w:before="40" w:after="40"/>
                          <w:rPr>
                            <w:sz w:val="16"/>
                            <w:szCs w:val="16"/>
                          </w:rPr>
                        </w:pPr>
                        <w:r w:rsidRPr="00D60E53">
                          <w:rPr>
                            <w:sz w:val="16"/>
                            <w:szCs w:val="16"/>
                          </w:rPr>
                          <w:t>Reached a decision in 25 cases</w:t>
                        </w:r>
                        <w:r w:rsidR="00D60E53">
                          <w:rPr>
                            <w:sz w:val="16"/>
                            <w:szCs w:val="16"/>
                          </w:rPr>
                          <w:t>.</w:t>
                        </w:r>
                      </w:p>
                      <w:p w14:paraId="6B0DD68B" w14:textId="3BE371C3" w:rsidR="00003738" w:rsidRPr="00763DD8" w:rsidRDefault="00763DD8" w:rsidP="00CB36F8">
                        <w:pPr>
                          <w:pStyle w:val="Bullet1stlevel"/>
                          <w:spacing w:before="40" w:after="40"/>
                          <w:rPr>
                            <w:sz w:val="16"/>
                            <w:szCs w:val="16"/>
                          </w:rPr>
                        </w:pPr>
                        <w:r>
                          <w:rPr>
                            <w:sz w:val="16"/>
                            <w:szCs w:val="16"/>
                          </w:rPr>
                          <w:t xml:space="preserve">89% of decisions were ‘innocent’ and </w:t>
                        </w:r>
                        <w:r w:rsidRPr="00EC087B">
                          <w:rPr>
                            <w:sz w:val="16"/>
                            <w:szCs w:val="16"/>
                          </w:rPr>
                          <w:t>11% of</w:t>
                        </w:r>
                        <w:r>
                          <w:rPr>
                            <w:sz w:val="16"/>
                            <w:szCs w:val="16"/>
                          </w:rPr>
                          <w:t xml:space="preserve"> decisions were ‘guilty’</w:t>
                        </w:r>
                        <w:proofErr w:type="gramStart"/>
                        <w:r w:rsidR="00BD75A1">
                          <w:rPr>
                            <w:sz w:val="16"/>
                            <w:szCs w:val="16"/>
                          </w:rPr>
                          <w:t>.</w:t>
                        </w:r>
                        <w:r w:rsidR="00BD75A1">
                          <w:rPr>
                            <w:sz w:val="16"/>
                            <w:szCs w:val="16"/>
                            <w:vertAlign w:val="superscript"/>
                          </w:rPr>
                          <w:t>51</w:t>
                        </w:r>
                        <w:proofErr w:type="gramEnd"/>
                      </w:p>
                      <w:p w14:paraId="40A1DED0" w14:textId="0CE78642" w:rsidR="00E53405" w:rsidRPr="00145E76" w:rsidRDefault="00E53405" w:rsidP="00003738">
                        <w:pPr>
                          <w:rPr>
                            <w:rFonts w:cs="Arial"/>
                            <w:b/>
                            <w:bCs/>
                            <w:sz w:val="16"/>
                            <w:szCs w:val="16"/>
                          </w:rPr>
                        </w:pPr>
                      </w:p>
                      <w:p w14:paraId="1CEDB9DD" w14:textId="77777777" w:rsidR="00E53405" w:rsidRDefault="00E53405" w:rsidP="00E53405"/>
                    </w:txbxContent>
                  </v:textbox>
                </v:shape>
                <w10:wrap type="tight" anchorx="margin"/>
              </v:group>
            </w:pict>
          </mc:Fallback>
        </mc:AlternateContent>
      </w:r>
      <w:r w:rsidR="00D55989">
        <w:rPr>
          <w:rFonts w:cs="Arial"/>
          <w:szCs w:val="20"/>
        </w:rPr>
        <w:t>Publicly funded</w:t>
      </w:r>
      <w:r w:rsidR="00AA4D7B" w:rsidRPr="00F963CC">
        <w:rPr>
          <w:rFonts w:cs="Arial"/>
          <w:szCs w:val="20"/>
        </w:rPr>
        <w:t xml:space="preserve"> researchers and research institutions are required to abide by these procedures. </w:t>
      </w:r>
      <w:r w:rsidR="002B37FD">
        <w:rPr>
          <w:rFonts w:cs="Arial"/>
          <w:szCs w:val="20"/>
        </w:rPr>
        <w:t>T</w:t>
      </w:r>
      <w:r w:rsidR="00475C35">
        <w:rPr>
          <w:rFonts w:cs="Arial"/>
          <w:szCs w:val="20"/>
        </w:rPr>
        <w:t xml:space="preserve">he </w:t>
      </w:r>
      <w:r w:rsidR="007E1080">
        <w:rPr>
          <w:rFonts w:cs="Arial"/>
          <w:szCs w:val="20"/>
        </w:rPr>
        <w:t xml:space="preserve">National </w:t>
      </w:r>
      <w:r w:rsidR="00AA4D7B" w:rsidRPr="00F963CC">
        <w:rPr>
          <w:rFonts w:cs="Arial"/>
          <w:szCs w:val="20"/>
        </w:rPr>
        <w:t>Board has no authority to impose direct sanctions</w:t>
      </w:r>
      <w:r w:rsidR="00185F7E">
        <w:rPr>
          <w:rFonts w:cs="Arial"/>
          <w:szCs w:val="20"/>
        </w:rPr>
        <w:t xml:space="preserve"> and makes no decisions on penalties.</w:t>
      </w:r>
      <w:r w:rsidR="00AA4D7B">
        <w:rPr>
          <w:rFonts w:cs="Arial"/>
          <w:szCs w:val="20"/>
        </w:rPr>
        <w:t xml:space="preserve"> </w:t>
      </w:r>
      <w:r w:rsidR="003D130A">
        <w:rPr>
          <w:rFonts w:cs="Arial"/>
          <w:szCs w:val="20"/>
        </w:rPr>
        <w:t>If a</w:t>
      </w:r>
      <w:r w:rsidR="00C03083" w:rsidDel="00E07DED">
        <w:rPr>
          <w:rFonts w:cs="Arial"/>
          <w:szCs w:val="20"/>
        </w:rPr>
        <w:t xml:space="preserve"> </w:t>
      </w:r>
      <w:r w:rsidR="00E07DED">
        <w:rPr>
          <w:rFonts w:cs="Arial"/>
          <w:szCs w:val="20"/>
        </w:rPr>
        <w:t xml:space="preserve">case </w:t>
      </w:r>
      <w:r w:rsidR="00C03083">
        <w:rPr>
          <w:rFonts w:cs="Arial"/>
          <w:szCs w:val="20"/>
        </w:rPr>
        <w:t xml:space="preserve">of serious misconduct </w:t>
      </w:r>
      <w:r w:rsidR="00E07DED">
        <w:rPr>
          <w:rFonts w:cs="Arial"/>
          <w:szCs w:val="20"/>
        </w:rPr>
        <w:t xml:space="preserve">is </w:t>
      </w:r>
      <w:r w:rsidR="00C03083">
        <w:rPr>
          <w:rFonts w:cs="Arial"/>
          <w:szCs w:val="20"/>
        </w:rPr>
        <w:t xml:space="preserve">found to have occurred, </w:t>
      </w:r>
      <w:r w:rsidR="003D130A">
        <w:rPr>
          <w:rFonts w:cs="Arial"/>
          <w:szCs w:val="20"/>
        </w:rPr>
        <w:t>r</w:t>
      </w:r>
      <w:r w:rsidR="00E929D4">
        <w:rPr>
          <w:rFonts w:cs="Arial"/>
          <w:szCs w:val="20"/>
        </w:rPr>
        <w:t>esearch institutions must report back to the Board within six month</w:t>
      </w:r>
      <w:r w:rsidR="005E1630">
        <w:rPr>
          <w:rFonts w:cs="Arial"/>
          <w:szCs w:val="20"/>
        </w:rPr>
        <w:t>s</w:t>
      </w:r>
      <w:r w:rsidR="00C03083">
        <w:rPr>
          <w:rFonts w:cs="Arial"/>
          <w:szCs w:val="20"/>
        </w:rPr>
        <w:t xml:space="preserve">. Reporting </w:t>
      </w:r>
      <w:r w:rsidR="00234D51">
        <w:rPr>
          <w:rFonts w:cs="Arial"/>
          <w:szCs w:val="20"/>
        </w:rPr>
        <w:t>must include a summary of measures and actions that have been implemented in response to the</w:t>
      </w:r>
      <w:r w:rsidR="007E1080">
        <w:rPr>
          <w:rFonts w:cs="Arial"/>
          <w:szCs w:val="20"/>
        </w:rPr>
        <w:t xml:space="preserve"> National</w:t>
      </w:r>
      <w:r w:rsidR="00234D51">
        <w:rPr>
          <w:rFonts w:cs="Arial"/>
          <w:szCs w:val="20"/>
        </w:rPr>
        <w:t xml:space="preserve"> Board’s findings. </w:t>
      </w:r>
    </w:p>
    <w:p w14:paraId="30D47625" w14:textId="4F14A13B" w:rsidR="00E53405" w:rsidRDefault="00AA4D7B" w:rsidP="004C58E0">
      <w:pPr>
        <w:jc w:val="left"/>
        <w:rPr>
          <w:rFonts w:cs="Arial"/>
          <w:szCs w:val="20"/>
        </w:rPr>
      </w:pPr>
      <w:r w:rsidRPr="09282049">
        <w:rPr>
          <w:rFonts w:cs="Arial"/>
        </w:rPr>
        <w:t>The</w:t>
      </w:r>
      <w:r w:rsidR="007E1080">
        <w:rPr>
          <w:rFonts w:cs="Arial"/>
        </w:rPr>
        <w:t xml:space="preserve"> National</w:t>
      </w:r>
      <w:r w:rsidRPr="09282049">
        <w:rPr>
          <w:rFonts w:cs="Arial"/>
        </w:rPr>
        <w:t xml:space="preserve"> Board </w:t>
      </w:r>
      <w:r w:rsidR="00E62AF0" w:rsidRPr="09282049">
        <w:rPr>
          <w:rFonts w:cs="Arial"/>
        </w:rPr>
        <w:t xml:space="preserve">prepares </w:t>
      </w:r>
      <w:r w:rsidRPr="09282049">
        <w:rPr>
          <w:rFonts w:cs="Arial"/>
        </w:rPr>
        <w:t xml:space="preserve">an Annual Report that summarises the volume of investigations, types of misconduct they encounter, and details of the progress of cases. </w:t>
      </w:r>
      <w:r w:rsidR="00003738" w:rsidRPr="09282049">
        <w:rPr>
          <w:rFonts w:cs="Arial"/>
        </w:rPr>
        <w:t xml:space="preserve">Figure </w:t>
      </w:r>
      <w:r w:rsidR="00D83518" w:rsidRPr="09282049">
        <w:rPr>
          <w:rFonts w:cs="Arial"/>
        </w:rPr>
        <w:t>2</w:t>
      </w:r>
      <w:r w:rsidR="00AE7E1B">
        <w:rPr>
          <w:rFonts w:cs="Arial"/>
        </w:rPr>
        <w:t>0</w:t>
      </w:r>
      <w:r w:rsidR="00003738" w:rsidRPr="09282049">
        <w:rPr>
          <w:rFonts w:cs="Arial"/>
        </w:rPr>
        <w:t xml:space="preserve"> provides a summary of the</w:t>
      </w:r>
      <w:r w:rsidR="007E1080">
        <w:rPr>
          <w:rFonts w:cs="Arial"/>
        </w:rPr>
        <w:t xml:space="preserve"> National</w:t>
      </w:r>
      <w:r w:rsidR="00003738" w:rsidRPr="09282049">
        <w:rPr>
          <w:rFonts w:cs="Arial"/>
        </w:rPr>
        <w:t xml:space="preserve"> Board throughput in 202</w:t>
      </w:r>
      <w:r w:rsidR="00B22B3A" w:rsidRPr="09282049">
        <w:rPr>
          <w:rFonts w:cs="Arial"/>
        </w:rPr>
        <w:t>2</w:t>
      </w:r>
      <w:r w:rsidR="00003738" w:rsidRPr="09282049">
        <w:rPr>
          <w:rFonts w:cs="Arial"/>
        </w:rPr>
        <w:t xml:space="preserve">. </w:t>
      </w:r>
      <w:r w:rsidR="005E7978" w:rsidRPr="09282049">
        <w:rPr>
          <w:rFonts w:cs="Arial"/>
        </w:rPr>
        <w:t>These statistics are illustrated in a dashboard, available on the</w:t>
      </w:r>
      <w:r w:rsidR="007E1080">
        <w:rPr>
          <w:rFonts w:cs="Arial"/>
        </w:rPr>
        <w:t xml:space="preserve"> National</w:t>
      </w:r>
      <w:r w:rsidR="005E7978" w:rsidRPr="09282049">
        <w:rPr>
          <w:rFonts w:cs="Arial"/>
        </w:rPr>
        <w:t xml:space="preserve"> Board’s website.</w:t>
      </w:r>
      <w:r w:rsidR="00763DD8" w:rsidRPr="09282049">
        <w:rPr>
          <w:rStyle w:val="FootnoteReference"/>
          <w:rFonts w:cs="Arial"/>
        </w:rPr>
        <w:footnoteReference w:id="89"/>
      </w:r>
      <w:r w:rsidR="005E7978" w:rsidRPr="09282049">
        <w:rPr>
          <w:rFonts w:cs="Arial"/>
        </w:rPr>
        <w:t xml:space="preserve"> </w:t>
      </w:r>
    </w:p>
    <w:p w14:paraId="62A0B70E" w14:textId="37B6D4A0" w:rsidR="00BB60B5" w:rsidRDefault="00AB5298" w:rsidP="004C58E0">
      <w:pPr>
        <w:jc w:val="left"/>
        <w:rPr>
          <w:rFonts w:cs="Arial"/>
          <w:szCs w:val="20"/>
        </w:rPr>
      </w:pPr>
      <w:r w:rsidRPr="00E32FEB">
        <w:rPr>
          <w:rStyle w:val="Heading2Char"/>
          <w:noProof/>
        </w:rPr>
        <mc:AlternateContent>
          <mc:Choice Requires="wpg">
            <w:drawing>
              <wp:anchor distT="0" distB="0" distL="114300" distR="114300" simplePos="0" relativeHeight="251658257" behindDoc="1" locked="0" layoutInCell="1" allowOverlap="1" wp14:anchorId="640B906B" wp14:editId="6D105361">
                <wp:simplePos x="0" y="0"/>
                <wp:positionH relativeFrom="column">
                  <wp:posOffset>3035300</wp:posOffset>
                </wp:positionH>
                <wp:positionV relativeFrom="paragraph">
                  <wp:posOffset>274320</wp:posOffset>
                </wp:positionV>
                <wp:extent cx="2720975" cy="3536950"/>
                <wp:effectExtent l="0" t="0" r="3175" b="6350"/>
                <wp:wrapTight wrapText="bothSides">
                  <wp:wrapPolygon edited="0">
                    <wp:start x="0" y="0"/>
                    <wp:lineTo x="0" y="2443"/>
                    <wp:lineTo x="907" y="3723"/>
                    <wp:lineTo x="907" y="21522"/>
                    <wp:lineTo x="21474" y="21522"/>
                    <wp:lineTo x="21474" y="1163"/>
                    <wp:lineTo x="20718" y="0"/>
                    <wp:lineTo x="0" y="0"/>
                  </wp:wrapPolygon>
                </wp:wrapTight>
                <wp:docPr id="185" name="Group 185" descr="Extracts from various research papers, which suggest that the establishment of an independent body has increased the volume of complaints made as individuals are more comfortable reporting to an independent body. The articles suggest that the 'changing nature of research' has influenced the minimisation of government involvement in research integrity. "/>
                <wp:cNvGraphicFramePr/>
                <a:graphic xmlns:a="http://schemas.openxmlformats.org/drawingml/2006/main">
                  <a:graphicData uri="http://schemas.microsoft.com/office/word/2010/wordprocessingGroup">
                    <wpg:wgp>
                      <wpg:cNvGrpSpPr/>
                      <wpg:grpSpPr>
                        <a:xfrm>
                          <a:off x="0" y="0"/>
                          <a:ext cx="2720975" cy="3536950"/>
                          <a:chOff x="20445" y="0"/>
                          <a:chExt cx="2535415" cy="3071005"/>
                        </a:xfrm>
                      </wpg:grpSpPr>
                      <wps:wsp>
                        <wps:cNvPr id="184" name="Text Box 184"/>
                        <wps:cNvSpPr txBox="1">
                          <a:spLocks noChangeArrowheads="1"/>
                        </wps:cNvSpPr>
                        <wps:spPr bwMode="auto">
                          <a:xfrm>
                            <a:off x="20445" y="0"/>
                            <a:ext cx="2419350" cy="354965"/>
                          </a:xfrm>
                          <a:prstGeom prst="rect">
                            <a:avLst/>
                          </a:prstGeom>
                          <a:solidFill>
                            <a:srgbClr val="FFFFFF"/>
                          </a:solidFill>
                          <a:ln w="9525">
                            <a:noFill/>
                            <a:miter lim="800000"/>
                            <a:headEnd/>
                            <a:tailEnd/>
                          </a:ln>
                        </wps:spPr>
                        <wps:txbx>
                          <w:txbxContent>
                            <w:p w14:paraId="7B9AF38F" w14:textId="644C277F" w:rsidR="00974159" w:rsidRPr="00BF4D1B" w:rsidRDefault="00974159" w:rsidP="00974159">
                              <w:pPr>
                                <w:rPr>
                                  <w:i/>
                                  <w:iCs/>
                                  <w:sz w:val="14"/>
                                  <w:szCs w:val="14"/>
                                </w:rPr>
                              </w:pPr>
                              <w:r w:rsidRPr="00BF4D1B">
                                <w:rPr>
                                  <w:i/>
                                  <w:iCs/>
                                  <w:sz w:val="14"/>
                                  <w:szCs w:val="14"/>
                                </w:rPr>
                                <w:t xml:space="preserve">Figure </w:t>
                              </w:r>
                              <w:r w:rsidR="009466F6">
                                <w:rPr>
                                  <w:i/>
                                  <w:iCs/>
                                  <w:sz w:val="14"/>
                                  <w:szCs w:val="14"/>
                                </w:rPr>
                                <w:t>2</w:t>
                              </w:r>
                              <w:r w:rsidR="00AE7E1B">
                                <w:rPr>
                                  <w:i/>
                                  <w:iCs/>
                                  <w:sz w:val="14"/>
                                  <w:szCs w:val="14"/>
                                </w:rPr>
                                <w:t>1</w:t>
                              </w:r>
                              <w:r>
                                <w:rPr>
                                  <w:i/>
                                  <w:iCs/>
                                  <w:sz w:val="14"/>
                                  <w:szCs w:val="14"/>
                                </w:rPr>
                                <w:t>.</w:t>
                              </w:r>
                              <w:r w:rsidRPr="00BF4D1B">
                                <w:rPr>
                                  <w:i/>
                                  <w:iCs/>
                                  <w:sz w:val="14"/>
                                  <w:szCs w:val="14"/>
                                </w:rPr>
                                <w:t xml:space="preserve"> </w:t>
                              </w:r>
                              <w:r>
                                <w:rPr>
                                  <w:i/>
                                  <w:iCs/>
                                  <w:sz w:val="14"/>
                                  <w:szCs w:val="14"/>
                                </w:rPr>
                                <w:t>Reviews and commentary</w:t>
                              </w:r>
                              <w:r w:rsidR="00CB592E">
                                <w:rPr>
                                  <w:i/>
                                  <w:iCs/>
                                  <w:sz w:val="14"/>
                                  <w:szCs w:val="14"/>
                                </w:rPr>
                                <w:t xml:space="preserve"> </w:t>
                              </w:r>
                              <w:r w:rsidR="00CB592E" w:rsidRPr="0065248F">
                                <w:rPr>
                                  <w:i/>
                                  <w:sz w:val="14"/>
                                  <w:szCs w:val="14"/>
                                </w:rPr>
                                <w:t>(</w:t>
                              </w:r>
                              <w:r w:rsidR="00B0338A" w:rsidRPr="0065248F">
                                <w:rPr>
                                  <w:i/>
                                  <w:sz w:val="14"/>
                                  <w:szCs w:val="14"/>
                                </w:rPr>
                                <w:t xml:space="preserve">Source: </w:t>
                              </w:r>
                              <w:r w:rsidR="00CB592E" w:rsidRPr="0065248F">
                                <w:rPr>
                                  <w:i/>
                                  <w:sz w:val="14"/>
                                  <w:szCs w:val="14"/>
                                </w:rPr>
                                <w:t>KPMG).</w:t>
                              </w:r>
                            </w:p>
                          </w:txbxContent>
                        </wps:txbx>
                        <wps:bodyPr rot="0" vert="horz" wrap="square" lIns="91440" tIns="45720" rIns="91440" bIns="45720" anchor="t" anchorCtr="0">
                          <a:noAutofit/>
                        </wps:bodyPr>
                      </wps:wsp>
                      <wps:wsp>
                        <wps:cNvPr id="12" name="Text Box 12"/>
                        <wps:cNvSpPr txBox="1"/>
                        <wps:spPr>
                          <a:xfrm>
                            <a:off x="161910" y="171451"/>
                            <a:ext cx="2393950" cy="28995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EA81E" w14:textId="77777777" w:rsidR="00974159" w:rsidRPr="00E32FEB" w:rsidRDefault="00974159" w:rsidP="00974159">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E32FEB">
                                <w:rPr>
                                  <w:b/>
                                  <w:bCs/>
                                  <w:color w:val="FFFFFF" w:themeColor="background1"/>
                                  <w:sz w:val="16"/>
                                  <w:szCs w:val="16"/>
                                </w:rPr>
                                <w:t>Reviews and commentary</w:t>
                              </w:r>
                            </w:p>
                            <w:p w14:paraId="5004416B" w14:textId="15A2C7DF" w:rsidR="00974159" w:rsidRPr="00607FC7" w:rsidRDefault="00974159" w:rsidP="00E84DF3">
                              <w:pPr>
                                <w:pStyle w:val="Casestudytext"/>
                                <w:contextualSpacing w:val="0"/>
                                <w:rPr>
                                  <w:b/>
                                  <w:bCs/>
                                  <w:vertAlign w:val="superscript"/>
                                </w:rPr>
                              </w:pPr>
                              <w:r w:rsidRPr="00E84DF3">
                                <w:rPr>
                                  <w:b/>
                                  <w:bCs/>
                                </w:rPr>
                                <w:t>Swedish research misconduct agency swamped with cases in first year (2021)</w:t>
                              </w:r>
                            </w:p>
                            <w:p w14:paraId="134E35F4" w14:textId="3A7883D8" w:rsidR="00BD75A1" w:rsidRDefault="00974159" w:rsidP="00E84DF3">
                              <w:pPr>
                                <w:pStyle w:val="Casestudytext"/>
                                <w:contextualSpacing w:val="0"/>
                                <w:rPr>
                                  <w:vertAlign w:val="superscript"/>
                                </w:rPr>
                              </w:pPr>
                              <w:r w:rsidRPr="00863756">
                                <w:t>The review examined the high volume of misconduct handled since the establishment of the Board. The high number of complaints were driven by several factors including: those individuals were more comfortable raising concerns since an independent body was established, and greater awareness of good research practice empowered individuals to raise allegations.</w:t>
                              </w:r>
                              <w:r w:rsidR="00BD75A1" w:rsidRPr="00BD75A1">
                                <w:rPr>
                                  <w:vertAlign w:val="superscript"/>
                                </w:rPr>
                                <w:fldChar w:fldCharType="begin"/>
                              </w:r>
                              <w:r w:rsidR="00BD75A1" w:rsidRPr="00BD75A1">
                                <w:rPr>
                                  <w:vertAlign w:val="superscript"/>
                                </w:rPr>
                                <w:instrText xml:space="preserve"> NOTEREF _Ref131153493 \h  \* MERGEFORMAT </w:instrText>
                              </w:r>
                              <w:r w:rsidR="00BD75A1" w:rsidRPr="00BD75A1">
                                <w:rPr>
                                  <w:vertAlign w:val="superscript"/>
                                </w:rPr>
                              </w:r>
                              <w:r w:rsidR="00BD75A1" w:rsidRPr="00BD75A1">
                                <w:rPr>
                                  <w:vertAlign w:val="superscript"/>
                                </w:rPr>
                                <w:fldChar w:fldCharType="separate"/>
                              </w:r>
                              <w:r w:rsidR="00BD75A1" w:rsidRPr="00BD75A1">
                                <w:rPr>
                                  <w:vertAlign w:val="superscript"/>
                                </w:rPr>
                                <w:t>50</w:t>
                              </w:r>
                              <w:r w:rsidR="00BD75A1" w:rsidRPr="00BD75A1">
                                <w:rPr>
                                  <w:vertAlign w:val="superscript"/>
                                </w:rPr>
                                <w:fldChar w:fldCharType="end"/>
                              </w:r>
                            </w:p>
                            <w:p w14:paraId="33BA3AFA" w14:textId="2EBFE8AE" w:rsidR="00974159" w:rsidRPr="00E84DF3" w:rsidRDefault="00974159" w:rsidP="00E84DF3">
                              <w:pPr>
                                <w:pStyle w:val="Casestudytext"/>
                                <w:contextualSpacing w:val="0"/>
                                <w:rPr>
                                  <w:b/>
                                  <w:bCs/>
                                </w:rPr>
                              </w:pPr>
                              <w:r w:rsidRPr="00E84DF3">
                                <w:rPr>
                                  <w:b/>
                                  <w:bCs/>
                                </w:rPr>
                                <w:t>Empowering the Research Community to Investigate Misconduct and Promote Research Integrity and Ethics: New Regulation in Scandinavia (2022)</w:t>
                              </w:r>
                              <w:r w:rsidR="00745AF8" w:rsidRPr="00607FC7">
                                <w:rPr>
                                  <w:rStyle w:val="FootnoteReference"/>
                                  <w:rFonts w:cs="Arial"/>
                                  <w:b/>
                                  <w:bCs/>
                                  <w:color w:val="auto"/>
                                  <w:szCs w:val="20"/>
                                </w:rPr>
                                <w:t xml:space="preserve"> </w:t>
                              </w:r>
                            </w:p>
                            <w:p w14:paraId="0A754AD6" w14:textId="1882545E" w:rsidR="00974159" w:rsidRPr="00863756" w:rsidRDefault="00974159" w:rsidP="00E84DF3">
                              <w:pPr>
                                <w:pStyle w:val="Casestudytext"/>
                                <w:contextualSpacing w:val="0"/>
                              </w:pPr>
                              <w:r w:rsidRPr="00863756">
                                <w:t xml:space="preserve">The author outlines the purpose, </w:t>
                              </w:r>
                              <w:proofErr w:type="gramStart"/>
                              <w:r w:rsidRPr="00863756">
                                <w:t>scope</w:t>
                              </w:r>
                              <w:proofErr w:type="gramEnd"/>
                              <w:r w:rsidRPr="00863756">
                                <w:t xml:space="preserve"> and responsibilities of key groups within Sweden’s research integrity system. The Swedish system centres on individual researcher responsibility and recognises the ‘limited capacity of governments to regulate’ less severe instances of integrity breaches. The law is explicit in describing the ‘changing nature of research’ as a driver to minimise excessive government intervention.</w:t>
                              </w:r>
                              <w:r w:rsidR="00607FC7" w:rsidRPr="00607FC7">
                                <w:rPr>
                                  <w:vertAlign w:val="superscript"/>
                                </w:rPr>
                                <w:fldChar w:fldCharType="begin"/>
                              </w:r>
                              <w:r w:rsidR="00607FC7" w:rsidRPr="00607FC7">
                                <w:rPr>
                                  <w:vertAlign w:val="superscript"/>
                                </w:rPr>
                                <w:instrText xml:space="preserve"> NOTEREF _Ref131142005 \h  \* MERGEFORMAT </w:instrText>
                              </w:r>
                              <w:r w:rsidR="00607FC7" w:rsidRPr="00607FC7">
                                <w:rPr>
                                  <w:vertAlign w:val="superscript"/>
                                </w:rPr>
                              </w:r>
                              <w:r w:rsidR="00607FC7" w:rsidRPr="00607FC7">
                                <w:rPr>
                                  <w:vertAlign w:val="superscript"/>
                                </w:rPr>
                                <w:fldChar w:fldCharType="separate"/>
                              </w:r>
                              <w:r w:rsidR="00607FC7" w:rsidRPr="00607FC7">
                                <w:rPr>
                                  <w:vertAlign w:val="superscript"/>
                                </w:rPr>
                                <w:t>6</w:t>
                              </w:r>
                              <w:r w:rsidR="00607FC7" w:rsidRPr="00607FC7">
                                <w:rPr>
                                  <w:vertAlign w:val="superscript"/>
                                </w:rPr>
                                <w:fldChar w:fldCharType="end"/>
                              </w:r>
                            </w:p>
                            <w:p w14:paraId="50C4A831" w14:textId="77777777" w:rsidR="00974159" w:rsidRDefault="00974159" w:rsidP="0097415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0B906B" id="Group 185" o:spid="_x0000_s1078" alt="Extracts from various research papers, which suggest that the establishment of an independent body has increased the volume of complaints made as individuals are more comfortable reporting to an independent body. The articles suggest that the 'changing nature of research' has influenced the minimisation of government involvement in research integrity. " style="position:absolute;margin-left:239pt;margin-top:21.6pt;width:214.25pt;height:278.5pt;z-index:-251658223;mso-width-relative:margin;mso-height-relative:margin" coordorigin="204" coordsize="25354,3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">
                <v:shape id="Text Box 184" o:spid="_x0000_s1079" type="#_x0000_t202" style="position:absolute;left:204;width:24193;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" stroked="f">
                  <v:textbox>
                    <w:txbxContent>
                      <w:p w14:paraId="7B9AF38F" w14:textId="644C277F" w:rsidR="00974159" w:rsidRPr="00BF4D1B" w:rsidRDefault="00974159" w:rsidP="00974159">
                        <w:pPr>
                          <w:rPr>
                            <w:i/>
                            <w:iCs/>
                            <w:sz w:val="14"/>
                            <w:szCs w:val="14"/>
                          </w:rPr>
                        </w:pPr>
                        <w:r w:rsidRPr="00BF4D1B">
                          <w:rPr>
                            <w:i/>
                            <w:iCs/>
                            <w:sz w:val="14"/>
                            <w:szCs w:val="14"/>
                          </w:rPr>
                          <w:t xml:space="preserve">Figure </w:t>
                        </w:r>
                        <w:r w:rsidR="009466F6">
                          <w:rPr>
                            <w:i/>
                            <w:iCs/>
                            <w:sz w:val="14"/>
                            <w:szCs w:val="14"/>
                          </w:rPr>
                          <w:t>2</w:t>
                        </w:r>
                        <w:r w:rsidR="00AE7E1B">
                          <w:rPr>
                            <w:i/>
                            <w:iCs/>
                            <w:sz w:val="14"/>
                            <w:szCs w:val="14"/>
                          </w:rPr>
                          <w:t>1</w:t>
                        </w:r>
                        <w:r>
                          <w:rPr>
                            <w:i/>
                            <w:iCs/>
                            <w:sz w:val="14"/>
                            <w:szCs w:val="14"/>
                          </w:rPr>
                          <w:t>.</w:t>
                        </w:r>
                        <w:r w:rsidRPr="00BF4D1B">
                          <w:rPr>
                            <w:i/>
                            <w:iCs/>
                            <w:sz w:val="14"/>
                            <w:szCs w:val="14"/>
                          </w:rPr>
                          <w:t xml:space="preserve"> </w:t>
                        </w:r>
                        <w:r>
                          <w:rPr>
                            <w:i/>
                            <w:iCs/>
                            <w:sz w:val="14"/>
                            <w:szCs w:val="14"/>
                          </w:rPr>
                          <w:t>Reviews and commentary</w:t>
                        </w:r>
                        <w:r w:rsidR="00CB592E">
                          <w:rPr>
                            <w:i/>
                            <w:iCs/>
                            <w:sz w:val="14"/>
                            <w:szCs w:val="14"/>
                          </w:rPr>
                          <w:t xml:space="preserve"> </w:t>
                        </w:r>
                        <w:r w:rsidR="00CB592E" w:rsidRPr="0065248F">
                          <w:rPr>
                            <w:i/>
                            <w:sz w:val="14"/>
                            <w:szCs w:val="14"/>
                          </w:rPr>
                          <w:t>(</w:t>
                        </w:r>
                        <w:r w:rsidR="00B0338A" w:rsidRPr="0065248F">
                          <w:rPr>
                            <w:i/>
                            <w:sz w:val="14"/>
                            <w:szCs w:val="14"/>
                          </w:rPr>
                          <w:t xml:space="preserve">Source: </w:t>
                        </w:r>
                        <w:r w:rsidR="00CB592E" w:rsidRPr="0065248F">
                          <w:rPr>
                            <w:i/>
                            <w:sz w:val="14"/>
                            <w:szCs w:val="14"/>
                          </w:rPr>
                          <w:t>KPMG).</w:t>
                        </w:r>
                      </w:p>
                    </w:txbxContent>
                  </v:textbox>
                </v:shape>
                <v:shape id="Text Box 12" o:spid="_x0000_s1080" type="#_x0000_t202" style="position:absolute;left:1619;top:1714;width:23939;height:28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027EA81E" w14:textId="77777777" w:rsidR="00974159" w:rsidRPr="00E32FEB" w:rsidRDefault="00974159" w:rsidP="00974159">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E32FEB">
                          <w:rPr>
                            <w:b/>
                            <w:bCs/>
                            <w:color w:val="FFFFFF" w:themeColor="background1"/>
                            <w:sz w:val="16"/>
                            <w:szCs w:val="16"/>
                          </w:rPr>
                          <w:t>Reviews and commentary</w:t>
                        </w:r>
                      </w:p>
                      <w:p w14:paraId="5004416B" w14:textId="15A2C7DF" w:rsidR="00974159" w:rsidRPr="00607FC7" w:rsidRDefault="00974159" w:rsidP="00E84DF3">
                        <w:pPr>
                          <w:pStyle w:val="Casestudytext"/>
                          <w:contextualSpacing w:val="0"/>
                          <w:rPr>
                            <w:b/>
                            <w:bCs/>
                            <w:vertAlign w:val="superscript"/>
                          </w:rPr>
                        </w:pPr>
                        <w:r w:rsidRPr="00E84DF3">
                          <w:rPr>
                            <w:b/>
                            <w:bCs/>
                          </w:rPr>
                          <w:t>Swedish research misconduct agency swamped with cases in first year (2021)</w:t>
                        </w:r>
                      </w:p>
                      <w:p w14:paraId="134E35F4" w14:textId="3A7883D8" w:rsidR="00BD75A1" w:rsidRDefault="00974159" w:rsidP="00E84DF3">
                        <w:pPr>
                          <w:pStyle w:val="Casestudytext"/>
                          <w:contextualSpacing w:val="0"/>
                          <w:rPr>
                            <w:vertAlign w:val="superscript"/>
                          </w:rPr>
                        </w:pPr>
                        <w:r w:rsidRPr="00863756">
                          <w:t>The review examined the high volume of misconduct handled since the establishment of the Board. The high number of complaints were driven by several factors including: those individuals were more comfortable raising concerns since an independent body was established, and greater awareness of good research practice empowered individuals to raise allegations.</w:t>
                        </w:r>
                        <w:r w:rsidR="00BD75A1" w:rsidRPr="00BD75A1">
                          <w:rPr>
                            <w:vertAlign w:val="superscript"/>
                          </w:rPr>
                          <w:fldChar w:fldCharType="begin"/>
                        </w:r>
                        <w:r w:rsidR="00BD75A1" w:rsidRPr="00BD75A1">
                          <w:rPr>
                            <w:vertAlign w:val="superscript"/>
                          </w:rPr>
                          <w:instrText xml:space="preserve"> NOTEREF _Ref131153493 \h  \* MERGEFORMAT </w:instrText>
                        </w:r>
                        <w:r w:rsidR="00BD75A1" w:rsidRPr="00BD75A1">
                          <w:rPr>
                            <w:vertAlign w:val="superscript"/>
                          </w:rPr>
                        </w:r>
                        <w:r w:rsidR="00BD75A1" w:rsidRPr="00BD75A1">
                          <w:rPr>
                            <w:vertAlign w:val="superscript"/>
                          </w:rPr>
                          <w:fldChar w:fldCharType="separate"/>
                        </w:r>
                        <w:r w:rsidR="00BD75A1" w:rsidRPr="00BD75A1">
                          <w:rPr>
                            <w:vertAlign w:val="superscript"/>
                          </w:rPr>
                          <w:t>50</w:t>
                        </w:r>
                        <w:r w:rsidR="00BD75A1" w:rsidRPr="00BD75A1">
                          <w:rPr>
                            <w:vertAlign w:val="superscript"/>
                          </w:rPr>
                          <w:fldChar w:fldCharType="end"/>
                        </w:r>
                      </w:p>
                      <w:p w14:paraId="33BA3AFA" w14:textId="2EBFE8AE" w:rsidR="00974159" w:rsidRPr="00E84DF3" w:rsidRDefault="00974159" w:rsidP="00E84DF3">
                        <w:pPr>
                          <w:pStyle w:val="Casestudytext"/>
                          <w:contextualSpacing w:val="0"/>
                          <w:rPr>
                            <w:b/>
                            <w:bCs/>
                          </w:rPr>
                        </w:pPr>
                        <w:r w:rsidRPr="00E84DF3">
                          <w:rPr>
                            <w:b/>
                            <w:bCs/>
                          </w:rPr>
                          <w:t>Empowering the Research Community to Investigate Misconduct and Promote Research Integrity and Ethics: New Regulation in Scandinavia (2022)</w:t>
                        </w:r>
                        <w:r w:rsidR="00745AF8" w:rsidRPr="00607FC7">
                          <w:rPr>
                            <w:rStyle w:val="FootnoteReference"/>
                            <w:rFonts w:cs="Arial"/>
                            <w:b/>
                            <w:bCs/>
                            <w:color w:val="auto"/>
                            <w:szCs w:val="20"/>
                          </w:rPr>
                          <w:t xml:space="preserve"> </w:t>
                        </w:r>
                      </w:p>
                      <w:p w14:paraId="0A754AD6" w14:textId="1882545E" w:rsidR="00974159" w:rsidRPr="00863756" w:rsidRDefault="00974159" w:rsidP="00E84DF3">
                        <w:pPr>
                          <w:pStyle w:val="Casestudytext"/>
                          <w:contextualSpacing w:val="0"/>
                        </w:pPr>
                        <w:r w:rsidRPr="00863756">
                          <w:t xml:space="preserve">The author outlines the purpose, </w:t>
                        </w:r>
                        <w:proofErr w:type="gramStart"/>
                        <w:r w:rsidRPr="00863756">
                          <w:t>scope</w:t>
                        </w:r>
                        <w:proofErr w:type="gramEnd"/>
                        <w:r w:rsidRPr="00863756">
                          <w:t xml:space="preserve"> and responsibilities of key groups within Sweden’s research integrity system. The Swedish system centres on individual researcher responsibility and recognises the ‘limited capacity of governments to regulate’ less severe instances of integrity breaches. The law is explicit in describing the ‘changing nature of research’ as a driver to minimise excessive government intervention.</w:t>
                        </w:r>
                        <w:r w:rsidR="00607FC7" w:rsidRPr="00607FC7">
                          <w:rPr>
                            <w:vertAlign w:val="superscript"/>
                          </w:rPr>
                          <w:fldChar w:fldCharType="begin"/>
                        </w:r>
                        <w:r w:rsidR="00607FC7" w:rsidRPr="00607FC7">
                          <w:rPr>
                            <w:vertAlign w:val="superscript"/>
                          </w:rPr>
                          <w:instrText xml:space="preserve"> NOTEREF _Ref131142005 \h  \* MERGEFORMAT </w:instrText>
                        </w:r>
                        <w:r w:rsidR="00607FC7" w:rsidRPr="00607FC7">
                          <w:rPr>
                            <w:vertAlign w:val="superscript"/>
                          </w:rPr>
                        </w:r>
                        <w:r w:rsidR="00607FC7" w:rsidRPr="00607FC7">
                          <w:rPr>
                            <w:vertAlign w:val="superscript"/>
                          </w:rPr>
                          <w:fldChar w:fldCharType="separate"/>
                        </w:r>
                        <w:r w:rsidR="00607FC7" w:rsidRPr="00607FC7">
                          <w:rPr>
                            <w:vertAlign w:val="superscript"/>
                          </w:rPr>
                          <w:t>6</w:t>
                        </w:r>
                        <w:r w:rsidR="00607FC7" w:rsidRPr="00607FC7">
                          <w:rPr>
                            <w:vertAlign w:val="superscript"/>
                          </w:rPr>
                          <w:fldChar w:fldCharType="end"/>
                        </w:r>
                      </w:p>
                      <w:p w14:paraId="50C4A831" w14:textId="77777777" w:rsidR="00974159" w:rsidRDefault="00974159" w:rsidP="00974159"/>
                    </w:txbxContent>
                  </v:textbox>
                </v:shape>
                <w10:wrap type="tight"/>
              </v:group>
            </w:pict>
          </mc:Fallback>
        </mc:AlternateContent>
      </w:r>
      <w:r w:rsidR="005317BA">
        <w:rPr>
          <w:rFonts w:cs="Arial"/>
          <w:szCs w:val="20"/>
        </w:rPr>
        <w:t>The</w:t>
      </w:r>
      <w:r w:rsidR="007E1080">
        <w:rPr>
          <w:rFonts w:cs="Arial"/>
          <w:szCs w:val="20"/>
        </w:rPr>
        <w:t xml:space="preserve"> National</w:t>
      </w:r>
      <w:r w:rsidR="005317BA">
        <w:rPr>
          <w:rFonts w:cs="Arial"/>
          <w:szCs w:val="20"/>
        </w:rPr>
        <w:t xml:space="preserve"> Board also publishes decisions on select research misconduct cases. In the documents accessible online, names of complainants and </w:t>
      </w:r>
      <w:r w:rsidR="005E7978">
        <w:rPr>
          <w:rFonts w:cs="Arial"/>
          <w:szCs w:val="20"/>
        </w:rPr>
        <w:t>respondents</w:t>
      </w:r>
      <w:r w:rsidR="005317BA">
        <w:rPr>
          <w:rFonts w:cs="Arial"/>
          <w:szCs w:val="20"/>
        </w:rPr>
        <w:t xml:space="preserve"> are </w:t>
      </w:r>
      <w:r w:rsidR="005E7978">
        <w:rPr>
          <w:rFonts w:cs="Arial"/>
          <w:szCs w:val="20"/>
        </w:rPr>
        <w:t>redacted. The decisions include a summary of the case and the grounds for decision</w:t>
      </w:r>
      <w:r w:rsidR="00D25DAD">
        <w:rPr>
          <w:rFonts w:cs="Arial"/>
          <w:szCs w:val="20"/>
        </w:rPr>
        <w:t>.</w:t>
      </w:r>
    </w:p>
    <w:p w14:paraId="04ED52FF" w14:textId="7BB05B98" w:rsidR="00AA4D7B" w:rsidRPr="008B1153" w:rsidRDefault="00D55989" w:rsidP="00823E4C">
      <w:pPr>
        <w:pStyle w:val="HeadingLevel2NoNumber"/>
      </w:pPr>
      <w:bookmarkStart w:id="295" w:name="_Toc128136749"/>
      <w:bookmarkStart w:id="296" w:name="_Toc128462508"/>
      <w:bookmarkStart w:id="297" w:name="_Toc130308329"/>
      <w:r w:rsidRPr="008104CD">
        <w:t>Funding organisa</w:t>
      </w:r>
      <w:r w:rsidRPr="008B1153">
        <w:t>tions</w:t>
      </w:r>
      <w:bookmarkEnd w:id="295"/>
      <w:bookmarkEnd w:id="296"/>
      <w:bookmarkEnd w:id="297"/>
      <w:r w:rsidRPr="008B1153">
        <w:t xml:space="preserve"> </w:t>
      </w:r>
    </w:p>
    <w:p w14:paraId="684AB77A" w14:textId="7A1C96A6" w:rsidR="00640C5E" w:rsidRPr="00F53EA1" w:rsidRDefault="00C04AFE" w:rsidP="004C58E0">
      <w:pPr>
        <w:jc w:val="left"/>
        <w:rPr>
          <w:rStyle w:val="IntenseEmphasis"/>
          <w:rFonts w:cs="Arial"/>
          <w:i w:val="0"/>
          <w:iCs w:val="0"/>
          <w:color w:val="000000" w:themeColor="text1"/>
          <w:szCs w:val="20"/>
        </w:rPr>
      </w:pPr>
      <w:r>
        <w:rPr>
          <w:rFonts w:cs="Arial"/>
          <w:szCs w:val="20"/>
        </w:rPr>
        <w:t xml:space="preserve">Public funding of research in Sweden is distributed through </w:t>
      </w:r>
      <w:r w:rsidR="00871250">
        <w:rPr>
          <w:rFonts w:cs="Arial"/>
          <w:szCs w:val="20"/>
        </w:rPr>
        <w:t xml:space="preserve">funding agencies and </w:t>
      </w:r>
      <w:r w:rsidR="00931D36">
        <w:rPr>
          <w:rFonts w:cs="Arial"/>
          <w:szCs w:val="20"/>
        </w:rPr>
        <w:t xml:space="preserve">research foundations. </w:t>
      </w:r>
      <w:r w:rsidR="00A64847">
        <w:rPr>
          <w:rStyle w:val="IntenseEmphasis"/>
          <w:rFonts w:cs="Arial"/>
          <w:i w:val="0"/>
          <w:iCs w:val="0"/>
          <w:color w:val="000000" w:themeColor="text1"/>
          <w:szCs w:val="20"/>
        </w:rPr>
        <w:t xml:space="preserve">Grant funding agreements stipulate the </w:t>
      </w:r>
      <w:r w:rsidR="00503AA8">
        <w:rPr>
          <w:rStyle w:val="IntenseEmphasis"/>
          <w:rFonts w:cs="Arial"/>
          <w:i w:val="0"/>
          <w:iCs w:val="0"/>
          <w:color w:val="000000" w:themeColor="text1"/>
          <w:szCs w:val="20"/>
        </w:rPr>
        <w:t xml:space="preserve">responsibilities of researchers and research institutions to follow </w:t>
      </w:r>
      <w:r w:rsidR="00234D51">
        <w:rPr>
          <w:rStyle w:val="IntenseEmphasis"/>
          <w:rFonts w:cs="Arial"/>
          <w:i w:val="0"/>
          <w:iCs w:val="0"/>
          <w:color w:val="000000" w:themeColor="text1"/>
          <w:szCs w:val="20"/>
        </w:rPr>
        <w:t>good research practices</w:t>
      </w:r>
      <w:r w:rsidR="00A64847">
        <w:rPr>
          <w:rStyle w:val="IntenseEmphasis"/>
          <w:rFonts w:cs="Arial"/>
          <w:i w:val="0"/>
          <w:iCs w:val="0"/>
          <w:color w:val="000000" w:themeColor="text1"/>
          <w:szCs w:val="20"/>
        </w:rPr>
        <w:t xml:space="preserve"> and reporting allegations of serious misconduct. </w:t>
      </w:r>
      <w:r w:rsidR="00934146">
        <w:rPr>
          <w:rStyle w:val="IntenseEmphasis"/>
          <w:rFonts w:cs="Arial"/>
          <w:i w:val="0"/>
          <w:iCs w:val="0"/>
          <w:color w:val="000000" w:themeColor="text1"/>
          <w:szCs w:val="20"/>
        </w:rPr>
        <w:t>The Act does not provide guidance or outline responsibilities of the funding organisations.</w:t>
      </w:r>
    </w:p>
    <w:p w14:paraId="0EAF4DCC" w14:textId="5421001F" w:rsidR="00AA4D7B" w:rsidRPr="00823E4C" w:rsidRDefault="000D2AB9" w:rsidP="00823E4C">
      <w:pPr>
        <w:pStyle w:val="HeadingLevel2NoNumber"/>
      </w:pPr>
      <w:bookmarkStart w:id="298" w:name="_Toc128136750"/>
      <w:bookmarkStart w:id="299" w:name="_Toc128462509"/>
      <w:bookmarkStart w:id="300" w:name="_Toc130308330"/>
      <w:bookmarkStart w:id="301" w:name="_Toc149054854"/>
      <w:r w:rsidRPr="00823E4C">
        <w:rPr>
          <w:rStyle w:val="Heading2Char"/>
          <w:b/>
        </w:rPr>
        <w:t>Research institutions</w:t>
      </w:r>
      <w:bookmarkEnd w:id="298"/>
      <w:bookmarkEnd w:id="299"/>
      <w:bookmarkEnd w:id="300"/>
      <w:bookmarkEnd w:id="301"/>
    </w:p>
    <w:p w14:paraId="4C1477FC" w14:textId="69D55AD8" w:rsidR="00AA4D7B" w:rsidRDefault="00AA4D7B" w:rsidP="004C58E0">
      <w:pPr>
        <w:jc w:val="left"/>
        <w:rPr>
          <w:rFonts w:cs="Arial"/>
          <w:szCs w:val="20"/>
        </w:rPr>
      </w:pPr>
      <w:r>
        <w:rPr>
          <w:rFonts w:cs="Arial"/>
          <w:szCs w:val="20"/>
        </w:rPr>
        <w:t>The</w:t>
      </w:r>
      <w:r w:rsidDel="00177962">
        <w:rPr>
          <w:rFonts w:cs="Arial"/>
          <w:szCs w:val="20"/>
        </w:rPr>
        <w:t xml:space="preserve"> </w:t>
      </w:r>
      <w:r w:rsidR="00177962" w:rsidRPr="00F53EA1">
        <w:rPr>
          <w:rFonts w:cs="Arial"/>
          <w:szCs w:val="20"/>
        </w:rPr>
        <w:t>Act</w:t>
      </w:r>
      <w:r w:rsidR="00177962">
        <w:rPr>
          <w:rFonts w:cs="Arial"/>
          <w:i/>
          <w:szCs w:val="20"/>
        </w:rPr>
        <w:t xml:space="preserve"> </w:t>
      </w:r>
      <w:r>
        <w:rPr>
          <w:rFonts w:cs="Arial"/>
          <w:szCs w:val="20"/>
        </w:rPr>
        <w:t>states that r</w:t>
      </w:r>
      <w:r w:rsidRPr="002E1A48">
        <w:rPr>
          <w:rFonts w:cs="Arial"/>
          <w:szCs w:val="20"/>
        </w:rPr>
        <w:t>esearch institutions are required to u</w:t>
      </w:r>
      <w:r w:rsidR="00177962">
        <w:rPr>
          <w:rFonts w:cs="Arial"/>
          <w:szCs w:val="20"/>
        </w:rPr>
        <w:t xml:space="preserve">phold </w:t>
      </w:r>
      <w:r w:rsidRPr="002E1A48">
        <w:rPr>
          <w:rFonts w:cs="Arial"/>
          <w:szCs w:val="20"/>
        </w:rPr>
        <w:t xml:space="preserve">‘good research practices’ </w:t>
      </w:r>
      <w:r>
        <w:rPr>
          <w:rFonts w:cs="Arial"/>
          <w:szCs w:val="20"/>
        </w:rPr>
        <w:t>and engage in preventative work</w:t>
      </w:r>
      <w:r w:rsidR="00177962">
        <w:rPr>
          <w:rFonts w:cs="Arial"/>
          <w:szCs w:val="20"/>
        </w:rPr>
        <w:t>. This</w:t>
      </w:r>
      <w:r w:rsidRPr="002E1A48">
        <w:rPr>
          <w:rFonts w:cs="Arial"/>
          <w:szCs w:val="20"/>
        </w:rPr>
        <w:t xml:space="preserve"> involves </w:t>
      </w:r>
      <w:r>
        <w:rPr>
          <w:rFonts w:cs="Arial"/>
          <w:szCs w:val="20"/>
        </w:rPr>
        <w:t>implementing</w:t>
      </w:r>
      <w:r w:rsidRPr="002E1A48">
        <w:rPr>
          <w:rFonts w:cs="Arial"/>
          <w:szCs w:val="20"/>
        </w:rPr>
        <w:t xml:space="preserve"> processes and conditions to ensure </w:t>
      </w:r>
      <w:r w:rsidR="00306554">
        <w:rPr>
          <w:rFonts w:cs="Arial"/>
          <w:szCs w:val="20"/>
        </w:rPr>
        <w:t>a culture of credible research practices</w:t>
      </w:r>
      <w:r w:rsidRPr="002E1A48">
        <w:rPr>
          <w:rFonts w:cs="Arial"/>
          <w:szCs w:val="20"/>
        </w:rPr>
        <w:t xml:space="preserve"> can be maintained. Institutions </w:t>
      </w:r>
      <w:r w:rsidR="00A622E0">
        <w:rPr>
          <w:rFonts w:cs="Arial"/>
          <w:szCs w:val="20"/>
        </w:rPr>
        <w:t>provide education and training initiatives amongst researchers and all staff to build and p</w:t>
      </w:r>
      <w:r w:rsidR="006F0919">
        <w:rPr>
          <w:rFonts w:cs="Arial"/>
          <w:szCs w:val="20"/>
        </w:rPr>
        <w:t>r</w:t>
      </w:r>
      <w:r w:rsidR="00A622E0">
        <w:rPr>
          <w:rFonts w:cs="Arial"/>
          <w:szCs w:val="20"/>
        </w:rPr>
        <w:t xml:space="preserve">omote a strong research culture. </w:t>
      </w:r>
    </w:p>
    <w:p w14:paraId="68A46E6D" w14:textId="2CEC32D0" w:rsidR="000D2AB9" w:rsidRDefault="000D2AB9" w:rsidP="00823E4C">
      <w:pPr>
        <w:pStyle w:val="HeadingLevel3NoNumber"/>
      </w:pPr>
      <w:bookmarkStart w:id="302" w:name="_Toc128136751"/>
      <w:bookmarkStart w:id="303" w:name="_Toc128462510"/>
      <w:bookmarkStart w:id="304" w:name="_Toc130308331"/>
      <w:r>
        <w:lastRenderedPageBreak/>
        <w:t>Responding to allegations of research misconduct</w:t>
      </w:r>
      <w:bookmarkEnd w:id="302"/>
      <w:bookmarkEnd w:id="303"/>
      <w:bookmarkEnd w:id="304"/>
      <w:r>
        <w:t xml:space="preserve"> </w:t>
      </w:r>
    </w:p>
    <w:p w14:paraId="1FB66B47" w14:textId="34B52B16" w:rsidR="00AA4D7B" w:rsidRDefault="00177962" w:rsidP="004C58E0">
      <w:pPr>
        <w:autoSpaceDE w:val="0"/>
        <w:autoSpaceDN w:val="0"/>
        <w:adjustRightInd w:val="0"/>
        <w:spacing w:after="0"/>
        <w:jc w:val="left"/>
        <w:rPr>
          <w:rFonts w:cs="Arial"/>
          <w:szCs w:val="20"/>
        </w:rPr>
      </w:pPr>
      <w:r w:rsidRPr="09282049">
        <w:rPr>
          <w:rFonts w:cs="Arial"/>
        </w:rPr>
        <w:t>Research institutions</w:t>
      </w:r>
      <w:r w:rsidR="00AA4D7B" w:rsidRPr="09282049">
        <w:rPr>
          <w:rFonts w:cs="Arial"/>
        </w:rPr>
        <w:t xml:space="preserve"> are required to implement appropriate processes that support the handling of allegations of research misconduct, including secure whistle blower avenues and protection.</w:t>
      </w:r>
      <w:r w:rsidR="00AD00D0">
        <w:rPr>
          <w:rStyle w:val="FootnoteReference"/>
          <w:rFonts w:cs="Arial"/>
        </w:rPr>
        <w:footnoteReference w:id="90"/>
      </w:r>
      <w:r w:rsidR="00AD00D0" w:rsidRPr="09282049">
        <w:rPr>
          <w:rFonts w:cs="Arial"/>
        </w:rPr>
        <w:t xml:space="preserve"> </w:t>
      </w:r>
      <w:r w:rsidR="00AA4D7B" w:rsidRPr="09282049">
        <w:rPr>
          <w:rFonts w:cs="Arial"/>
        </w:rPr>
        <w:t xml:space="preserve">Research institutions are required to report serious breaches to the Board, where an independent investigation will be initiated. If the breach is not </w:t>
      </w:r>
      <w:r w:rsidRPr="09282049">
        <w:rPr>
          <w:rFonts w:cs="Arial"/>
        </w:rPr>
        <w:t>FFP</w:t>
      </w:r>
      <w:r w:rsidR="00AA4D7B" w:rsidRPr="09282049">
        <w:rPr>
          <w:rFonts w:cs="Arial"/>
        </w:rPr>
        <w:t>, the institution must undertake their own investigation.</w:t>
      </w:r>
    </w:p>
    <w:p w14:paraId="42811A02" w14:textId="6B5114C2" w:rsidR="00AA4D7B" w:rsidRPr="008B3567" w:rsidDel="00177962" w:rsidRDefault="00AA4D7B" w:rsidP="004C58E0">
      <w:pPr>
        <w:pStyle w:val="Heading3"/>
        <w:rPr>
          <w:rFonts w:eastAsiaTheme="minorHAnsi" w:cs="Arial"/>
          <w:color w:val="000000" w:themeColor="text1"/>
          <w:sz w:val="20"/>
          <w:szCs w:val="20"/>
        </w:rPr>
      </w:pPr>
      <w:bookmarkStart w:id="305" w:name="_Toc128136752"/>
      <w:bookmarkStart w:id="306" w:name="_Toc128462511"/>
      <w:bookmarkStart w:id="307" w:name="_Toc130308332"/>
      <w:r w:rsidRPr="008B3567">
        <w:rPr>
          <w:rFonts w:eastAsiaTheme="minorHAnsi" w:cs="Arial"/>
          <w:color w:val="000000" w:themeColor="text1"/>
          <w:sz w:val="20"/>
          <w:szCs w:val="20"/>
        </w:rPr>
        <w:t>Where the Board finds that research misconduct took place, research institutions are required to report back to the Board on how they will address the case of misconduct.</w:t>
      </w:r>
      <w:bookmarkEnd w:id="305"/>
      <w:bookmarkEnd w:id="306"/>
      <w:bookmarkEnd w:id="307"/>
    </w:p>
    <w:p w14:paraId="567A395C" w14:textId="27109717" w:rsidR="00BC588B" w:rsidRPr="008B1153" w:rsidRDefault="00BC588B" w:rsidP="00823E4C">
      <w:pPr>
        <w:pStyle w:val="HeadingLevel2NoNumber"/>
      </w:pPr>
      <w:bookmarkStart w:id="308" w:name="_Toc128136753"/>
      <w:bookmarkStart w:id="309" w:name="_Toc128462512"/>
      <w:bookmarkStart w:id="310" w:name="_Toc130308333"/>
      <w:r w:rsidRPr="008104CD">
        <w:t>Researchers</w:t>
      </w:r>
      <w:bookmarkEnd w:id="308"/>
      <w:bookmarkEnd w:id="309"/>
      <w:bookmarkEnd w:id="310"/>
    </w:p>
    <w:p w14:paraId="79C99FF3" w14:textId="77777777" w:rsidR="00E26CAD" w:rsidRDefault="00BC588B" w:rsidP="004C58E0">
      <w:pPr>
        <w:autoSpaceDE w:val="0"/>
        <w:autoSpaceDN w:val="0"/>
        <w:adjustRightInd w:val="0"/>
        <w:spacing w:after="0"/>
        <w:jc w:val="left"/>
        <w:rPr>
          <w:rFonts w:cs="Arial"/>
          <w:vertAlign w:val="superscript"/>
        </w:rPr>
      </w:pPr>
      <w:r w:rsidRPr="09282049">
        <w:rPr>
          <w:rFonts w:cs="Arial"/>
        </w:rPr>
        <w:t xml:space="preserve">All researchers must follow and enforce </w:t>
      </w:r>
      <w:r w:rsidR="001E0D58" w:rsidRPr="09282049">
        <w:rPr>
          <w:rFonts w:cs="Arial"/>
        </w:rPr>
        <w:t>‘</w:t>
      </w:r>
      <w:r w:rsidRPr="09282049">
        <w:rPr>
          <w:rFonts w:cs="Arial"/>
        </w:rPr>
        <w:t>good research practices</w:t>
      </w:r>
      <w:r w:rsidR="001E0D58" w:rsidRPr="09282049">
        <w:rPr>
          <w:rFonts w:cs="Arial"/>
        </w:rPr>
        <w:t>’</w:t>
      </w:r>
      <w:r w:rsidRPr="09282049">
        <w:rPr>
          <w:rFonts w:cs="Arial"/>
        </w:rPr>
        <w:t xml:space="preserve"> according to the Act</w:t>
      </w:r>
      <w:r w:rsidR="008B3567" w:rsidRPr="09282049">
        <w:rPr>
          <w:rFonts w:cs="Arial"/>
          <w:i/>
        </w:rPr>
        <w:t>.</w:t>
      </w:r>
      <w:r w:rsidRPr="09282049">
        <w:rPr>
          <w:rFonts w:cs="Arial"/>
        </w:rPr>
        <w:t xml:space="preserve"> This involves researchers ensuring they adequately understand all laws, policies, procedures and codes of conduct of their respective institution that are relevant to research integrity and misconduct, as well as attending any training provided by their respective institution.</w:t>
      </w:r>
      <w:r w:rsidR="00222255">
        <w:rPr>
          <w:rStyle w:val="FootnoteReference"/>
          <w:rFonts w:cs="Arial"/>
        </w:rPr>
        <w:footnoteReference w:id="91"/>
      </w:r>
      <w:r w:rsidRPr="09282049">
        <w:rPr>
          <w:rFonts w:cs="Arial"/>
        </w:rPr>
        <w:t xml:space="preserve"> The Act also states that researchers must use their judgement when deciding if something constitutes good or poor research practices, noting the law acknowledges the ambiguity and open-ended nature of </w:t>
      </w:r>
      <w:r w:rsidR="004217EA">
        <w:rPr>
          <w:rFonts w:cs="Arial"/>
        </w:rPr>
        <w:t>‘</w:t>
      </w:r>
      <w:r w:rsidRPr="09282049">
        <w:rPr>
          <w:rFonts w:cs="Arial"/>
        </w:rPr>
        <w:t>good research practices</w:t>
      </w:r>
      <w:r w:rsidR="004217EA">
        <w:rPr>
          <w:rFonts w:cs="Arial"/>
        </w:rPr>
        <w:t>’</w:t>
      </w:r>
      <w:r w:rsidR="001E0D58" w:rsidRPr="09282049">
        <w:rPr>
          <w:rFonts w:cs="Arial"/>
        </w:rPr>
        <w:t>.</w:t>
      </w:r>
      <w:r w:rsidR="00222255">
        <w:rPr>
          <w:rStyle w:val="FootnoteReference"/>
          <w:rFonts w:cs="Arial"/>
        </w:rPr>
        <w:footnoteReference w:id="92"/>
      </w:r>
      <w:r w:rsidRPr="00607FC7">
        <w:rPr>
          <w:rFonts w:cs="Arial"/>
          <w:vertAlign w:val="superscript"/>
        </w:rPr>
        <w:t xml:space="preserve"> </w:t>
      </w:r>
    </w:p>
    <w:p w14:paraId="24E96D03" w14:textId="474751AF" w:rsidR="00C12005" w:rsidRDefault="00C87F09" w:rsidP="00823E4C">
      <w:pPr>
        <w:pStyle w:val="HeadingLevel1NoNumber"/>
        <w:rPr>
          <w:rFonts w:hint="eastAsia"/>
          <w:lang w:val="en-US"/>
        </w:rPr>
      </w:pPr>
      <w:bookmarkStart w:id="311" w:name="_Toc149054855"/>
      <w:r>
        <w:rPr>
          <w:lang w:val="en-US"/>
        </w:rPr>
        <w:lastRenderedPageBreak/>
        <w:t>The</w:t>
      </w:r>
      <w:r w:rsidR="00C12005">
        <w:rPr>
          <w:lang w:val="en-US"/>
        </w:rPr>
        <w:t xml:space="preserve"> United Kingdom (UK)</w:t>
      </w:r>
      <w:bookmarkEnd w:id="311"/>
    </w:p>
    <w:p w14:paraId="2A07D107" w14:textId="47409FED" w:rsidR="00C12005" w:rsidRPr="001118D2" w:rsidRDefault="003E55BF" w:rsidP="00823E4C">
      <w:pPr>
        <w:pStyle w:val="HeadingLevel2NoNumber"/>
      </w:pPr>
      <w:bookmarkStart w:id="312" w:name="_Toc128462514"/>
      <w:bookmarkStart w:id="313" w:name="_Toc130308335"/>
      <w:r>
        <w:rPr>
          <w:lang w:val="en-US"/>
        </w:rPr>
        <w:t>Summary</w:t>
      </w:r>
      <w:bookmarkEnd w:id="312"/>
      <w:bookmarkEnd w:id="313"/>
      <w:r w:rsidR="00C405A6">
        <w:rPr>
          <w:lang w:val="en-US"/>
        </w:rPr>
        <w:t xml:space="preserve"> </w:t>
      </w:r>
    </w:p>
    <w:p w14:paraId="08EAB138" w14:textId="6AD5A7B6" w:rsidR="00C12005" w:rsidRPr="007C4F30" w:rsidRDefault="00BF3FA7" w:rsidP="004C58E0">
      <w:pPr>
        <w:jc w:val="left"/>
      </w:pPr>
      <w:r>
        <w:rPr>
          <w:noProof/>
          <w:lang w:val="en-US"/>
        </w:rPr>
        <w:drawing>
          <wp:anchor distT="0" distB="0" distL="114300" distR="114300" simplePos="0" relativeHeight="251658270" behindDoc="1" locked="0" layoutInCell="1" allowOverlap="1" wp14:anchorId="4FCC9B86" wp14:editId="265B9D90">
            <wp:simplePos x="0" y="0"/>
            <wp:positionH relativeFrom="margin">
              <wp:posOffset>2976245</wp:posOffset>
            </wp:positionH>
            <wp:positionV relativeFrom="paragraph">
              <wp:posOffset>280035</wp:posOffset>
            </wp:positionV>
            <wp:extent cx="2807970" cy="1158875"/>
            <wp:effectExtent l="0" t="0" r="0" b="3175"/>
            <wp:wrapSquare wrapText="bothSides"/>
            <wp:docPr id="36" name="Picture 36" descr="An outline of the research integrity arrangements in the UK, which describes the UK CORI as responsible for the provision of guidance and governance to inform research integrity practices, UKRI councils as responsible for the provision of funding, and research institutions as ultimately responsible for the investigation of misconduct alleg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n outline of the research integrity arrangements in the UK, which describes the UK CORI as responsible for the provision of guidance and governance to inform research integrity practices, UKRI councils as responsible for the provision of funding, and research institutions as ultimately responsible for the investigation of misconduct allegations.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07970" cy="1158875"/>
                    </a:xfrm>
                    <a:prstGeom prst="rect">
                      <a:avLst/>
                    </a:prstGeom>
                    <a:noFill/>
                  </pic:spPr>
                </pic:pic>
              </a:graphicData>
            </a:graphic>
          </wp:anchor>
        </w:drawing>
      </w:r>
      <w:r>
        <w:rPr>
          <w:b/>
          <w:noProof/>
        </w:rPr>
        <mc:AlternateContent>
          <mc:Choice Requires="wps">
            <w:drawing>
              <wp:anchor distT="0" distB="0" distL="114300" distR="114300" simplePos="0" relativeHeight="251658258" behindDoc="0" locked="0" layoutInCell="1" allowOverlap="1" wp14:anchorId="431DD7A7" wp14:editId="23B85164">
                <wp:simplePos x="0" y="0"/>
                <wp:positionH relativeFrom="column">
                  <wp:posOffset>2902408</wp:posOffset>
                </wp:positionH>
                <wp:positionV relativeFrom="paragraph">
                  <wp:posOffset>15181</wp:posOffset>
                </wp:positionV>
                <wp:extent cx="3017520" cy="392579"/>
                <wp:effectExtent l="0" t="0" r="0" b="762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92579"/>
                        </a:xfrm>
                        <a:prstGeom prst="rect">
                          <a:avLst/>
                        </a:prstGeom>
                        <a:solidFill>
                          <a:srgbClr val="FFFFFF"/>
                        </a:solidFill>
                        <a:ln w="9525">
                          <a:noFill/>
                          <a:miter lim="800000"/>
                          <a:headEnd/>
                          <a:tailEnd/>
                        </a:ln>
                      </wps:spPr>
                      <wps:txbx>
                        <w:txbxContent>
                          <w:p w14:paraId="32147409" w14:textId="44C24D79" w:rsidR="00C12005" w:rsidRPr="00BF4D1B" w:rsidRDefault="00C12005" w:rsidP="00C12005">
                            <w:pPr>
                              <w:rPr>
                                <w:i/>
                                <w:iCs/>
                                <w:sz w:val="14"/>
                                <w:szCs w:val="14"/>
                              </w:rPr>
                            </w:pPr>
                            <w:r w:rsidRPr="00BF4D1B">
                              <w:rPr>
                                <w:i/>
                                <w:iCs/>
                                <w:sz w:val="14"/>
                                <w:szCs w:val="14"/>
                              </w:rPr>
                              <w:t xml:space="preserve">Figure </w:t>
                            </w:r>
                            <w:r w:rsidR="009466F6">
                              <w:rPr>
                                <w:i/>
                                <w:iCs/>
                                <w:sz w:val="14"/>
                                <w:szCs w:val="14"/>
                              </w:rPr>
                              <w:t>2</w:t>
                            </w:r>
                            <w:r w:rsidR="00AE7E1B">
                              <w:rPr>
                                <w:i/>
                                <w:iCs/>
                                <w:sz w:val="14"/>
                                <w:szCs w:val="14"/>
                              </w:rPr>
                              <w:t>2</w:t>
                            </w:r>
                            <w:r>
                              <w:rPr>
                                <w:i/>
                                <w:iCs/>
                                <w:sz w:val="14"/>
                                <w:szCs w:val="14"/>
                              </w:rPr>
                              <w:t>.</w:t>
                            </w:r>
                            <w:r w:rsidRPr="00BF4D1B">
                              <w:rPr>
                                <w:i/>
                                <w:iCs/>
                                <w:sz w:val="14"/>
                                <w:szCs w:val="14"/>
                              </w:rPr>
                              <w:t xml:space="preserve"> </w:t>
                            </w:r>
                            <w:r>
                              <w:rPr>
                                <w:i/>
                                <w:iCs/>
                                <w:sz w:val="14"/>
                                <w:szCs w:val="14"/>
                              </w:rPr>
                              <w:t>Research integrity arrangements in the UK</w:t>
                            </w:r>
                            <w:r w:rsidR="00833C59">
                              <w:rPr>
                                <w:i/>
                                <w:iCs/>
                                <w:sz w:val="14"/>
                                <w:szCs w:val="14"/>
                              </w:rPr>
                              <w:t xml:space="preserve"> (Source: KPMG).</w:t>
                            </w:r>
                          </w:p>
                        </w:txbxContent>
                      </wps:txbx>
                      <wps:bodyPr rot="0" vert="horz" wrap="square" lIns="91440" tIns="45720" rIns="91440" bIns="45720" anchor="t" anchorCtr="0">
                        <a:noAutofit/>
                      </wps:bodyPr>
                    </wps:wsp>
                  </a:graphicData>
                </a:graphic>
              </wp:anchor>
            </w:drawing>
          </mc:Choice>
          <mc:Fallback>
            <w:pict>
              <v:shape w14:anchorId="431DD7A7" id="Text Box 19" o:spid="_x0000_s1081" type="#_x0000_t202" style="position:absolute;margin-left:228.55pt;margin-top:1.2pt;width:237.6pt;height:30.9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" stroked="f">
                <v:textbox>
                  <w:txbxContent>
                    <w:p w14:paraId="32147409" w14:textId="44C24D79" w:rsidR="00C12005" w:rsidRPr="00BF4D1B" w:rsidRDefault="00C12005" w:rsidP="00C12005">
                      <w:pPr>
                        <w:rPr>
                          <w:i/>
                          <w:iCs/>
                          <w:sz w:val="14"/>
                          <w:szCs w:val="14"/>
                        </w:rPr>
                      </w:pPr>
                      <w:r w:rsidRPr="00BF4D1B">
                        <w:rPr>
                          <w:i/>
                          <w:iCs/>
                          <w:sz w:val="14"/>
                          <w:szCs w:val="14"/>
                        </w:rPr>
                        <w:t xml:space="preserve">Figure </w:t>
                      </w:r>
                      <w:r w:rsidR="009466F6">
                        <w:rPr>
                          <w:i/>
                          <w:iCs/>
                          <w:sz w:val="14"/>
                          <w:szCs w:val="14"/>
                        </w:rPr>
                        <w:t>2</w:t>
                      </w:r>
                      <w:r w:rsidR="00AE7E1B">
                        <w:rPr>
                          <w:i/>
                          <w:iCs/>
                          <w:sz w:val="14"/>
                          <w:szCs w:val="14"/>
                        </w:rPr>
                        <w:t>2</w:t>
                      </w:r>
                      <w:r>
                        <w:rPr>
                          <w:i/>
                          <w:iCs/>
                          <w:sz w:val="14"/>
                          <w:szCs w:val="14"/>
                        </w:rPr>
                        <w:t>.</w:t>
                      </w:r>
                      <w:r w:rsidRPr="00BF4D1B">
                        <w:rPr>
                          <w:i/>
                          <w:iCs/>
                          <w:sz w:val="14"/>
                          <w:szCs w:val="14"/>
                        </w:rPr>
                        <w:t xml:space="preserve"> </w:t>
                      </w:r>
                      <w:r>
                        <w:rPr>
                          <w:i/>
                          <w:iCs/>
                          <w:sz w:val="14"/>
                          <w:szCs w:val="14"/>
                        </w:rPr>
                        <w:t>Research integrity arrangements in the UK</w:t>
                      </w:r>
                      <w:r w:rsidR="00833C59">
                        <w:rPr>
                          <w:i/>
                          <w:iCs/>
                          <w:sz w:val="14"/>
                          <w:szCs w:val="14"/>
                        </w:rPr>
                        <w:t xml:space="preserve"> (Source: KPMG).</w:t>
                      </w:r>
                    </w:p>
                  </w:txbxContent>
                </v:textbox>
                <w10:wrap type="square"/>
              </v:shape>
            </w:pict>
          </mc:Fallback>
        </mc:AlternateContent>
      </w:r>
      <w:r w:rsidR="00C12005" w:rsidRPr="006A1A24">
        <w:rPr>
          <w:b/>
        </w:rPr>
        <w:t>The UK maintains a self-regulatory model</w:t>
      </w:r>
      <w:r w:rsidR="00C12005">
        <w:rPr>
          <w:b/>
        </w:rPr>
        <w:t xml:space="preserve">. </w:t>
      </w:r>
      <w:r w:rsidR="00C12005">
        <w:t>The Concordat to Support Research Integrity (the Concordat) aims to provide a national framework for good research conduct and its governance. Signatories to the Concordat meet the five commitments described within the document through policy statements.</w:t>
      </w:r>
      <w:r w:rsidR="00C70D51">
        <w:t xml:space="preserve"> </w:t>
      </w:r>
      <w:r w:rsidR="007C4F30">
        <w:rPr>
          <w:lang w:val="en-US"/>
        </w:rPr>
        <w:t>Whilst private and public institutions are signatories to the Concordat, guidelines promulgated by the UK's research integrity bodies only apply to publicly funded researchers.</w:t>
      </w:r>
      <w:bookmarkStart w:id="314" w:name="_Ref131152762"/>
      <w:r w:rsidR="00CE4F56">
        <w:rPr>
          <w:rStyle w:val="FootnoteReference"/>
          <w:szCs w:val="20"/>
        </w:rPr>
        <w:footnoteReference w:id="93"/>
      </w:r>
      <w:bookmarkEnd w:id="314"/>
    </w:p>
    <w:p w14:paraId="2E9D633F" w14:textId="3AE8F3CE" w:rsidR="00C12005" w:rsidRDefault="00C12005" w:rsidP="004C58E0">
      <w:pPr>
        <w:jc w:val="left"/>
      </w:pPr>
      <w:r w:rsidRPr="00A22BAC">
        <w:rPr>
          <w:bCs/>
        </w:rPr>
        <w:t xml:space="preserve">Research institutions are primarily responsible for maintaining good research practices and investigating allegations of research misconduct. </w:t>
      </w:r>
      <w:r>
        <w:t xml:space="preserve">The UK Committee on Research Integrity (UK CORI) was established in 2018 to promote, educate and advise on research integrity. </w:t>
      </w:r>
      <w:r w:rsidRPr="00E81877">
        <w:t>It does not have powers to investigate and handle complaints regarding specific misconduct or procedural fairness.</w:t>
      </w:r>
    </w:p>
    <w:p w14:paraId="3A0DB80B" w14:textId="52D8F43D" w:rsidR="005D66E9" w:rsidRDefault="00C12005" w:rsidP="004C58E0">
      <w:pPr>
        <w:jc w:val="left"/>
      </w:pPr>
      <w:r>
        <w:t>A separate member organisation, the UK Research Integrity Organisation (UKRIO), is a non-government advisory body. The UKRIO provides independent and non-mandatory support, advice, and education to their members, and publishes best practice guidelines and resources. Research integrity arrangements are</w:t>
      </w:r>
      <w:r w:rsidR="00C16032">
        <w:t xml:space="preserve"> </w:t>
      </w:r>
      <w:r>
        <w:t xml:space="preserve">illustrated in </w:t>
      </w:r>
      <w:r w:rsidRPr="00FE088B">
        <w:t xml:space="preserve">Figure </w:t>
      </w:r>
      <w:r w:rsidR="00F562BB">
        <w:t>2</w:t>
      </w:r>
      <w:r w:rsidR="00AE7E1B">
        <w:t>2</w:t>
      </w:r>
      <w:r>
        <w:t xml:space="preserve"> and expanded on below.</w:t>
      </w:r>
    </w:p>
    <w:p w14:paraId="66F540AD" w14:textId="1E0885AE" w:rsidR="00C12005" w:rsidRPr="005D66E9" w:rsidRDefault="005D66E9" w:rsidP="004C58E0">
      <w:pPr>
        <w:jc w:val="left"/>
        <w:rPr>
          <w:rStyle w:val="IntenseEmphasis"/>
          <w:i w:val="0"/>
          <w:color w:val="000000" w:themeColor="text1"/>
        </w:rPr>
      </w:pPr>
      <w:r w:rsidRPr="005D66E9">
        <w:t xml:space="preserve">Recent reviews and commentary on </w:t>
      </w:r>
      <w:r>
        <w:t>the UK’s</w:t>
      </w:r>
      <w:r w:rsidRPr="005D66E9">
        <w:t xml:space="preserve"> model can be found </w:t>
      </w:r>
      <w:r w:rsidR="0038495F">
        <w:t>in</w:t>
      </w:r>
      <w:r w:rsidRPr="005D66E9">
        <w:t xml:space="preserve"> </w:t>
      </w:r>
      <w:r w:rsidR="0038495F">
        <w:t>F</w:t>
      </w:r>
      <w:r w:rsidRPr="005D66E9">
        <w:t xml:space="preserve">igure </w:t>
      </w:r>
      <w:r w:rsidR="00F562BB">
        <w:t>2</w:t>
      </w:r>
      <w:r w:rsidR="00AE7E1B">
        <w:t>5</w:t>
      </w:r>
      <w:r>
        <w:t>.</w:t>
      </w:r>
      <w:bookmarkStart w:id="315" w:name="_Ref131153190"/>
      <w:r>
        <w:rPr>
          <w:rStyle w:val="FootnoteReference"/>
        </w:rPr>
        <w:footnoteReference w:id="94"/>
      </w:r>
      <w:bookmarkEnd w:id="315"/>
      <w:r>
        <w:t xml:space="preserve"> </w:t>
      </w:r>
      <w:bookmarkStart w:id="316" w:name="_Ref131153195"/>
      <w:r>
        <w:rPr>
          <w:rStyle w:val="FootnoteReference"/>
        </w:rPr>
        <w:footnoteReference w:id="95"/>
      </w:r>
      <w:bookmarkEnd w:id="316"/>
      <w:r w:rsidR="00C12005">
        <w:t xml:space="preserve">                                                                                           </w:t>
      </w:r>
    </w:p>
    <w:p w14:paraId="61D7AF71" w14:textId="7E0B979A" w:rsidR="00C12005" w:rsidRDefault="0007047F" w:rsidP="00823E4C">
      <w:pPr>
        <w:pStyle w:val="HeadingLevel2NoNumber"/>
      </w:pPr>
      <w:bookmarkStart w:id="317" w:name="_Toc128136757"/>
      <w:bookmarkStart w:id="318" w:name="_Toc128462516"/>
      <w:bookmarkStart w:id="319" w:name="_Toc128136756"/>
      <w:bookmarkStart w:id="320" w:name="_Toc128462515"/>
      <w:bookmarkStart w:id="321" w:name="_Toc130308336"/>
      <w:r>
        <w:rPr>
          <w:noProof/>
        </w:rPr>
        <mc:AlternateContent>
          <mc:Choice Requires="wpg">
            <w:drawing>
              <wp:anchor distT="0" distB="0" distL="114300" distR="114300" simplePos="0" relativeHeight="251658259" behindDoc="1" locked="0" layoutInCell="1" allowOverlap="1" wp14:anchorId="543ED629" wp14:editId="71172604">
                <wp:simplePos x="0" y="0"/>
                <wp:positionH relativeFrom="column">
                  <wp:posOffset>2872740</wp:posOffset>
                </wp:positionH>
                <wp:positionV relativeFrom="paragraph">
                  <wp:posOffset>59055</wp:posOffset>
                </wp:positionV>
                <wp:extent cx="3225800" cy="2169160"/>
                <wp:effectExtent l="0" t="0" r="0" b="2540"/>
                <wp:wrapTight wrapText="bothSides">
                  <wp:wrapPolygon edited="0">
                    <wp:start x="0" y="0"/>
                    <wp:lineTo x="0" y="3604"/>
                    <wp:lineTo x="765" y="6070"/>
                    <wp:lineTo x="765" y="21436"/>
                    <wp:lineTo x="17858" y="21436"/>
                    <wp:lineTo x="17858" y="6070"/>
                    <wp:lineTo x="21430" y="3604"/>
                    <wp:lineTo x="21430" y="0"/>
                    <wp:lineTo x="0" y="0"/>
                  </wp:wrapPolygon>
                </wp:wrapTight>
                <wp:docPr id="239" name="Group 239" descr="A list of signatories of the Concordat. Entities such as Cancer Research UK, The British Academy, and GuildHE Research are listed, amongst others. "/>
                <wp:cNvGraphicFramePr/>
                <a:graphic xmlns:a="http://schemas.openxmlformats.org/drawingml/2006/main">
                  <a:graphicData uri="http://schemas.microsoft.com/office/word/2010/wordprocessingGroup">
                    <wpg:wgp>
                      <wpg:cNvGrpSpPr/>
                      <wpg:grpSpPr>
                        <a:xfrm>
                          <a:off x="0" y="0"/>
                          <a:ext cx="3225800" cy="2169160"/>
                          <a:chOff x="-25178" y="-22872"/>
                          <a:chExt cx="3552825" cy="2170331"/>
                        </a:xfrm>
                      </wpg:grpSpPr>
                      <wps:wsp>
                        <wps:cNvPr id="240" name="Text Box 240"/>
                        <wps:cNvSpPr txBox="1">
                          <a:spLocks noChangeArrowheads="1"/>
                        </wps:cNvSpPr>
                        <wps:spPr bwMode="auto">
                          <a:xfrm>
                            <a:off x="-25178" y="-22872"/>
                            <a:ext cx="3552825" cy="354965"/>
                          </a:xfrm>
                          <a:prstGeom prst="rect">
                            <a:avLst/>
                          </a:prstGeom>
                          <a:solidFill>
                            <a:srgbClr val="FFFFFF"/>
                          </a:solidFill>
                          <a:ln w="9525">
                            <a:noFill/>
                            <a:miter lim="800000"/>
                            <a:headEnd/>
                            <a:tailEnd/>
                          </a:ln>
                        </wps:spPr>
                        <wps:txbx>
                          <w:txbxContent>
                            <w:p w14:paraId="6BC4AB09" w14:textId="70529093" w:rsidR="00C12005" w:rsidRPr="00BF4D1B" w:rsidRDefault="00C12005" w:rsidP="00C12005">
                              <w:pPr>
                                <w:rPr>
                                  <w:i/>
                                  <w:iCs/>
                                  <w:sz w:val="14"/>
                                  <w:szCs w:val="14"/>
                                </w:rPr>
                              </w:pPr>
                              <w:r w:rsidRPr="00BF4D1B">
                                <w:rPr>
                                  <w:i/>
                                  <w:iCs/>
                                  <w:sz w:val="14"/>
                                  <w:szCs w:val="14"/>
                                </w:rPr>
                                <w:t xml:space="preserve">Figure </w:t>
                              </w:r>
                              <w:r w:rsidR="009466F6">
                                <w:rPr>
                                  <w:i/>
                                  <w:iCs/>
                                  <w:sz w:val="14"/>
                                  <w:szCs w:val="14"/>
                                </w:rPr>
                                <w:t>2</w:t>
                              </w:r>
                              <w:r w:rsidR="00AE7E1B">
                                <w:rPr>
                                  <w:i/>
                                  <w:iCs/>
                                  <w:sz w:val="14"/>
                                  <w:szCs w:val="14"/>
                                </w:rPr>
                                <w:t>3</w:t>
                              </w:r>
                              <w:r w:rsidRPr="00BF4D1B">
                                <w:rPr>
                                  <w:i/>
                                  <w:iCs/>
                                  <w:sz w:val="14"/>
                                  <w:szCs w:val="14"/>
                                </w:rPr>
                                <w:t xml:space="preserve">. </w:t>
                              </w:r>
                              <w:r>
                                <w:rPr>
                                  <w:i/>
                                  <w:iCs/>
                                  <w:sz w:val="14"/>
                                  <w:szCs w:val="14"/>
                                </w:rPr>
                                <w:t>Signatories of the Concordat</w:t>
                              </w:r>
                              <w:r w:rsidR="00E87E79">
                                <w:rPr>
                                  <w:i/>
                                  <w:iCs/>
                                  <w:sz w:val="14"/>
                                  <w:szCs w:val="14"/>
                                </w:rPr>
                                <w:t xml:space="preserve"> (</w:t>
                              </w:r>
                              <w:r w:rsidR="005A090A">
                                <w:rPr>
                                  <w:i/>
                                  <w:iCs/>
                                  <w:sz w:val="14"/>
                                  <w:szCs w:val="14"/>
                                </w:rPr>
                                <w:t xml:space="preserve">Source: </w:t>
                              </w:r>
                              <w:r w:rsidR="00E87E79">
                                <w:rPr>
                                  <w:i/>
                                  <w:iCs/>
                                  <w:sz w:val="14"/>
                                  <w:szCs w:val="14"/>
                                </w:rPr>
                                <w:t>Universities UK).</w:t>
                              </w:r>
                            </w:p>
                          </w:txbxContent>
                        </wps:txbx>
                        <wps:bodyPr rot="0" vert="horz" wrap="square" lIns="91440" tIns="45720" rIns="91440" bIns="45720" anchor="t" anchorCtr="0">
                          <a:noAutofit/>
                        </wps:bodyPr>
                      </wps:wsp>
                      <wps:wsp>
                        <wps:cNvPr id="241" name="Text Box 241"/>
                        <wps:cNvSpPr txBox="1"/>
                        <wps:spPr>
                          <a:xfrm>
                            <a:off x="148856" y="159478"/>
                            <a:ext cx="2743200" cy="19879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7BE92" w14:textId="77777777" w:rsidR="00C12005" w:rsidRPr="00567772" w:rsidRDefault="00C12005" w:rsidP="00C508A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567772">
                                <w:rPr>
                                  <w:b/>
                                  <w:bCs/>
                                  <w:color w:val="FFFFFF" w:themeColor="background1"/>
                                  <w:sz w:val="16"/>
                                  <w:szCs w:val="16"/>
                                </w:rPr>
                                <w:t>Signatories of the Concordat</w:t>
                              </w:r>
                            </w:p>
                            <w:p w14:paraId="1186E658" w14:textId="77777777" w:rsidR="00C12005" w:rsidRPr="00DC1A81" w:rsidRDefault="00C12005" w:rsidP="002863C9">
                              <w:pPr>
                                <w:pStyle w:val="Bullet1stlevel"/>
                                <w:spacing w:before="40" w:after="40"/>
                                <w:jc w:val="left"/>
                                <w:rPr>
                                  <w:sz w:val="16"/>
                                  <w:szCs w:val="16"/>
                                </w:rPr>
                              </w:pPr>
                              <w:r w:rsidRPr="00DC1A81">
                                <w:rPr>
                                  <w:sz w:val="16"/>
                                  <w:szCs w:val="16"/>
                                </w:rPr>
                                <w:t>Cancer Research UK.</w:t>
                              </w:r>
                            </w:p>
                            <w:p w14:paraId="7F3F88D2" w14:textId="77777777" w:rsidR="00C12005" w:rsidRPr="00DC1A81" w:rsidRDefault="00C12005" w:rsidP="002863C9">
                              <w:pPr>
                                <w:pStyle w:val="Bullet1stlevel"/>
                                <w:spacing w:before="40" w:after="40"/>
                                <w:jc w:val="left"/>
                                <w:rPr>
                                  <w:sz w:val="16"/>
                                  <w:szCs w:val="16"/>
                                </w:rPr>
                              </w:pPr>
                              <w:r w:rsidRPr="00DC1A81">
                                <w:rPr>
                                  <w:sz w:val="16"/>
                                  <w:szCs w:val="16"/>
                                </w:rPr>
                                <w:t>Department for the Economy, Northern Ireland.</w:t>
                              </w:r>
                            </w:p>
                            <w:p w14:paraId="4370CBBD" w14:textId="77777777" w:rsidR="00C12005" w:rsidRPr="00DC1A81" w:rsidRDefault="00C12005" w:rsidP="002863C9">
                              <w:pPr>
                                <w:pStyle w:val="Bullet1stlevel"/>
                                <w:spacing w:before="40" w:after="40"/>
                                <w:jc w:val="left"/>
                                <w:rPr>
                                  <w:sz w:val="16"/>
                                  <w:szCs w:val="16"/>
                                </w:rPr>
                              </w:pPr>
                              <w:r w:rsidRPr="00DC1A81">
                                <w:rPr>
                                  <w:sz w:val="16"/>
                                  <w:szCs w:val="16"/>
                                </w:rPr>
                                <w:t>Higher Education Funding Council for Wales.</w:t>
                              </w:r>
                            </w:p>
                            <w:p w14:paraId="5944D76B" w14:textId="77777777" w:rsidR="00C12005" w:rsidRPr="00DC1A81" w:rsidRDefault="00C12005" w:rsidP="002863C9">
                              <w:pPr>
                                <w:pStyle w:val="Bullet1stlevel"/>
                                <w:spacing w:before="40" w:after="40"/>
                                <w:jc w:val="left"/>
                                <w:rPr>
                                  <w:sz w:val="16"/>
                                  <w:szCs w:val="16"/>
                                </w:rPr>
                              </w:pPr>
                              <w:r w:rsidRPr="00DC1A81">
                                <w:rPr>
                                  <w:sz w:val="16"/>
                                  <w:szCs w:val="16"/>
                                </w:rPr>
                                <w:t>National Institute for Health and Care Research.</w:t>
                              </w:r>
                            </w:p>
                            <w:p w14:paraId="410901D5" w14:textId="69A30733" w:rsidR="00C12005" w:rsidRPr="00DC1A81" w:rsidRDefault="00C12005" w:rsidP="002863C9">
                              <w:pPr>
                                <w:pStyle w:val="Bullet1stlevel"/>
                                <w:spacing w:before="40" w:after="40"/>
                                <w:jc w:val="left"/>
                                <w:rPr>
                                  <w:sz w:val="16"/>
                                  <w:szCs w:val="16"/>
                                </w:rPr>
                              </w:pPr>
                              <w:r w:rsidRPr="00DC1A81">
                                <w:rPr>
                                  <w:sz w:val="16"/>
                                  <w:szCs w:val="16"/>
                                </w:rPr>
                                <w:t>Scottish Funding</w:t>
                              </w:r>
                              <w:r w:rsidR="00E01916">
                                <w:rPr>
                                  <w:sz w:val="16"/>
                                  <w:szCs w:val="16"/>
                                </w:rPr>
                                <w:t xml:space="preserve"> </w:t>
                              </w:r>
                              <w:r w:rsidRPr="00DC1A81">
                                <w:rPr>
                                  <w:sz w:val="16"/>
                                  <w:szCs w:val="16"/>
                                </w:rPr>
                                <w:t>Council.</w:t>
                              </w:r>
                            </w:p>
                            <w:p w14:paraId="119819AE" w14:textId="77777777" w:rsidR="00C12005" w:rsidRPr="00DC1A81" w:rsidRDefault="00C12005" w:rsidP="002863C9">
                              <w:pPr>
                                <w:pStyle w:val="Bullet1stlevel"/>
                                <w:spacing w:before="40" w:after="40"/>
                                <w:jc w:val="left"/>
                                <w:rPr>
                                  <w:sz w:val="16"/>
                                  <w:szCs w:val="16"/>
                                </w:rPr>
                              </w:pPr>
                              <w:r w:rsidRPr="00DC1A81">
                                <w:rPr>
                                  <w:sz w:val="16"/>
                                  <w:szCs w:val="16"/>
                                </w:rPr>
                                <w:t>The British Academy.</w:t>
                              </w:r>
                            </w:p>
                            <w:p w14:paraId="131DDEC3" w14:textId="77777777" w:rsidR="00C12005" w:rsidRPr="00DC1A81" w:rsidRDefault="00C12005" w:rsidP="002863C9">
                              <w:pPr>
                                <w:pStyle w:val="Bullet1stlevel"/>
                                <w:spacing w:before="40" w:after="40"/>
                                <w:jc w:val="left"/>
                                <w:rPr>
                                  <w:sz w:val="16"/>
                                  <w:szCs w:val="16"/>
                                </w:rPr>
                              </w:pPr>
                              <w:r w:rsidRPr="00DC1A81">
                                <w:rPr>
                                  <w:sz w:val="16"/>
                                  <w:szCs w:val="16"/>
                                </w:rPr>
                                <w:t>UK Research and Innovation.</w:t>
                              </w:r>
                            </w:p>
                            <w:p w14:paraId="7BF79B4E" w14:textId="77777777" w:rsidR="00C12005" w:rsidRPr="00DC1A81" w:rsidRDefault="00C12005" w:rsidP="002863C9">
                              <w:pPr>
                                <w:pStyle w:val="Bullet1stlevel"/>
                                <w:spacing w:before="40" w:after="40"/>
                                <w:jc w:val="left"/>
                                <w:rPr>
                                  <w:sz w:val="16"/>
                                  <w:szCs w:val="16"/>
                                </w:rPr>
                              </w:pPr>
                              <w:proofErr w:type="spellStart"/>
                              <w:r w:rsidRPr="00DC1A81">
                                <w:rPr>
                                  <w:sz w:val="16"/>
                                  <w:szCs w:val="16"/>
                                </w:rPr>
                                <w:t>Wellcome</w:t>
                              </w:r>
                              <w:proofErr w:type="spellEnd"/>
                              <w:r w:rsidRPr="00DC1A81">
                                <w:rPr>
                                  <w:sz w:val="16"/>
                                  <w:szCs w:val="16"/>
                                </w:rPr>
                                <w:t xml:space="preserve"> Trust.</w:t>
                              </w:r>
                            </w:p>
                            <w:p w14:paraId="650DEF94" w14:textId="77777777" w:rsidR="00C12005" w:rsidRPr="00DC1A81" w:rsidRDefault="00C12005" w:rsidP="002863C9">
                              <w:pPr>
                                <w:pStyle w:val="Bullet1stlevel"/>
                                <w:spacing w:before="40" w:after="40"/>
                                <w:jc w:val="left"/>
                                <w:rPr>
                                  <w:sz w:val="16"/>
                                  <w:szCs w:val="16"/>
                                </w:rPr>
                              </w:pPr>
                              <w:proofErr w:type="spellStart"/>
                              <w:r w:rsidRPr="00DC1A81">
                                <w:rPr>
                                  <w:sz w:val="16"/>
                                  <w:szCs w:val="16"/>
                                </w:rPr>
                                <w:t>GuildHE</w:t>
                              </w:r>
                              <w:proofErr w:type="spellEnd"/>
                              <w:r w:rsidRPr="00DC1A81">
                                <w:rPr>
                                  <w:sz w:val="16"/>
                                  <w:szCs w:val="16"/>
                                </w:rPr>
                                <w:t xml:space="preserve"> Research.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3ED629" id="Group 239" o:spid="_x0000_s1082" alt="A list of signatories of the Concordat. Entities such as Cancer Research UK, The British Academy, and GuildHE Research are listed, amongst others. " style="position:absolute;margin-left:226.2pt;margin-top:4.65pt;width:254pt;height:170.8pt;z-index:-251658221;mso-width-relative:margin;mso-height-relative:margin" coordorigin="-251,-228" coordsize="35528,2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">
                <v:shape id="Text Box 240" o:spid="_x0000_s1083" type="#_x0000_t202" style="position:absolute;left:-251;top:-228;width:35527;height:3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" stroked="f">
                  <v:textbox>
                    <w:txbxContent>
                      <w:p w14:paraId="6BC4AB09" w14:textId="70529093" w:rsidR="00C12005" w:rsidRPr="00BF4D1B" w:rsidRDefault="00C12005" w:rsidP="00C12005">
                        <w:pPr>
                          <w:rPr>
                            <w:i/>
                            <w:iCs/>
                            <w:sz w:val="14"/>
                            <w:szCs w:val="14"/>
                          </w:rPr>
                        </w:pPr>
                        <w:r w:rsidRPr="00BF4D1B">
                          <w:rPr>
                            <w:i/>
                            <w:iCs/>
                            <w:sz w:val="14"/>
                            <w:szCs w:val="14"/>
                          </w:rPr>
                          <w:t xml:space="preserve">Figure </w:t>
                        </w:r>
                        <w:r w:rsidR="009466F6">
                          <w:rPr>
                            <w:i/>
                            <w:iCs/>
                            <w:sz w:val="14"/>
                            <w:szCs w:val="14"/>
                          </w:rPr>
                          <w:t>2</w:t>
                        </w:r>
                        <w:r w:rsidR="00AE7E1B">
                          <w:rPr>
                            <w:i/>
                            <w:iCs/>
                            <w:sz w:val="14"/>
                            <w:szCs w:val="14"/>
                          </w:rPr>
                          <w:t>3</w:t>
                        </w:r>
                        <w:r w:rsidRPr="00BF4D1B">
                          <w:rPr>
                            <w:i/>
                            <w:iCs/>
                            <w:sz w:val="14"/>
                            <w:szCs w:val="14"/>
                          </w:rPr>
                          <w:t xml:space="preserve">. </w:t>
                        </w:r>
                        <w:r>
                          <w:rPr>
                            <w:i/>
                            <w:iCs/>
                            <w:sz w:val="14"/>
                            <w:szCs w:val="14"/>
                          </w:rPr>
                          <w:t>Signatories of the Concordat</w:t>
                        </w:r>
                        <w:r w:rsidR="00E87E79">
                          <w:rPr>
                            <w:i/>
                            <w:iCs/>
                            <w:sz w:val="14"/>
                            <w:szCs w:val="14"/>
                          </w:rPr>
                          <w:t xml:space="preserve"> (</w:t>
                        </w:r>
                        <w:r w:rsidR="005A090A">
                          <w:rPr>
                            <w:i/>
                            <w:iCs/>
                            <w:sz w:val="14"/>
                            <w:szCs w:val="14"/>
                          </w:rPr>
                          <w:t xml:space="preserve">Source: </w:t>
                        </w:r>
                        <w:r w:rsidR="00E87E79">
                          <w:rPr>
                            <w:i/>
                            <w:iCs/>
                            <w:sz w:val="14"/>
                            <w:szCs w:val="14"/>
                          </w:rPr>
                          <w:t>Universities UK).</w:t>
                        </w:r>
                      </w:p>
                    </w:txbxContent>
                  </v:textbox>
                </v:shape>
                <v:shape id="Text Box 241" o:spid="_x0000_s1084" type="#_x0000_t202" style="position:absolute;left:1488;top:1594;width:27432;height:19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" filled="f" stroked="f" strokeweight=".5pt">
                  <v:textbox inset="0,0,0,0">
                    <w:txbxContent>
                      <w:p w14:paraId="6CE7BE92" w14:textId="77777777" w:rsidR="00C12005" w:rsidRPr="00567772" w:rsidRDefault="00C12005" w:rsidP="00C508A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567772">
                          <w:rPr>
                            <w:b/>
                            <w:bCs/>
                            <w:color w:val="FFFFFF" w:themeColor="background1"/>
                            <w:sz w:val="16"/>
                            <w:szCs w:val="16"/>
                          </w:rPr>
                          <w:t>Signatories of the Concordat</w:t>
                        </w:r>
                      </w:p>
                      <w:p w14:paraId="1186E658" w14:textId="77777777" w:rsidR="00C12005" w:rsidRPr="00DC1A81" w:rsidRDefault="00C12005" w:rsidP="002863C9">
                        <w:pPr>
                          <w:pStyle w:val="Bullet1stlevel"/>
                          <w:spacing w:before="40" w:after="40"/>
                          <w:jc w:val="left"/>
                          <w:rPr>
                            <w:sz w:val="16"/>
                            <w:szCs w:val="16"/>
                          </w:rPr>
                        </w:pPr>
                        <w:r w:rsidRPr="00DC1A81">
                          <w:rPr>
                            <w:sz w:val="16"/>
                            <w:szCs w:val="16"/>
                          </w:rPr>
                          <w:t>Cancer Research UK.</w:t>
                        </w:r>
                      </w:p>
                      <w:p w14:paraId="7F3F88D2" w14:textId="77777777" w:rsidR="00C12005" w:rsidRPr="00DC1A81" w:rsidRDefault="00C12005" w:rsidP="002863C9">
                        <w:pPr>
                          <w:pStyle w:val="Bullet1stlevel"/>
                          <w:spacing w:before="40" w:after="40"/>
                          <w:jc w:val="left"/>
                          <w:rPr>
                            <w:sz w:val="16"/>
                            <w:szCs w:val="16"/>
                          </w:rPr>
                        </w:pPr>
                        <w:r w:rsidRPr="00DC1A81">
                          <w:rPr>
                            <w:sz w:val="16"/>
                            <w:szCs w:val="16"/>
                          </w:rPr>
                          <w:t>Department for the Economy, Northern Ireland.</w:t>
                        </w:r>
                      </w:p>
                      <w:p w14:paraId="4370CBBD" w14:textId="77777777" w:rsidR="00C12005" w:rsidRPr="00DC1A81" w:rsidRDefault="00C12005" w:rsidP="002863C9">
                        <w:pPr>
                          <w:pStyle w:val="Bullet1stlevel"/>
                          <w:spacing w:before="40" w:after="40"/>
                          <w:jc w:val="left"/>
                          <w:rPr>
                            <w:sz w:val="16"/>
                            <w:szCs w:val="16"/>
                          </w:rPr>
                        </w:pPr>
                        <w:r w:rsidRPr="00DC1A81">
                          <w:rPr>
                            <w:sz w:val="16"/>
                            <w:szCs w:val="16"/>
                          </w:rPr>
                          <w:t>Higher Education Funding Council for Wales.</w:t>
                        </w:r>
                      </w:p>
                      <w:p w14:paraId="5944D76B" w14:textId="77777777" w:rsidR="00C12005" w:rsidRPr="00DC1A81" w:rsidRDefault="00C12005" w:rsidP="002863C9">
                        <w:pPr>
                          <w:pStyle w:val="Bullet1stlevel"/>
                          <w:spacing w:before="40" w:after="40"/>
                          <w:jc w:val="left"/>
                          <w:rPr>
                            <w:sz w:val="16"/>
                            <w:szCs w:val="16"/>
                          </w:rPr>
                        </w:pPr>
                        <w:r w:rsidRPr="00DC1A81">
                          <w:rPr>
                            <w:sz w:val="16"/>
                            <w:szCs w:val="16"/>
                          </w:rPr>
                          <w:t>National Institute for Health and Care Research.</w:t>
                        </w:r>
                      </w:p>
                      <w:p w14:paraId="410901D5" w14:textId="69A30733" w:rsidR="00C12005" w:rsidRPr="00DC1A81" w:rsidRDefault="00C12005" w:rsidP="002863C9">
                        <w:pPr>
                          <w:pStyle w:val="Bullet1stlevel"/>
                          <w:spacing w:before="40" w:after="40"/>
                          <w:jc w:val="left"/>
                          <w:rPr>
                            <w:sz w:val="16"/>
                            <w:szCs w:val="16"/>
                          </w:rPr>
                        </w:pPr>
                        <w:r w:rsidRPr="00DC1A81">
                          <w:rPr>
                            <w:sz w:val="16"/>
                            <w:szCs w:val="16"/>
                          </w:rPr>
                          <w:t>Scottish Funding</w:t>
                        </w:r>
                        <w:r w:rsidR="00E01916">
                          <w:rPr>
                            <w:sz w:val="16"/>
                            <w:szCs w:val="16"/>
                          </w:rPr>
                          <w:t xml:space="preserve"> </w:t>
                        </w:r>
                        <w:r w:rsidRPr="00DC1A81">
                          <w:rPr>
                            <w:sz w:val="16"/>
                            <w:szCs w:val="16"/>
                          </w:rPr>
                          <w:t>Council.</w:t>
                        </w:r>
                      </w:p>
                      <w:p w14:paraId="119819AE" w14:textId="77777777" w:rsidR="00C12005" w:rsidRPr="00DC1A81" w:rsidRDefault="00C12005" w:rsidP="002863C9">
                        <w:pPr>
                          <w:pStyle w:val="Bullet1stlevel"/>
                          <w:spacing w:before="40" w:after="40"/>
                          <w:jc w:val="left"/>
                          <w:rPr>
                            <w:sz w:val="16"/>
                            <w:szCs w:val="16"/>
                          </w:rPr>
                        </w:pPr>
                        <w:r w:rsidRPr="00DC1A81">
                          <w:rPr>
                            <w:sz w:val="16"/>
                            <w:szCs w:val="16"/>
                          </w:rPr>
                          <w:t>The British Academy.</w:t>
                        </w:r>
                      </w:p>
                      <w:p w14:paraId="131DDEC3" w14:textId="77777777" w:rsidR="00C12005" w:rsidRPr="00DC1A81" w:rsidRDefault="00C12005" w:rsidP="002863C9">
                        <w:pPr>
                          <w:pStyle w:val="Bullet1stlevel"/>
                          <w:spacing w:before="40" w:after="40"/>
                          <w:jc w:val="left"/>
                          <w:rPr>
                            <w:sz w:val="16"/>
                            <w:szCs w:val="16"/>
                          </w:rPr>
                        </w:pPr>
                        <w:r w:rsidRPr="00DC1A81">
                          <w:rPr>
                            <w:sz w:val="16"/>
                            <w:szCs w:val="16"/>
                          </w:rPr>
                          <w:t>UK Research and Innovation.</w:t>
                        </w:r>
                      </w:p>
                      <w:p w14:paraId="7BF79B4E" w14:textId="77777777" w:rsidR="00C12005" w:rsidRPr="00DC1A81" w:rsidRDefault="00C12005" w:rsidP="002863C9">
                        <w:pPr>
                          <w:pStyle w:val="Bullet1stlevel"/>
                          <w:spacing w:before="40" w:after="40"/>
                          <w:jc w:val="left"/>
                          <w:rPr>
                            <w:sz w:val="16"/>
                            <w:szCs w:val="16"/>
                          </w:rPr>
                        </w:pPr>
                        <w:proofErr w:type="spellStart"/>
                        <w:r w:rsidRPr="00DC1A81">
                          <w:rPr>
                            <w:sz w:val="16"/>
                            <w:szCs w:val="16"/>
                          </w:rPr>
                          <w:t>Wellcome</w:t>
                        </w:r>
                        <w:proofErr w:type="spellEnd"/>
                        <w:r w:rsidRPr="00DC1A81">
                          <w:rPr>
                            <w:sz w:val="16"/>
                            <w:szCs w:val="16"/>
                          </w:rPr>
                          <w:t xml:space="preserve"> Trust.</w:t>
                        </w:r>
                      </w:p>
                      <w:p w14:paraId="650DEF94" w14:textId="77777777" w:rsidR="00C12005" w:rsidRPr="00DC1A81" w:rsidRDefault="00C12005" w:rsidP="002863C9">
                        <w:pPr>
                          <w:pStyle w:val="Bullet1stlevel"/>
                          <w:spacing w:before="40" w:after="40"/>
                          <w:jc w:val="left"/>
                          <w:rPr>
                            <w:sz w:val="16"/>
                            <w:szCs w:val="16"/>
                          </w:rPr>
                        </w:pPr>
                        <w:proofErr w:type="spellStart"/>
                        <w:r w:rsidRPr="00DC1A81">
                          <w:rPr>
                            <w:sz w:val="16"/>
                            <w:szCs w:val="16"/>
                          </w:rPr>
                          <w:t>GuildHE</w:t>
                        </w:r>
                        <w:proofErr w:type="spellEnd"/>
                        <w:r w:rsidRPr="00DC1A81">
                          <w:rPr>
                            <w:sz w:val="16"/>
                            <w:szCs w:val="16"/>
                          </w:rPr>
                          <w:t xml:space="preserve"> Research.</w:t>
                        </w:r>
                      </w:p>
                    </w:txbxContent>
                  </v:textbox>
                </v:shape>
                <w10:wrap type="tight"/>
              </v:group>
            </w:pict>
          </mc:Fallback>
        </mc:AlternateContent>
      </w:r>
      <w:bookmarkEnd w:id="317"/>
      <w:bookmarkEnd w:id="318"/>
      <w:r w:rsidR="00C12005">
        <w:t>Elements of the research integrity governance system</w:t>
      </w:r>
      <w:bookmarkEnd w:id="319"/>
      <w:bookmarkEnd w:id="320"/>
      <w:r w:rsidR="00C12005">
        <w:t xml:space="preserve"> </w:t>
      </w:r>
      <w:bookmarkEnd w:id="321"/>
    </w:p>
    <w:p w14:paraId="2A727165" w14:textId="6C4A5EDE" w:rsidR="00C12005" w:rsidRPr="00567772" w:rsidRDefault="00C12005" w:rsidP="004C58E0">
      <w:pPr>
        <w:pStyle w:val="Heading5"/>
        <w:rPr>
          <w:rStyle w:val="Heading4Char"/>
          <w:b w:val="0"/>
          <w:bCs/>
        </w:rPr>
      </w:pPr>
      <w:r w:rsidRPr="00567772">
        <w:rPr>
          <w:rStyle w:val="Heading4Char"/>
          <w:b w:val="0"/>
          <w:bCs/>
        </w:rPr>
        <w:t xml:space="preserve">The Concordat </w:t>
      </w:r>
    </w:p>
    <w:p w14:paraId="3B82BD83" w14:textId="7AEC0DF8" w:rsidR="00C12005" w:rsidRDefault="00C12005" w:rsidP="004C58E0">
      <w:pPr>
        <w:pStyle w:val="BodyText1"/>
        <w:rPr>
          <w:rStyle w:val="BodyText1Char"/>
        </w:rPr>
      </w:pPr>
      <w:r w:rsidRPr="00777E18">
        <w:rPr>
          <w:rStyle w:val="Hyperlink"/>
          <w:rFonts w:cs="Arial"/>
          <w:u w:val="none"/>
          <w:shd w:val="clear" w:color="auto" w:fill="FFFFFF"/>
        </w:rPr>
        <w:t>The Concordat</w:t>
      </w:r>
      <w:r w:rsidRPr="00777E18">
        <w:rPr>
          <w:shd w:val="clear" w:color="auto" w:fill="FFFFFF"/>
        </w:rPr>
        <w:t> </w:t>
      </w:r>
      <w:r w:rsidRPr="00FB7C1C">
        <w:rPr>
          <w:shd w:val="clear" w:color="auto" w:fill="FFFFFF"/>
        </w:rPr>
        <w:t xml:space="preserve">is the UK’s national policy statement on research integrity. </w:t>
      </w:r>
      <w:r w:rsidRPr="00FB7C1C">
        <w:t xml:space="preserve">The </w:t>
      </w:r>
      <w:r>
        <w:t>C</w:t>
      </w:r>
      <w:r w:rsidRPr="00FB7C1C">
        <w:t xml:space="preserve">oncordat responds to recommendations set out in the </w:t>
      </w:r>
      <w:r w:rsidR="004821F3">
        <w:t xml:space="preserve">UK Parliamentary </w:t>
      </w:r>
      <w:r w:rsidR="004A3EA7">
        <w:t xml:space="preserve">Inquiry </w:t>
      </w:r>
      <w:r w:rsidR="006D3EB1">
        <w:t xml:space="preserve">by the </w:t>
      </w:r>
      <w:r w:rsidRPr="00B66812">
        <w:t xml:space="preserve">Science and Technology </w:t>
      </w:r>
      <w:r w:rsidRPr="00B66812">
        <w:rPr>
          <w:rStyle w:val="BodyText1Char"/>
        </w:rPr>
        <w:t>Committee </w:t>
      </w:r>
      <w:r w:rsidR="006D3EB1">
        <w:rPr>
          <w:rStyle w:val="BodyText1Char"/>
        </w:rPr>
        <w:t>(</w:t>
      </w:r>
      <w:r w:rsidRPr="00B66812">
        <w:rPr>
          <w:rStyle w:val="BodyText1Char"/>
        </w:rPr>
        <w:t>2011</w:t>
      </w:r>
      <w:r w:rsidR="006D3EB1">
        <w:rPr>
          <w:rStyle w:val="BodyText1Char"/>
        </w:rPr>
        <w:t>)</w:t>
      </w:r>
      <w:r w:rsidR="003B1F6D">
        <w:rPr>
          <w:rStyle w:val="FootnoteReference"/>
        </w:rPr>
        <w:footnoteReference w:id="96"/>
      </w:r>
      <w:r w:rsidR="00CE4F56">
        <w:t xml:space="preserve"> </w:t>
      </w:r>
      <w:hyperlink r:id="rId39" w:history="1">
        <w:r w:rsidR="111DF3EA" w:rsidRPr="00B66812">
          <w:rPr>
            <w:rStyle w:val="BodyText1Char"/>
          </w:rPr>
          <w:t>report on research integrity</w:t>
        </w:r>
      </w:hyperlink>
      <w:r w:rsidR="111DF3EA">
        <w:rPr>
          <w:rStyle w:val="BodyText1Char"/>
        </w:rPr>
        <w:t>.</w:t>
      </w:r>
      <w:r>
        <w:rPr>
          <w:rStyle w:val="BodyText1Char"/>
        </w:rPr>
        <w:t xml:space="preserve"> </w:t>
      </w:r>
      <w:r>
        <w:t>There are</w:t>
      </w:r>
      <w:r w:rsidRPr="00564420">
        <w:t xml:space="preserve"> five commitments</w:t>
      </w:r>
      <w:r>
        <w:t xml:space="preserve"> within the Concordat</w:t>
      </w:r>
      <w:r w:rsidRPr="00564420">
        <w:t xml:space="preserve"> </w:t>
      </w:r>
      <w:r>
        <w:t>that</w:t>
      </w:r>
      <w:r w:rsidRPr="00564420">
        <w:t xml:space="preserve"> </w:t>
      </w:r>
      <w:r>
        <w:t xml:space="preserve">aim to </w:t>
      </w:r>
      <w:r w:rsidRPr="00564420">
        <w:t>support good research practice and a healthy research culture</w:t>
      </w:r>
      <w:r>
        <w:t>.</w:t>
      </w:r>
      <w:r w:rsidR="007E1080">
        <w:t xml:space="preserve"> </w:t>
      </w:r>
      <w:r>
        <w:rPr>
          <w:rStyle w:val="BodyText1Char"/>
        </w:rPr>
        <w:t xml:space="preserve">Signatories to the Concordat are listed </w:t>
      </w:r>
      <w:r w:rsidRPr="007C32FE">
        <w:rPr>
          <w:rStyle w:val="BodyText1Char"/>
          <w:bCs/>
        </w:rPr>
        <w:t xml:space="preserve">in </w:t>
      </w:r>
      <w:r w:rsidR="00FA1812" w:rsidRPr="007C32FE">
        <w:rPr>
          <w:rStyle w:val="BodyText1Char"/>
          <w:bCs/>
        </w:rPr>
        <w:t>Figure</w:t>
      </w:r>
      <w:r w:rsidR="00FA1812">
        <w:rPr>
          <w:rStyle w:val="BodyText1Char"/>
          <w:bCs/>
        </w:rPr>
        <w:t> </w:t>
      </w:r>
      <w:r w:rsidR="00A5669C">
        <w:rPr>
          <w:rStyle w:val="BodyText1Char"/>
          <w:bCs/>
        </w:rPr>
        <w:t>2</w:t>
      </w:r>
      <w:r w:rsidR="00AE7E1B">
        <w:rPr>
          <w:rStyle w:val="BodyText1Char"/>
          <w:bCs/>
        </w:rPr>
        <w:t>3</w:t>
      </w:r>
      <w:r>
        <w:rPr>
          <w:rStyle w:val="BodyText1Char"/>
        </w:rPr>
        <w:t xml:space="preserve">. </w:t>
      </w:r>
    </w:p>
    <w:p w14:paraId="68FB874A" w14:textId="6004AF52" w:rsidR="008D4AB8" w:rsidRDefault="00C12005" w:rsidP="004C58E0">
      <w:pPr>
        <w:jc w:val="left"/>
        <w:rPr>
          <w:rStyle w:val="BodyText1Char"/>
        </w:rPr>
      </w:pPr>
      <w:r w:rsidRPr="00FE088B">
        <w:rPr>
          <w:rStyle w:val="BodyText1Char"/>
        </w:rPr>
        <w:lastRenderedPageBreak/>
        <w:t>Signatories meet the requirements of the Concordat through policy documents</w:t>
      </w:r>
      <w:r w:rsidR="00C50EFC">
        <w:rPr>
          <w:rStyle w:val="BodyText1Char"/>
        </w:rPr>
        <w:t>, grant terms and conditions</w:t>
      </w:r>
      <w:r w:rsidRPr="00FE088B">
        <w:rPr>
          <w:rStyle w:val="BodyText1Char"/>
        </w:rPr>
        <w:t xml:space="preserve"> that stipulate guidance on good research practice, and the role </w:t>
      </w:r>
      <w:proofErr w:type="gramStart"/>
      <w:r w:rsidRPr="00FE088B">
        <w:rPr>
          <w:rStyle w:val="BodyText1Char"/>
        </w:rPr>
        <w:t>of:</w:t>
      </w:r>
      <w:proofErr w:type="gramEnd"/>
      <w:r w:rsidRPr="00FE088B">
        <w:rPr>
          <w:rStyle w:val="BodyText1Char"/>
        </w:rPr>
        <w:t xml:space="preserve"> funding agencies, research organisations and researchers in investigating allegations of misconduct.</w:t>
      </w:r>
      <w:r w:rsidR="003B1F6D">
        <w:rPr>
          <w:rStyle w:val="FootnoteReference"/>
          <w:rFonts w:eastAsiaTheme="minorEastAsia"/>
        </w:rPr>
        <w:footnoteReference w:id="97"/>
      </w:r>
      <w:r w:rsidR="003B1F6D">
        <w:rPr>
          <w:rStyle w:val="BodyText1Char"/>
        </w:rPr>
        <w:t xml:space="preserve"> </w:t>
      </w:r>
    </w:p>
    <w:p w14:paraId="22ADC65F" w14:textId="37330065" w:rsidR="008D4AB8" w:rsidRDefault="008D4AB8" w:rsidP="004C58E0">
      <w:pPr>
        <w:pStyle w:val="Heading4"/>
      </w:pPr>
      <w:r w:rsidRPr="001118D2">
        <w:t xml:space="preserve">Definition of </w:t>
      </w:r>
      <w:r w:rsidR="004711DF">
        <w:t>research misconduct</w:t>
      </w:r>
    </w:p>
    <w:p w14:paraId="21AD1140" w14:textId="49C6C5A1" w:rsidR="00C12005" w:rsidRPr="001118D2" w:rsidRDefault="002F425A" w:rsidP="004C58E0">
      <w:pPr>
        <w:jc w:val="left"/>
        <w:rPr>
          <w:rFonts w:eastAsiaTheme="majorEastAsia" w:cstheme="majorBidi"/>
          <w:bCs/>
          <w:color w:val="auto"/>
          <w:szCs w:val="18"/>
        </w:rPr>
      </w:pPr>
      <w:r>
        <w:rPr>
          <w:rFonts w:eastAsiaTheme="majorEastAsia" w:cstheme="majorBidi"/>
          <w:bCs/>
          <w:color w:val="auto"/>
          <w:szCs w:val="18"/>
        </w:rPr>
        <w:t>The Concordat defines a breach of research integrity as</w:t>
      </w:r>
      <w:r w:rsidR="007E1080">
        <w:rPr>
          <w:rFonts w:eastAsiaTheme="majorEastAsia" w:cstheme="majorBidi"/>
          <w:bCs/>
          <w:color w:val="auto"/>
          <w:szCs w:val="18"/>
        </w:rPr>
        <w:t>:</w:t>
      </w:r>
      <w:r>
        <w:rPr>
          <w:rFonts w:eastAsiaTheme="majorEastAsia" w:cstheme="majorBidi"/>
          <w:bCs/>
          <w:color w:val="auto"/>
          <w:szCs w:val="18"/>
        </w:rPr>
        <w:t xml:space="preserve"> </w:t>
      </w:r>
      <w:r w:rsidR="007E1080">
        <w:rPr>
          <w:rFonts w:eastAsiaTheme="majorEastAsia" w:cstheme="majorBidi"/>
          <w:bCs/>
          <w:color w:val="auto"/>
          <w:szCs w:val="18"/>
        </w:rPr>
        <w:t>“F</w:t>
      </w:r>
      <w:r>
        <w:rPr>
          <w:rFonts w:eastAsiaTheme="majorEastAsia" w:cstheme="majorBidi"/>
          <w:bCs/>
          <w:color w:val="auto"/>
          <w:szCs w:val="18"/>
        </w:rPr>
        <w:t xml:space="preserve">abrication, falsification, plagiarism, a failure to meet legal, ethical and professional obligations, misrepresentation of data, authorship, interests, qualifications and publication history, and the improper dealings of allegations of misconduct such as attempting to cover-up </w:t>
      </w:r>
      <w:proofErr w:type="gramStart"/>
      <w:r>
        <w:rPr>
          <w:rFonts w:eastAsiaTheme="majorEastAsia" w:cstheme="majorBidi"/>
          <w:bCs/>
          <w:color w:val="auto"/>
          <w:szCs w:val="18"/>
        </w:rPr>
        <w:t>allegations, and</w:t>
      </w:r>
      <w:proofErr w:type="gramEnd"/>
      <w:r>
        <w:rPr>
          <w:rFonts w:eastAsiaTheme="majorEastAsia" w:cstheme="majorBidi"/>
          <w:bCs/>
          <w:color w:val="auto"/>
          <w:szCs w:val="18"/>
        </w:rPr>
        <w:t xml:space="preserve"> conducting retaliation against whistle-blowers</w:t>
      </w:r>
      <w:r w:rsidR="007E1080">
        <w:rPr>
          <w:rFonts w:eastAsiaTheme="majorEastAsia" w:cstheme="majorBidi"/>
          <w:bCs/>
          <w:color w:val="auto"/>
          <w:szCs w:val="18"/>
        </w:rPr>
        <w:t>”</w:t>
      </w:r>
      <w:r>
        <w:rPr>
          <w:rFonts w:eastAsiaTheme="majorEastAsia" w:cstheme="majorBidi"/>
          <w:bCs/>
          <w:color w:val="auto"/>
          <w:szCs w:val="18"/>
        </w:rPr>
        <w:t>.</w:t>
      </w:r>
      <w:r w:rsidR="003B1F6D">
        <w:rPr>
          <w:rStyle w:val="FootnoteReference"/>
          <w:rFonts w:eastAsiaTheme="majorEastAsia" w:cstheme="majorBidi"/>
          <w:bCs/>
          <w:color w:val="auto"/>
          <w:szCs w:val="18"/>
        </w:rPr>
        <w:footnoteReference w:id="98"/>
      </w:r>
      <w:r w:rsidR="003B1F6D" w:rsidRPr="001118D2">
        <w:rPr>
          <w:rFonts w:eastAsiaTheme="majorEastAsia" w:cstheme="majorBidi"/>
          <w:bCs/>
          <w:color w:val="auto"/>
          <w:szCs w:val="18"/>
        </w:rPr>
        <w:t xml:space="preserve"> </w:t>
      </w:r>
    </w:p>
    <w:p w14:paraId="077B82BE" w14:textId="624D063E" w:rsidR="00C12005" w:rsidRDefault="00C12005" w:rsidP="004C58E0">
      <w:pPr>
        <w:pStyle w:val="Heading4"/>
      </w:pPr>
      <w:r>
        <w:t>Role of signatories of the Concordat and funding agencies</w:t>
      </w:r>
    </w:p>
    <w:p w14:paraId="2853793C" w14:textId="13069DEF" w:rsidR="00C12005" w:rsidRDefault="009C6633" w:rsidP="004C58E0">
      <w:pPr>
        <w:jc w:val="left"/>
      </w:pPr>
      <w:r>
        <w:t>All</w:t>
      </w:r>
      <w:r w:rsidR="00C12005">
        <w:t xml:space="preserve"> signatories have expressed their commitment to the Concordat.</w:t>
      </w:r>
      <w:r w:rsidR="00490C4F">
        <w:t xml:space="preserve"> </w:t>
      </w:r>
      <w:r w:rsidR="00974A50">
        <w:t>There</w:t>
      </w:r>
      <w:r w:rsidR="00C12005">
        <w:t xml:space="preserve"> is variation across signatory policies and governance documents to operationalise the five commitments.</w:t>
      </w:r>
      <w:r w:rsidR="00E01916">
        <w:t xml:space="preserve"> </w:t>
      </w:r>
      <w:r w:rsidR="004B2DA2">
        <w:t xml:space="preserve">Signatories </w:t>
      </w:r>
      <w:r w:rsidR="00E01916">
        <w:t>of the Concordat</w:t>
      </w:r>
      <w:r w:rsidR="004B2DA2">
        <w:t xml:space="preserve"> that are funding agencies of research</w:t>
      </w:r>
      <w:r w:rsidR="00E01916">
        <w:t xml:space="preserve"> may impose requirements on grantees</w:t>
      </w:r>
      <w:r w:rsidR="004B2DA2">
        <w:t>,</w:t>
      </w:r>
      <w:r w:rsidR="00E01916">
        <w:t xml:space="preserve"> through grant funding terms and conditions.</w:t>
      </w:r>
      <w:r w:rsidR="003B1F6D">
        <w:rPr>
          <w:rStyle w:val="FootnoteReference"/>
        </w:rPr>
        <w:footnoteReference w:id="99"/>
      </w:r>
      <w:r w:rsidR="00E01916" w:rsidRPr="00B71274">
        <w:rPr>
          <w:vertAlign w:val="superscript"/>
        </w:rPr>
        <w:t xml:space="preserve"> </w:t>
      </w:r>
      <w:r w:rsidR="00C12005">
        <w:t>As the largest public funder of research in the UK, the approach taken by the UKRI has been used as an example of how these expectations are met.</w:t>
      </w:r>
      <w:r w:rsidR="00B71274" w:rsidRPr="00B71274">
        <w:rPr>
          <w:rStyle w:val="FootnoteReference"/>
          <w:color w:val="FF0000"/>
        </w:rPr>
        <w:t xml:space="preserve"> </w:t>
      </w:r>
      <w:r w:rsidR="00B71274" w:rsidRPr="00B71274">
        <w:rPr>
          <w:rStyle w:val="FootnoteReference"/>
          <w:color w:val="auto"/>
        </w:rPr>
        <w:footnoteReference w:id="100"/>
      </w:r>
    </w:p>
    <w:p w14:paraId="255EADD8" w14:textId="2FFEA02E" w:rsidR="00C12005" w:rsidRPr="00AE428B" w:rsidRDefault="00A91089" w:rsidP="004C58E0">
      <w:pPr>
        <w:pStyle w:val="Heading4"/>
        <w:rPr>
          <w:color w:val="auto"/>
        </w:rPr>
      </w:pPr>
      <w:r>
        <w:t>UK Research</w:t>
      </w:r>
      <w:r w:rsidR="006A61A2">
        <w:t xml:space="preserve"> </w:t>
      </w:r>
      <w:r>
        <w:t>&amp; Innovation (</w:t>
      </w:r>
      <w:r w:rsidR="00C12005">
        <w:t>UKRI</w:t>
      </w:r>
      <w:r>
        <w:t>)</w:t>
      </w:r>
      <w:r w:rsidR="00C12005" w:rsidRPr="00B71274">
        <w:rPr>
          <w:color w:val="FF0000"/>
        </w:rPr>
        <w:t xml:space="preserve"> </w:t>
      </w:r>
    </w:p>
    <w:p w14:paraId="3C3FF00A" w14:textId="1B6277E1" w:rsidR="00C12005" w:rsidRPr="00DC7332" w:rsidRDefault="0006465A" w:rsidP="004C58E0">
      <w:pPr>
        <w:pStyle w:val="BodyText1"/>
      </w:pPr>
      <w:r>
        <w:rPr>
          <w:noProof/>
        </w:rPr>
        <mc:AlternateContent>
          <mc:Choice Requires="wpg">
            <w:drawing>
              <wp:anchor distT="0" distB="0" distL="114300" distR="114300" simplePos="0" relativeHeight="251658260" behindDoc="1" locked="0" layoutInCell="1" allowOverlap="1" wp14:anchorId="30E4409F" wp14:editId="201A6C9A">
                <wp:simplePos x="0" y="0"/>
                <wp:positionH relativeFrom="margin">
                  <wp:posOffset>2828925</wp:posOffset>
                </wp:positionH>
                <wp:positionV relativeFrom="paragraph">
                  <wp:posOffset>802309</wp:posOffset>
                </wp:positionV>
                <wp:extent cx="2987040" cy="1466850"/>
                <wp:effectExtent l="0" t="0" r="3810" b="0"/>
                <wp:wrapTight wrapText="bothSides">
                  <wp:wrapPolygon edited="0">
                    <wp:start x="0" y="0"/>
                    <wp:lineTo x="0" y="6732"/>
                    <wp:lineTo x="827" y="8977"/>
                    <wp:lineTo x="827" y="21319"/>
                    <wp:lineTo x="21214" y="21319"/>
                    <wp:lineTo x="21490" y="6732"/>
                    <wp:lineTo x="21490" y="0"/>
                    <wp:lineTo x="0" y="0"/>
                  </wp:wrapPolygon>
                </wp:wrapTight>
                <wp:docPr id="187" name="Group 187" descr="The UKRI has a number of policy statements on research integrity, such as the UKRI policy for investigating allegations of research misconduct in research policy. "/>
                <wp:cNvGraphicFramePr/>
                <a:graphic xmlns:a="http://schemas.openxmlformats.org/drawingml/2006/main">
                  <a:graphicData uri="http://schemas.microsoft.com/office/word/2010/wordprocessingGroup">
                    <wpg:wgp>
                      <wpg:cNvGrpSpPr/>
                      <wpg:grpSpPr>
                        <a:xfrm>
                          <a:off x="0" y="0"/>
                          <a:ext cx="2987040" cy="1466850"/>
                          <a:chOff x="-7621" y="-38122"/>
                          <a:chExt cx="2987315" cy="1467757"/>
                        </a:xfrm>
                      </wpg:grpSpPr>
                      <wps:wsp>
                        <wps:cNvPr id="26" name="Text Box 26"/>
                        <wps:cNvSpPr txBox="1">
                          <a:spLocks noChangeArrowheads="1"/>
                        </wps:cNvSpPr>
                        <wps:spPr bwMode="auto">
                          <a:xfrm>
                            <a:off x="-7621" y="-38122"/>
                            <a:ext cx="2987315" cy="457834"/>
                          </a:xfrm>
                          <a:prstGeom prst="rect">
                            <a:avLst/>
                          </a:prstGeom>
                          <a:solidFill>
                            <a:srgbClr val="FFFFFF"/>
                          </a:solidFill>
                          <a:ln w="9525">
                            <a:noFill/>
                            <a:miter lim="800000"/>
                            <a:headEnd/>
                            <a:tailEnd/>
                          </a:ln>
                        </wps:spPr>
                        <wps:txbx>
                          <w:txbxContent>
                            <w:p w14:paraId="5A5EE875" w14:textId="3AFFD59D" w:rsidR="00C12005" w:rsidRPr="00BF4D1B" w:rsidRDefault="00C12005" w:rsidP="00C12005">
                              <w:pPr>
                                <w:rPr>
                                  <w:i/>
                                  <w:iCs/>
                                  <w:sz w:val="14"/>
                                  <w:szCs w:val="14"/>
                                </w:rPr>
                              </w:pPr>
                              <w:r w:rsidRPr="00BF4D1B">
                                <w:rPr>
                                  <w:i/>
                                  <w:iCs/>
                                  <w:sz w:val="14"/>
                                  <w:szCs w:val="14"/>
                                </w:rPr>
                                <w:t xml:space="preserve">Figure </w:t>
                              </w:r>
                              <w:r w:rsidR="009466F6">
                                <w:rPr>
                                  <w:i/>
                                  <w:iCs/>
                                  <w:sz w:val="14"/>
                                  <w:szCs w:val="14"/>
                                </w:rPr>
                                <w:t>2</w:t>
                              </w:r>
                              <w:r w:rsidR="00AE7E1B">
                                <w:rPr>
                                  <w:i/>
                                  <w:iCs/>
                                  <w:sz w:val="14"/>
                                  <w:szCs w:val="14"/>
                                </w:rPr>
                                <w:t>4</w:t>
                              </w:r>
                              <w:r w:rsidRPr="00BF4D1B">
                                <w:rPr>
                                  <w:i/>
                                  <w:iCs/>
                                  <w:sz w:val="14"/>
                                  <w:szCs w:val="14"/>
                                </w:rPr>
                                <w:t xml:space="preserve">. </w:t>
                              </w:r>
                              <w:r>
                                <w:rPr>
                                  <w:i/>
                                  <w:iCs/>
                                  <w:sz w:val="14"/>
                                  <w:szCs w:val="14"/>
                                </w:rPr>
                                <w:t>UKRI policy statements on research integrity to operationalise the Concordat</w:t>
                              </w:r>
                              <w:r w:rsidR="005A090A">
                                <w:rPr>
                                  <w:i/>
                                  <w:iCs/>
                                  <w:sz w:val="14"/>
                                  <w:szCs w:val="14"/>
                                </w:rPr>
                                <w:t xml:space="preserve"> </w:t>
                              </w:r>
                              <w:r w:rsidR="005A090A" w:rsidRPr="0065248F">
                                <w:rPr>
                                  <w:i/>
                                  <w:sz w:val="14"/>
                                  <w:szCs w:val="14"/>
                                </w:rPr>
                                <w:t>(Source: KPMG).</w:t>
                              </w:r>
                            </w:p>
                          </w:txbxContent>
                        </wps:txbx>
                        <wps:bodyPr rot="0" vert="horz" wrap="square" lIns="91440" tIns="45720" rIns="91440" bIns="45720" anchor="t" anchorCtr="0">
                          <a:spAutoFit/>
                        </wps:bodyPr>
                      </wps:wsp>
                      <wps:wsp>
                        <wps:cNvPr id="136" name="Text Box 136"/>
                        <wps:cNvSpPr txBox="1"/>
                        <wps:spPr>
                          <a:xfrm>
                            <a:off x="148856" y="244547"/>
                            <a:ext cx="2743200" cy="11850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08ACAB" w14:textId="77777777" w:rsidR="00C12005" w:rsidRPr="00567772" w:rsidRDefault="00C12005" w:rsidP="00C12005">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567772">
                                <w:rPr>
                                  <w:b/>
                                  <w:bCs/>
                                  <w:color w:val="FFFFFF" w:themeColor="background1"/>
                                  <w:sz w:val="16"/>
                                  <w:szCs w:val="16"/>
                                </w:rPr>
                                <w:t xml:space="preserve">UKRI policy statements on research integrity </w:t>
                              </w:r>
                            </w:p>
                            <w:p w14:paraId="15D4DFA2" w14:textId="2A3E50C2" w:rsidR="00C12005" w:rsidRPr="003B1861" w:rsidRDefault="001118D2" w:rsidP="00C508A4">
                              <w:pPr>
                                <w:pStyle w:val="Bullet1stlevel"/>
                                <w:spacing w:before="40" w:after="40"/>
                                <w:jc w:val="left"/>
                                <w:rPr>
                                  <w:rFonts w:cs="Arial"/>
                                  <w:color w:val="auto"/>
                                  <w:sz w:val="16"/>
                                  <w:szCs w:val="16"/>
                                </w:rPr>
                              </w:pPr>
                              <w:r w:rsidRPr="001118D2">
                                <w:rPr>
                                  <w:rFonts w:cs="Arial"/>
                                  <w:sz w:val="16"/>
                                  <w:szCs w:val="16"/>
                                </w:rPr>
                                <w:t xml:space="preserve">UKRI policy for investigating allegations of research misconduct in </w:t>
                              </w:r>
                              <w:r w:rsidRPr="003B1861">
                                <w:rPr>
                                  <w:rFonts w:cs="Arial"/>
                                  <w:color w:val="auto"/>
                                  <w:sz w:val="16"/>
                                  <w:szCs w:val="16"/>
                                </w:rPr>
                                <w:t>research policy</w:t>
                              </w:r>
                              <w:r w:rsidR="00C12005" w:rsidRPr="003B1861">
                                <w:rPr>
                                  <w:rStyle w:val="Hyperlink"/>
                                  <w:rFonts w:cs="Arial"/>
                                  <w:sz w:val="16"/>
                                  <w:szCs w:val="16"/>
                                  <w:u w:val="none"/>
                                </w:rPr>
                                <w:t>.</w:t>
                              </w:r>
                            </w:p>
                            <w:p w14:paraId="22941695" w14:textId="0B5623C3" w:rsidR="00C12005" w:rsidRPr="003B1861" w:rsidRDefault="001118D2" w:rsidP="00C508A4">
                              <w:pPr>
                                <w:pStyle w:val="Bullet1stlevel"/>
                                <w:spacing w:before="40" w:after="40"/>
                                <w:jc w:val="left"/>
                                <w:rPr>
                                  <w:rFonts w:cs="Arial"/>
                                  <w:color w:val="auto"/>
                                  <w:sz w:val="16"/>
                                  <w:szCs w:val="16"/>
                                </w:rPr>
                              </w:pPr>
                              <w:r w:rsidRPr="003B1861">
                                <w:rPr>
                                  <w:rFonts w:cs="Arial"/>
                                  <w:color w:val="auto"/>
                                  <w:sz w:val="16"/>
                                  <w:szCs w:val="16"/>
                                </w:rPr>
                                <w:t>UKRI guidance for applicants on declaring interests.</w:t>
                              </w:r>
                            </w:p>
                            <w:p w14:paraId="2633059B" w14:textId="4C8C7AD7" w:rsidR="00C12005" w:rsidRPr="003B1861" w:rsidRDefault="001118D2" w:rsidP="00C508A4">
                              <w:pPr>
                                <w:pStyle w:val="Bullet1stlevel"/>
                                <w:spacing w:before="40" w:after="40"/>
                                <w:jc w:val="left"/>
                                <w:rPr>
                                  <w:rFonts w:cs="Arial"/>
                                  <w:color w:val="auto"/>
                                  <w:sz w:val="16"/>
                                  <w:szCs w:val="16"/>
                                </w:rPr>
                              </w:pPr>
                              <w:r w:rsidRPr="003B1861">
                                <w:rPr>
                                  <w:rFonts w:cs="Arial"/>
                                  <w:color w:val="auto"/>
                                  <w:sz w:val="16"/>
                                  <w:szCs w:val="16"/>
                                </w:rPr>
                                <w:t>UKRI policy and guidance on the governance of good research practice</w:t>
                              </w:r>
                              <w:r w:rsidR="00C12005" w:rsidRPr="003B1861">
                                <w:rPr>
                                  <w:rStyle w:val="Hyperlink"/>
                                  <w:rFonts w:cs="Arial"/>
                                  <w:sz w:val="16"/>
                                  <w:szCs w:val="16"/>
                                  <w:u w:val="none"/>
                                </w:rPr>
                                <w:t>.</w:t>
                              </w:r>
                              <w:r w:rsidR="00C73576" w:rsidRPr="003B1861">
                                <w:rPr>
                                  <w:rStyle w:val="Hyperlink"/>
                                  <w:rFonts w:cs="Arial"/>
                                  <w:sz w:val="16"/>
                                  <w:szCs w:val="16"/>
                                  <w:u w:val="none"/>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E4409F" id="Group 187" o:spid="_x0000_s1085" alt="The UKRI has a number of policy statements on research integrity, such as the UKRI policy for investigating allegations of research misconduct in research policy. " style="position:absolute;margin-left:222.75pt;margin-top:63.15pt;width:235.2pt;height:115.5pt;z-index:-251658220;mso-position-horizontal-relative:margin;mso-width-relative:margin;mso-height-relative:margin" coordorigin="-76,-381" coordsize="29873,14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">
                <v:shape id="Text Box 26" o:spid="_x0000_s1086" type="#_x0000_t202" style="position:absolute;left:-76;top:-381;width:29872;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" stroked="f">
                  <v:textbox style="mso-fit-shape-to-text:t">
                    <w:txbxContent>
                      <w:p w14:paraId="5A5EE875" w14:textId="3AFFD59D" w:rsidR="00C12005" w:rsidRPr="00BF4D1B" w:rsidRDefault="00C12005" w:rsidP="00C12005">
                        <w:pPr>
                          <w:rPr>
                            <w:i/>
                            <w:iCs/>
                            <w:sz w:val="14"/>
                            <w:szCs w:val="14"/>
                          </w:rPr>
                        </w:pPr>
                        <w:r w:rsidRPr="00BF4D1B">
                          <w:rPr>
                            <w:i/>
                            <w:iCs/>
                            <w:sz w:val="14"/>
                            <w:szCs w:val="14"/>
                          </w:rPr>
                          <w:t xml:space="preserve">Figure </w:t>
                        </w:r>
                        <w:r w:rsidR="009466F6">
                          <w:rPr>
                            <w:i/>
                            <w:iCs/>
                            <w:sz w:val="14"/>
                            <w:szCs w:val="14"/>
                          </w:rPr>
                          <w:t>2</w:t>
                        </w:r>
                        <w:r w:rsidR="00AE7E1B">
                          <w:rPr>
                            <w:i/>
                            <w:iCs/>
                            <w:sz w:val="14"/>
                            <w:szCs w:val="14"/>
                          </w:rPr>
                          <w:t>4</w:t>
                        </w:r>
                        <w:r w:rsidRPr="00BF4D1B">
                          <w:rPr>
                            <w:i/>
                            <w:iCs/>
                            <w:sz w:val="14"/>
                            <w:szCs w:val="14"/>
                          </w:rPr>
                          <w:t xml:space="preserve">. </w:t>
                        </w:r>
                        <w:r>
                          <w:rPr>
                            <w:i/>
                            <w:iCs/>
                            <w:sz w:val="14"/>
                            <w:szCs w:val="14"/>
                          </w:rPr>
                          <w:t>UKRI policy statements on research integrity to operationalise the Concordat</w:t>
                        </w:r>
                        <w:r w:rsidR="005A090A">
                          <w:rPr>
                            <w:i/>
                            <w:iCs/>
                            <w:sz w:val="14"/>
                            <w:szCs w:val="14"/>
                          </w:rPr>
                          <w:t xml:space="preserve"> </w:t>
                        </w:r>
                        <w:r w:rsidR="005A090A" w:rsidRPr="0065248F">
                          <w:rPr>
                            <w:i/>
                            <w:sz w:val="14"/>
                            <w:szCs w:val="14"/>
                          </w:rPr>
                          <w:t>(Source: KPMG).</w:t>
                        </w:r>
                      </w:p>
                    </w:txbxContent>
                  </v:textbox>
                </v:shape>
                <v:shape id="Text Box 136" o:spid="_x0000_s1087" type="#_x0000_t202" style="position:absolute;left:1488;top:2445;width:27432;height:1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" filled="f" stroked="f" strokeweight=".5pt">
                  <v:textbox inset="0,0,0,0">
                    <w:txbxContent>
                      <w:p w14:paraId="0608ACAB" w14:textId="77777777" w:rsidR="00C12005" w:rsidRPr="00567772" w:rsidRDefault="00C12005" w:rsidP="00C12005">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567772">
                          <w:rPr>
                            <w:b/>
                            <w:bCs/>
                            <w:color w:val="FFFFFF" w:themeColor="background1"/>
                            <w:sz w:val="16"/>
                            <w:szCs w:val="16"/>
                          </w:rPr>
                          <w:t xml:space="preserve">UKRI policy statements on research integrity </w:t>
                        </w:r>
                      </w:p>
                      <w:p w14:paraId="15D4DFA2" w14:textId="2A3E50C2" w:rsidR="00C12005" w:rsidRPr="003B1861" w:rsidRDefault="001118D2" w:rsidP="00C508A4">
                        <w:pPr>
                          <w:pStyle w:val="Bullet1stlevel"/>
                          <w:spacing w:before="40" w:after="40"/>
                          <w:jc w:val="left"/>
                          <w:rPr>
                            <w:rFonts w:cs="Arial"/>
                            <w:color w:val="auto"/>
                            <w:sz w:val="16"/>
                            <w:szCs w:val="16"/>
                          </w:rPr>
                        </w:pPr>
                        <w:r w:rsidRPr="001118D2">
                          <w:rPr>
                            <w:rFonts w:cs="Arial"/>
                            <w:sz w:val="16"/>
                            <w:szCs w:val="16"/>
                          </w:rPr>
                          <w:t xml:space="preserve">UKRI policy for investigating allegations of research misconduct in </w:t>
                        </w:r>
                        <w:r w:rsidRPr="003B1861">
                          <w:rPr>
                            <w:rFonts w:cs="Arial"/>
                            <w:color w:val="auto"/>
                            <w:sz w:val="16"/>
                            <w:szCs w:val="16"/>
                          </w:rPr>
                          <w:t>research policy</w:t>
                        </w:r>
                        <w:r w:rsidR="00C12005" w:rsidRPr="003B1861">
                          <w:rPr>
                            <w:rStyle w:val="Hyperlink"/>
                            <w:rFonts w:cs="Arial"/>
                            <w:sz w:val="16"/>
                            <w:szCs w:val="16"/>
                            <w:u w:val="none"/>
                          </w:rPr>
                          <w:t>.</w:t>
                        </w:r>
                      </w:p>
                      <w:p w14:paraId="22941695" w14:textId="0B5623C3" w:rsidR="00C12005" w:rsidRPr="003B1861" w:rsidRDefault="001118D2" w:rsidP="00C508A4">
                        <w:pPr>
                          <w:pStyle w:val="Bullet1stlevel"/>
                          <w:spacing w:before="40" w:after="40"/>
                          <w:jc w:val="left"/>
                          <w:rPr>
                            <w:rFonts w:cs="Arial"/>
                            <w:color w:val="auto"/>
                            <w:sz w:val="16"/>
                            <w:szCs w:val="16"/>
                          </w:rPr>
                        </w:pPr>
                        <w:r w:rsidRPr="003B1861">
                          <w:rPr>
                            <w:rFonts w:cs="Arial"/>
                            <w:color w:val="auto"/>
                            <w:sz w:val="16"/>
                            <w:szCs w:val="16"/>
                          </w:rPr>
                          <w:t>UKRI guidance for applicants on declaring interests.</w:t>
                        </w:r>
                      </w:p>
                      <w:p w14:paraId="2633059B" w14:textId="4C8C7AD7" w:rsidR="00C12005" w:rsidRPr="003B1861" w:rsidRDefault="001118D2" w:rsidP="00C508A4">
                        <w:pPr>
                          <w:pStyle w:val="Bullet1stlevel"/>
                          <w:spacing w:before="40" w:after="40"/>
                          <w:jc w:val="left"/>
                          <w:rPr>
                            <w:rFonts w:cs="Arial"/>
                            <w:color w:val="auto"/>
                            <w:sz w:val="16"/>
                            <w:szCs w:val="16"/>
                          </w:rPr>
                        </w:pPr>
                        <w:r w:rsidRPr="003B1861">
                          <w:rPr>
                            <w:rFonts w:cs="Arial"/>
                            <w:color w:val="auto"/>
                            <w:sz w:val="16"/>
                            <w:szCs w:val="16"/>
                          </w:rPr>
                          <w:t>UKRI policy and guidance on the governance of good research practice</w:t>
                        </w:r>
                        <w:r w:rsidR="00C12005" w:rsidRPr="003B1861">
                          <w:rPr>
                            <w:rStyle w:val="Hyperlink"/>
                            <w:rFonts w:cs="Arial"/>
                            <w:sz w:val="16"/>
                            <w:szCs w:val="16"/>
                            <w:u w:val="none"/>
                          </w:rPr>
                          <w:t>.</w:t>
                        </w:r>
                        <w:r w:rsidR="00C73576" w:rsidRPr="003B1861">
                          <w:rPr>
                            <w:rStyle w:val="Hyperlink"/>
                            <w:rFonts w:cs="Arial"/>
                            <w:sz w:val="16"/>
                            <w:szCs w:val="16"/>
                            <w:u w:val="none"/>
                          </w:rPr>
                          <w:t xml:space="preserve"> </w:t>
                        </w:r>
                      </w:p>
                    </w:txbxContent>
                  </v:textbox>
                </v:shape>
                <w10:wrap type="tight" anchorx="margin"/>
              </v:group>
            </w:pict>
          </mc:Fallback>
        </mc:AlternateContent>
      </w:r>
      <w:r w:rsidR="00C12005">
        <w:t xml:space="preserve">The </w:t>
      </w:r>
      <w:r w:rsidR="00C12005" w:rsidRPr="00DC7332">
        <w:t>UKRI is a non-departmental public body sponsored by the Department for Science, Innovation and Technology.</w:t>
      </w:r>
      <w:r w:rsidR="00B71274" w:rsidRPr="00B71274">
        <w:rPr>
          <w:rStyle w:val="FootnoteReference"/>
          <w:color w:val="FF0000"/>
        </w:rPr>
        <w:t xml:space="preserve"> </w:t>
      </w:r>
      <w:r w:rsidR="00B71274" w:rsidRPr="00B71274">
        <w:rPr>
          <w:rStyle w:val="FootnoteReference"/>
        </w:rPr>
        <w:footnoteReference w:id="101"/>
      </w:r>
      <w:r w:rsidR="00B71274">
        <w:t xml:space="preserve"> </w:t>
      </w:r>
      <w:r w:rsidR="00C12005">
        <w:t xml:space="preserve">The UKRI was established in </w:t>
      </w:r>
      <w:r w:rsidR="00BD738F">
        <w:t>2018 and</w:t>
      </w:r>
      <w:r w:rsidR="00C12005">
        <w:t xml:space="preserve"> delivers </w:t>
      </w:r>
      <w:proofErr w:type="gramStart"/>
      <w:r w:rsidR="00C12005">
        <w:t>the majority of</w:t>
      </w:r>
      <w:proofErr w:type="gramEnd"/>
      <w:r w:rsidR="00C12005">
        <w:t xml:space="preserve"> public funding for research and innovation in the UK</w:t>
      </w:r>
      <w:r w:rsidR="00C12005" w:rsidRPr="00DC7332">
        <w:t>.</w:t>
      </w:r>
      <w:r w:rsidR="00C12005">
        <w:t xml:space="preserve"> It</w:t>
      </w:r>
      <w:r w:rsidR="00C12005" w:rsidRPr="00DC7332">
        <w:t xml:space="preserve"> brings together </w:t>
      </w:r>
      <w:r w:rsidR="00C12005">
        <w:t>the</w:t>
      </w:r>
      <w:r w:rsidR="00C12005" w:rsidRPr="00DC7332">
        <w:t xml:space="preserve"> seven disciplinary research councils, Research </w:t>
      </w:r>
      <w:proofErr w:type="gramStart"/>
      <w:r w:rsidR="00C12005" w:rsidRPr="00DC7332">
        <w:t>England</w:t>
      </w:r>
      <w:proofErr w:type="gramEnd"/>
      <w:r w:rsidR="00C12005" w:rsidRPr="00DC7332">
        <w:t xml:space="preserve"> and Innovate UK.</w:t>
      </w:r>
      <w:r w:rsidR="00C12005">
        <w:t xml:space="preserve"> The </w:t>
      </w:r>
      <w:r w:rsidR="00C12005" w:rsidRPr="00DC7332">
        <w:t>UKRI provides funding to researchers, businesses, universities, N</w:t>
      </w:r>
      <w:r w:rsidR="00C12005">
        <w:t>ational Health Service (NHS)</w:t>
      </w:r>
      <w:r w:rsidR="00C12005" w:rsidRPr="00DC7332">
        <w:t xml:space="preserve"> bodies, charities, non-governmental organisations (NGOs) and other institutions.</w:t>
      </w:r>
      <w:r w:rsidR="00BB2B00">
        <w:rPr>
          <w:rStyle w:val="FootnoteReference"/>
        </w:rPr>
        <w:footnoteReference w:id="102"/>
      </w:r>
    </w:p>
    <w:p w14:paraId="7BE88ECA" w14:textId="47F15B91" w:rsidR="00C12005" w:rsidRDefault="00C12005" w:rsidP="004C58E0">
      <w:pPr>
        <w:jc w:val="left"/>
      </w:pPr>
      <w:r>
        <w:t xml:space="preserve">The </w:t>
      </w:r>
      <w:r w:rsidRPr="00D3176B">
        <w:t xml:space="preserve">UKRI </w:t>
      </w:r>
      <w:r>
        <w:t xml:space="preserve">has published policy statements (listed in </w:t>
      </w:r>
      <w:r w:rsidRPr="00DB2AC2">
        <w:t xml:space="preserve">Figure </w:t>
      </w:r>
      <w:r w:rsidR="00A5669C">
        <w:t>2</w:t>
      </w:r>
      <w:r w:rsidR="00AE7E1B">
        <w:t>4</w:t>
      </w:r>
      <w:r>
        <w:t xml:space="preserve">) that describe how the principles within the Concordat should be </w:t>
      </w:r>
      <w:r w:rsidR="00E33158">
        <w:t>applied</w:t>
      </w:r>
      <w:r>
        <w:t xml:space="preserve">. These policies detail </w:t>
      </w:r>
      <w:r w:rsidR="00E33158">
        <w:t xml:space="preserve">the </w:t>
      </w:r>
      <w:r>
        <w:t xml:space="preserve">responsibilities </w:t>
      </w:r>
      <w:r w:rsidRPr="00A807FB">
        <w:t xml:space="preserve">of </w:t>
      </w:r>
      <w:r w:rsidRPr="008F7C84">
        <w:t xml:space="preserve">the </w:t>
      </w:r>
      <w:r w:rsidRPr="00A807FB">
        <w:t>UKRI</w:t>
      </w:r>
      <w:r>
        <w:t>, research organisations and individual researchers on the governance of good research practices and responding to allegations of research misconduct. These are part of the UKRIs grant standard terms and conditions.</w:t>
      </w:r>
      <w:r w:rsidR="00B71274" w:rsidRPr="00B71274">
        <w:rPr>
          <w:rStyle w:val="FootnoteReference"/>
          <w:color w:val="auto"/>
        </w:rPr>
        <w:footnoteReference w:id="103"/>
      </w:r>
      <w:r w:rsidRPr="006144F6">
        <w:t xml:space="preserve"> </w:t>
      </w:r>
      <w:r w:rsidRPr="00D3176B">
        <w:t>Definitions of research misconduct</w:t>
      </w:r>
      <w:r>
        <w:t xml:space="preserve"> within these policies</w:t>
      </w:r>
      <w:r w:rsidRPr="00D3176B">
        <w:t xml:space="preserve"> </w:t>
      </w:r>
      <w:r>
        <w:t>are aligned to the</w:t>
      </w:r>
      <w:r w:rsidRPr="00D3176B">
        <w:t xml:space="preserve"> Concordat</w:t>
      </w:r>
      <w:r w:rsidR="00752DAC">
        <w:t xml:space="preserve">. </w:t>
      </w:r>
    </w:p>
    <w:p w14:paraId="78078B6C" w14:textId="77777777" w:rsidR="007E1080" w:rsidRDefault="007E1080" w:rsidP="00823E4C">
      <w:pPr>
        <w:pStyle w:val="HeadingLevel3NoNumber"/>
      </w:pPr>
      <w:bookmarkStart w:id="322" w:name="_Toc130308337"/>
      <w:r>
        <w:t>Role of funding agencies and signatories to the Concordat in responding to</w:t>
      </w:r>
      <w:r w:rsidRPr="00D3176B">
        <w:t xml:space="preserve"> allegations of research misconduct</w:t>
      </w:r>
      <w:bookmarkEnd w:id="322"/>
    </w:p>
    <w:p w14:paraId="3A713F9D" w14:textId="01FA3E8C" w:rsidR="00EF7DA5" w:rsidRDefault="007E1080" w:rsidP="004C58E0">
      <w:pPr>
        <w:pStyle w:val="BodyText1"/>
      </w:pPr>
      <w:r w:rsidRPr="00567772">
        <w:t xml:space="preserve">Funding agencies do not investigate allegations </w:t>
      </w:r>
      <w:r w:rsidRPr="002939C7">
        <w:t xml:space="preserve">of research misconduct. They do not act as appeal bodies, or provide expertise to organisations in conducting investigations, or advice to individuals involved in investigations. </w:t>
      </w:r>
      <w:r>
        <w:t xml:space="preserve">They may, however, </w:t>
      </w:r>
      <w:proofErr w:type="gramStart"/>
      <w:r>
        <w:t>take action</w:t>
      </w:r>
      <w:proofErr w:type="gramEnd"/>
      <w:r w:rsidRPr="002939C7">
        <w:t xml:space="preserve"> against institutions and individual researchers who receive grant funding, in response to their failure to uphold research integrity and appropriately handle research misconduct.</w:t>
      </w:r>
      <w:r>
        <w:t xml:space="preserve"> For example, see</w:t>
      </w:r>
      <w:r w:rsidRPr="002939C7">
        <w:t xml:space="preserve"> the UKRI grant terms and conditions, and the UKRI policy for investigating allegations of research misconduct in research</w:t>
      </w:r>
      <w:r w:rsidRPr="00567772">
        <w:t xml:space="preserve">. </w:t>
      </w:r>
    </w:p>
    <w:p w14:paraId="62B7A5F2" w14:textId="1C81CBB9" w:rsidR="007E1080" w:rsidRPr="006541B2" w:rsidRDefault="007E1080" w:rsidP="007C4FF7">
      <w:pPr>
        <w:pStyle w:val="Heading4"/>
      </w:pPr>
      <w:r w:rsidRPr="006541B2">
        <w:lastRenderedPageBreak/>
        <w:t>Actions on research institutions</w:t>
      </w:r>
    </w:p>
    <w:p w14:paraId="3A661246" w14:textId="77777777" w:rsidR="007E1080" w:rsidRPr="002939C7" w:rsidRDefault="007E1080" w:rsidP="004C58E0">
      <w:pPr>
        <w:pStyle w:val="BodyText"/>
        <w:spacing w:before="120"/>
      </w:pPr>
      <w:r>
        <w:t xml:space="preserve">In response to systemic failure or oversight of </w:t>
      </w:r>
      <w:r w:rsidRPr="002939C7">
        <w:t>research integrity and the handling of research misconduct, the UKRI may:</w:t>
      </w:r>
    </w:p>
    <w:p w14:paraId="78D7EDB4" w14:textId="70414B43" w:rsidR="007E1080" w:rsidRDefault="007E1080" w:rsidP="004C58E0">
      <w:pPr>
        <w:pStyle w:val="Bullet1stlevel"/>
        <w:jc w:val="left"/>
      </w:pPr>
      <w:r>
        <w:t xml:space="preserve">Educate and </w:t>
      </w:r>
      <w:proofErr w:type="gramStart"/>
      <w:r>
        <w:t>collaborate:</w:t>
      </w:r>
      <w:proofErr w:type="gramEnd"/>
      <w:r>
        <w:t xml:space="preserve"> use the UKRI funding assurance programme to improve policies and practices in collaboration with the organisation.</w:t>
      </w:r>
    </w:p>
    <w:p w14:paraId="1AF27678" w14:textId="1F1A8988" w:rsidR="007E1080" w:rsidRDefault="007E1080" w:rsidP="004C58E0">
      <w:pPr>
        <w:pStyle w:val="Bullet1stlevel"/>
        <w:jc w:val="left"/>
      </w:pPr>
      <w:r>
        <w:t>Apply sanctions and penalties: suspending a grant(s), restricting applications for specific grants, suspending the UKRI payments to the institution, or terminating a grant if no remedial action plan can be identified to mitigate the risks.</w:t>
      </w:r>
    </w:p>
    <w:p w14:paraId="3E30CD53" w14:textId="5B1822A9" w:rsidR="00C12005" w:rsidRPr="006541B2" w:rsidRDefault="00C74C1B" w:rsidP="00823E4C">
      <w:pPr>
        <w:pStyle w:val="HeadingLevel3NoNumber"/>
      </w:pPr>
      <w:bookmarkStart w:id="323" w:name="_Toc130308338"/>
      <w:r>
        <w:rPr>
          <w:noProof/>
        </w:rPr>
        <mc:AlternateContent>
          <mc:Choice Requires="wpg">
            <w:drawing>
              <wp:anchor distT="0" distB="0" distL="114300" distR="114300" simplePos="0" relativeHeight="251658261" behindDoc="1" locked="0" layoutInCell="1" allowOverlap="1" wp14:anchorId="39989B6D" wp14:editId="30C5213E">
                <wp:simplePos x="0" y="0"/>
                <wp:positionH relativeFrom="margin">
                  <wp:posOffset>2838450</wp:posOffset>
                </wp:positionH>
                <wp:positionV relativeFrom="paragraph">
                  <wp:posOffset>194641</wp:posOffset>
                </wp:positionV>
                <wp:extent cx="2940050" cy="3333750"/>
                <wp:effectExtent l="0" t="0" r="0" b="0"/>
                <wp:wrapTight wrapText="bothSides">
                  <wp:wrapPolygon edited="0">
                    <wp:start x="0" y="0"/>
                    <wp:lineTo x="0" y="2962"/>
                    <wp:lineTo x="840" y="3950"/>
                    <wp:lineTo x="840" y="21477"/>
                    <wp:lineTo x="21413" y="21477"/>
                    <wp:lineTo x="21413" y="0"/>
                    <wp:lineTo x="0" y="0"/>
                  </wp:wrapPolygon>
                </wp:wrapTight>
                <wp:docPr id="188" name="Group 188" descr="'Research integrity: a landscape study' (June 2020) was commissioned by the UKRI and suggests a number of findings, such as that there is scope for government and funders to integrate research integrity into policies more effectively. &#10;The UK Parliament Science and Technology Committee has launched an ongoing Parliamentary Inquiry into research integrity. "/>
                <wp:cNvGraphicFramePr/>
                <a:graphic xmlns:a="http://schemas.openxmlformats.org/drawingml/2006/main">
                  <a:graphicData uri="http://schemas.microsoft.com/office/word/2010/wordprocessingGroup">
                    <wpg:wgp>
                      <wpg:cNvGrpSpPr/>
                      <wpg:grpSpPr>
                        <a:xfrm>
                          <a:off x="0" y="0"/>
                          <a:ext cx="2940050" cy="3333750"/>
                          <a:chOff x="0" y="0"/>
                          <a:chExt cx="2940306" cy="3334348"/>
                        </a:xfrm>
                      </wpg:grpSpPr>
                      <wps:wsp>
                        <wps:cNvPr id="28" name="Text Box 28"/>
                        <wps:cNvSpPr txBox="1">
                          <a:spLocks noChangeArrowheads="1"/>
                        </wps:cNvSpPr>
                        <wps:spPr bwMode="auto">
                          <a:xfrm>
                            <a:off x="0" y="0"/>
                            <a:ext cx="2940306" cy="457200"/>
                          </a:xfrm>
                          <a:prstGeom prst="rect">
                            <a:avLst/>
                          </a:prstGeom>
                          <a:solidFill>
                            <a:srgbClr val="FFFFFF"/>
                          </a:solidFill>
                          <a:ln w="9525">
                            <a:noFill/>
                            <a:miter lim="800000"/>
                            <a:headEnd/>
                            <a:tailEnd/>
                          </a:ln>
                        </wps:spPr>
                        <wps:txbx>
                          <w:txbxContent>
                            <w:p w14:paraId="1CEB2735" w14:textId="7ADBAA85" w:rsidR="00C12005" w:rsidRPr="00BF4D1B" w:rsidRDefault="00C12005" w:rsidP="00C12005">
                              <w:pPr>
                                <w:rPr>
                                  <w:i/>
                                  <w:iCs/>
                                  <w:sz w:val="14"/>
                                  <w:szCs w:val="14"/>
                                </w:rPr>
                              </w:pPr>
                              <w:r w:rsidRPr="0065248F">
                                <w:rPr>
                                  <w:i/>
                                  <w:iCs/>
                                  <w:sz w:val="14"/>
                                  <w:szCs w:val="14"/>
                                </w:rPr>
                                <w:t xml:space="preserve">Figure </w:t>
                              </w:r>
                              <w:r w:rsidR="009466F6" w:rsidRPr="0065248F">
                                <w:rPr>
                                  <w:i/>
                                  <w:iCs/>
                                  <w:sz w:val="14"/>
                                  <w:szCs w:val="14"/>
                                </w:rPr>
                                <w:t>2</w:t>
                              </w:r>
                              <w:r w:rsidR="00AE7E1B">
                                <w:rPr>
                                  <w:i/>
                                  <w:iCs/>
                                  <w:sz w:val="14"/>
                                  <w:szCs w:val="14"/>
                                </w:rPr>
                                <w:t>5</w:t>
                              </w:r>
                              <w:r w:rsidRPr="0065248F">
                                <w:rPr>
                                  <w:i/>
                                  <w:iCs/>
                                  <w:sz w:val="14"/>
                                  <w:szCs w:val="14"/>
                                </w:rPr>
                                <w:t>. Reviews and commentary into the UK’s research integrity arrangements</w:t>
                              </w:r>
                              <w:r w:rsidR="00207866" w:rsidRPr="0065248F">
                                <w:rPr>
                                  <w:i/>
                                  <w:iCs/>
                                  <w:sz w:val="14"/>
                                  <w:szCs w:val="14"/>
                                </w:rPr>
                                <w:t xml:space="preserve"> (Source: KPMG).</w:t>
                              </w:r>
                            </w:p>
                          </w:txbxContent>
                        </wps:txbx>
                        <wps:bodyPr rot="0" vert="horz" wrap="square" lIns="91440" tIns="45720" rIns="91440" bIns="45720" anchor="t" anchorCtr="0">
                          <a:spAutoFit/>
                        </wps:bodyPr>
                      </wps:wsp>
                      <wps:wsp>
                        <wps:cNvPr id="27" name="Text Box 27"/>
                        <wps:cNvSpPr txBox="1"/>
                        <wps:spPr>
                          <a:xfrm>
                            <a:off x="148842" y="276432"/>
                            <a:ext cx="2743200" cy="30579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4BDB7F" w14:textId="77777777" w:rsidR="00C12005" w:rsidRPr="00567772" w:rsidRDefault="00C12005" w:rsidP="00C12005">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567772">
                                <w:rPr>
                                  <w:b/>
                                  <w:bCs/>
                                  <w:color w:val="FFFFFF" w:themeColor="background1"/>
                                  <w:sz w:val="16"/>
                                  <w:szCs w:val="16"/>
                                </w:rPr>
                                <w:t>Reviews and commentary</w:t>
                              </w:r>
                            </w:p>
                            <w:p w14:paraId="6D30564D" w14:textId="66B3E5DA" w:rsidR="00C12005" w:rsidRPr="00E84DF3" w:rsidRDefault="00C12005" w:rsidP="00E84DF3">
                              <w:pPr>
                                <w:pStyle w:val="Casestudytext"/>
                                <w:contextualSpacing w:val="0"/>
                                <w:rPr>
                                  <w:rStyle w:val="FootnoteReference"/>
                                  <w:b/>
                                  <w:bCs/>
                                  <w:color w:val="auto"/>
                                </w:rPr>
                              </w:pPr>
                              <w:r w:rsidRPr="00E84DF3">
                                <w:rPr>
                                  <w:b/>
                                  <w:bCs/>
                                </w:rPr>
                                <w:t>Parliamentary Inquiry: Reproducibility and research integrity (July 2021 – ongoing)</w:t>
                              </w:r>
                            </w:p>
                            <w:p w14:paraId="4787685D" w14:textId="7D845A72" w:rsidR="00E84DF3" w:rsidRPr="00446CC2" w:rsidRDefault="00C12005" w:rsidP="00E84DF3">
                              <w:pPr>
                                <w:pStyle w:val="Casestudytext"/>
                                <w:contextualSpacing w:val="0"/>
                              </w:pPr>
                              <w:r w:rsidRPr="00446CC2">
                                <w:t>With rising interest and concerns with reproducibility and integrity, the UK Parliament Science and Technology Committee launched a Parliamentary Inquiry to gain a deeper understanding of research integrity</w:t>
                              </w:r>
                              <w:r w:rsidR="00C73576" w:rsidRPr="00446CC2">
                                <w:t>.</w:t>
                              </w:r>
                              <w:r w:rsidR="00E64982" w:rsidRPr="00E64982">
                                <w:rPr>
                                  <w:vertAlign w:val="superscript"/>
                                </w:rPr>
                                <w:fldChar w:fldCharType="begin"/>
                              </w:r>
                              <w:r w:rsidR="00E64982" w:rsidRPr="00E64982">
                                <w:rPr>
                                  <w:vertAlign w:val="superscript"/>
                                </w:rPr>
                                <w:instrText xml:space="preserve"> NOTEREF _Ref131153190 \h </w:instrText>
                              </w:r>
                              <w:r w:rsidR="00E64982">
                                <w:rPr>
                                  <w:vertAlign w:val="superscript"/>
                                </w:rPr>
                                <w:instrText xml:space="preserve"> \* MERGEFORMAT </w:instrText>
                              </w:r>
                              <w:r w:rsidR="00E64982" w:rsidRPr="00E64982">
                                <w:rPr>
                                  <w:vertAlign w:val="superscript"/>
                                </w:rPr>
                              </w:r>
                              <w:r w:rsidR="00E64982" w:rsidRPr="00E64982">
                                <w:rPr>
                                  <w:vertAlign w:val="superscript"/>
                                </w:rPr>
                                <w:fldChar w:fldCharType="separate"/>
                              </w:r>
                              <w:r w:rsidR="00BD38EB">
                                <w:rPr>
                                  <w:vertAlign w:val="superscript"/>
                                </w:rPr>
                                <w:t>53</w:t>
                              </w:r>
                              <w:r w:rsidR="00E64982" w:rsidRPr="00E64982">
                                <w:rPr>
                                  <w:vertAlign w:val="superscript"/>
                                </w:rPr>
                                <w:fldChar w:fldCharType="end"/>
                              </w:r>
                            </w:p>
                            <w:p w14:paraId="26E0923D" w14:textId="0EB2FA42" w:rsidR="00C12005" w:rsidRPr="00E45BE8" w:rsidRDefault="00C12005" w:rsidP="00E84DF3">
                              <w:pPr>
                                <w:pStyle w:val="Casestudytext"/>
                                <w:contextualSpacing w:val="0"/>
                                <w:rPr>
                                  <w:color w:val="auto"/>
                                </w:rPr>
                              </w:pPr>
                              <w:r w:rsidRPr="00E84DF3">
                                <w:rPr>
                                  <w:b/>
                                  <w:bCs/>
                                </w:rPr>
                                <w:t xml:space="preserve">Research integrity: a landscape </w:t>
                              </w:r>
                              <w:r w:rsidRPr="00E84DF3">
                                <w:rPr>
                                  <w:b/>
                                  <w:bCs/>
                                  <w:color w:val="auto"/>
                                </w:rPr>
                                <w:t>study (June 2020)</w:t>
                              </w:r>
                              <w:r w:rsidRPr="00E45BE8">
                                <w:rPr>
                                  <w:color w:val="auto"/>
                                </w:rPr>
                                <w:br/>
                                <w:t>This report was commissioned by the UKRI and suggests the following:</w:t>
                              </w:r>
                            </w:p>
                            <w:p w14:paraId="1056F81E" w14:textId="77777777" w:rsidR="00C12005" w:rsidRPr="00E84DF3" w:rsidRDefault="00C12005" w:rsidP="00E84DF3">
                              <w:pPr>
                                <w:pStyle w:val="Bullet1stlevel"/>
                                <w:spacing w:before="40" w:after="40"/>
                                <w:contextualSpacing/>
                                <w:jc w:val="left"/>
                                <w:rPr>
                                  <w:sz w:val="16"/>
                                  <w:szCs w:val="16"/>
                                </w:rPr>
                              </w:pPr>
                              <w:r w:rsidRPr="00E84DF3">
                                <w:rPr>
                                  <w:sz w:val="16"/>
                                  <w:szCs w:val="16"/>
                                </w:rPr>
                                <w:t>There is scope for government and funders to integrate research integrity into policies more effectively.</w:t>
                              </w:r>
                            </w:p>
                            <w:p w14:paraId="73795516" w14:textId="77777777" w:rsidR="00C12005" w:rsidRPr="00E84DF3" w:rsidRDefault="00C12005" w:rsidP="00E84DF3">
                              <w:pPr>
                                <w:pStyle w:val="Bullet1stlevel"/>
                                <w:spacing w:before="40" w:after="40"/>
                                <w:contextualSpacing/>
                                <w:jc w:val="left"/>
                                <w:rPr>
                                  <w:sz w:val="16"/>
                                  <w:szCs w:val="16"/>
                                </w:rPr>
                              </w:pPr>
                              <w:r w:rsidRPr="00E84DF3">
                                <w:rPr>
                                  <w:sz w:val="16"/>
                                  <w:szCs w:val="16"/>
                                </w:rPr>
                                <w:t>The research integrity system is largely a system based on trust.</w:t>
                              </w:r>
                            </w:p>
                            <w:p w14:paraId="10C2240E" w14:textId="77777777" w:rsidR="00C12005" w:rsidRPr="00E84DF3" w:rsidRDefault="00C12005" w:rsidP="00E84DF3">
                              <w:pPr>
                                <w:pStyle w:val="Bullet1stlevel"/>
                                <w:spacing w:before="40" w:after="40"/>
                                <w:contextualSpacing/>
                                <w:jc w:val="left"/>
                                <w:rPr>
                                  <w:sz w:val="16"/>
                                  <w:szCs w:val="16"/>
                                </w:rPr>
                              </w:pPr>
                              <w:r w:rsidRPr="00E84DF3">
                                <w:rPr>
                                  <w:sz w:val="16"/>
                                  <w:szCs w:val="16"/>
                                </w:rPr>
                                <w:t>Policies and processes should be reviewed to ensure they incentivise research integrity.</w:t>
                              </w:r>
                            </w:p>
                            <w:p w14:paraId="02EDF8B1" w14:textId="5741B67D" w:rsidR="00C12005" w:rsidRPr="00E84DF3" w:rsidRDefault="00C12005" w:rsidP="00E84DF3">
                              <w:pPr>
                                <w:pStyle w:val="Bullet1stlevel"/>
                                <w:spacing w:before="40" w:after="40"/>
                                <w:contextualSpacing/>
                                <w:jc w:val="left"/>
                                <w:rPr>
                                  <w:sz w:val="16"/>
                                  <w:szCs w:val="16"/>
                                </w:rPr>
                              </w:pPr>
                              <w:r w:rsidRPr="00E84DF3">
                                <w:rPr>
                                  <w:sz w:val="16"/>
                                  <w:szCs w:val="16"/>
                                </w:rPr>
                                <w:t xml:space="preserve">Smaller communities such as research groups, departments or discipline levels are ‘strong bonds’ and can be resistant to forces’ such as institutional, </w:t>
                              </w:r>
                              <w:proofErr w:type="gramStart"/>
                              <w:r w:rsidRPr="00E84DF3">
                                <w:rPr>
                                  <w:sz w:val="16"/>
                                  <w:szCs w:val="16"/>
                                </w:rPr>
                                <w:t>national</w:t>
                              </w:r>
                              <w:proofErr w:type="gramEnd"/>
                              <w:r w:rsidRPr="00E84DF3">
                                <w:rPr>
                                  <w:sz w:val="16"/>
                                  <w:szCs w:val="16"/>
                                </w:rPr>
                                <w:t xml:space="preserve"> and international policies.</w:t>
                              </w:r>
                              <w:r w:rsidR="00E64982" w:rsidRPr="00E64982">
                                <w:rPr>
                                  <w:sz w:val="16"/>
                                  <w:szCs w:val="16"/>
                                  <w:vertAlign w:val="superscript"/>
                                </w:rPr>
                                <w:fldChar w:fldCharType="begin"/>
                              </w:r>
                              <w:r w:rsidR="00E64982" w:rsidRPr="00E64982">
                                <w:rPr>
                                  <w:sz w:val="16"/>
                                  <w:szCs w:val="16"/>
                                  <w:vertAlign w:val="superscript"/>
                                </w:rPr>
                                <w:instrText xml:space="preserve"> NOTEREF _Ref131153195 \h </w:instrText>
                              </w:r>
                              <w:r w:rsidR="00E64982" w:rsidRPr="00E64982">
                                <w:rPr>
                                  <w:sz w:val="16"/>
                                  <w:szCs w:val="16"/>
                                  <w:vertAlign w:val="superscript"/>
                                </w:rPr>
                              </w:r>
                              <w:r w:rsidR="00E64982" w:rsidRPr="00E64982">
                                <w:rPr>
                                  <w:sz w:val="16"/>
                                  <w:szCs w:val="16"/>
                                  <w:vertAlign w:val="superscript"/>
                                </w:rPr>
                                <w:fldChar w:fldCharType="separate"/>
                              </w:r>
                              <w:r w:rsidR="00BD38EB">
                                <w:rPr>
                                  <w:sz w:val="16"/>
                                  <w:szCs w:val="16"/>
                                  <w:vertAlign w:val="superscript"/>
                                </w:rPr>
                                <w:t>54</w:t>
                              </w:r>
                              <w:r w:rsidR="00E64982" w:rsidRPr="00E64982">
                                <w:rPr>
                                  <w:sz w:val="16"/>
                                  <w:szCs w:val="16"/>
                                  <w:vertAlign w:val="superscript"/>
                                </w:rPr>
                                <w:fldChar w:fldCharType="end"/>
                              </w:r>
                              <w:r w:rsidR="00C73576" w:rsidRPr="00E84DF3">
                                <w:rPr>
                                  <w:sz w:val="16"/>
                                  <w:szCs w:val="16"/>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989B6D" id="Group 188" o:spid="_x0000_s1088" alt="'Research integrity: a landscape study' (June 2020) was commissioned by the UKRI and suggests a number of findings, such as that there is scope for government and funders to integrate research integrity into policies more effectively. &#10;The UK Parliament Science and Technology Committee has launched an ongoing Parliamentary Inquiry into research integrity. " style="position:absolute;margin-left:223.5pt;margin-top:15.35pt;width:231.5pt;height:262.5pt;z-index:-251658219;mso-position-horizontal-relative:margin;mso-width-relative:margin;mso-height-relative:margin" coordsize="29403,3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">
                <v:shape id="Text Box 28" o:spid="_x0000_s1089" type="#_x0000_t202" style="position:absolute;width:2940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" stroked="f">
                  <v:textbox style="mso-fit-shape-to-text:t">
                    <w:txbxContent>
                      <w:p w14:paraId="1CEB2735" w14:textId="7ADBAA85" w:rsidR="00C12005" w:rsidRPr="00BF4D1B" w:rsidRDefault="00C12005" w:rsidP="00C12005">
                        <w:pPr>
                          <w:rPr>
                            <w:i/>
                            <w:iCs/>
                            <w:sz w:val="14"/>
                            <w:szCs w:val="14"/>
                          </w:rPr>
                        </w:pPr>
                        <w:r w:rsidRPr="0065248F">
                          <w:rPr>
                            <w:i/>
                            <w:iCs/>
                            <w:sz w:val="14"/>
                            <w:szCs w:val="14"/>
                          </w:rPr>
                          <w:t xml:space="preserve">Figure </w:t>
                        </w:r>
                        <w:r w:rsidR="009466F6" w:rsidRPr="0065248F">
                          <w:rPr>
                            <w:i/>
                            <w:iCs/>
                            <w:sz w:val="14"/>
                            <w:szCs w:val="14"/>
                          </w:rPr>
                          <w:t>2</w:t>
                        </w:r>
                        <w:r w:rsidR="00AE7E1B">
                          <w:rPr>
                            <w:i/>
                            <w:iCs/>
                            <w:sz w:val="14"/>
                            <w:szCs w:val="14"/>
                          </w:rPr>
                          <w:t>5</w:t>
                        </w:r>
                        <w:r w:rsidRPr="0065248F">
                          <w:rPr>
                            <w:i/>
                            <w:iCs/>
                            <w:sz w:val="14"/>
                            <w:szCs w:val="14"/>
                          </w:rPr>
                          <w:t>. Reviews and commentary into the UK’s research integrity arrangements</w:t>
                        </w:r>
                        <w:r w:rsidR="00207866" w:rsidRPr="0065248F">
                          <w:rPr>
                            <w:i/>
                            <w:iCs/>
                            <w:sz w:val="14"/>
                            <w:szCs w:val="14"/>
                          </w:rPr>
                          <w:t xml:space="preserve"> (Source: KPMG).</w:t>
                        </w:r>
                      </w:p>
                    </w:txbxContent>
                  </v:textbox>
                </v:shape>
                <v:shape id="Text Box 27" o:spid="_x0000_s1090" type="#_x0000_t202" style="position:absolute;left:1488;top:2764;width:27432;height:30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044BDB7F" w14:textId="77777777" w:rsidR="00C12005" w:rsidRPr="00567772" w:rsidRDefault="00C12005" w:rsidP="00C12005">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rPr>
                            <w:b/>
                            <w:bCs/>
                            <w:color w:val="FFFFFF" w:themeColor="background1"/>
                            <w:sz w:val="16"/>
                            <w:szCs w:val="16"/>
                          </w:rPr>
                        </w:pPr>
                        <w:r w:rsidRPr="00567772">
                          <w:rPr>
                            <w:b/>
                            <w:bCs/>
                            <w:color w:val="FFFFFF" w:themeColor="background1"/>
                            <w:sz w:val="16"/>
                            <w:szCs w:val="16"/>
                          </w:rPr>
                          <w:t>Reviews and commentary</w:t>
                        </w:r>
                      </w:p>
                      <w:p w14:paraId="6D30564D" w14:textId="66B3E5DA" w:rsidR="00C12005" w:rsidRPr="00E84DF3" w:rsidRDefault="00C12005" w:rsidP="00E84DF3">
                        <w:pPr>
                          <w:pStyle w:val="Casestudytext"/>
                          <w:contextualSpacing w:val="0"/>
                          <w:rPr>
                            <w:rStyle w:val="FootnoteReference"/>
                            <w:b/>
                            <w:bCs/>
                            <w:color w:val="auto"/>
                          </w:rPr>
                        </w:pPr>
                        <w:r w:rsidRPr="00E84DF3">
                          <w:rPr>
                            <w:b/>
                            <w:bCs/>
                          </w:rPr>
                          <w:t>Parliamentary Inquiry: Reproducibility and research integrity (July 2021 – ongoing)</w:t>
                        </w:r>
                      </w:p>
                      <w:p w14:paraId="4787685D" w14:textId="7D845A72" w:rsidR="00E84DF3" w:rsidRPr="00446CC2" w:rsidRDefault="00C12005" w:rsidP="00E84DF3">
                        <w:pPr>
                          <w:pStyle w:val="Casestudytext"/>
                          <w:contextualSpacing w:val="0"/>
                        </w:pPr>
                        <w:r w:rsidRPr="00446CC2">
                          <w:t>With rising interest and concerns with reproducibility and integrity, the UK Parliament Science and Technology Committee launched a Parliamentary Inquiry to gain a deeper understanding of research integrity</w:t>
                        </w:r>
                        <w:r w:rsidR="00C73576" w:rsidRPr="00446CC2">
                          <w:t>.</w:t>
                        </w:r>
                        <w:r w:rsidR="00E64982" w:rsidRPr="00E64982">
                          <w:rPr>
                            <w:vertAlign w:val="superscript"/>
                          </w:rPr>
                          <w:fldChar w:fldCharType="begin"/>
                        </w:r>
                        <w:r w:rsidR="00E64982" w:rsidRPr="00E64982">
                          <w:rPr>
                            <w:vertAlign w:val="superscript"/>
                          </w:rPr>
                          <w:instrText xml:space="preserve"> NOTEREF _Ref131153190 \h </w:instrText>
                        </w:r>
                        <w:r w:rsidR="00E64982">
                          <w:rPr>
                            <w:vertAlign w:val="superscript"/>
                          </w:rPr>
                          <w:instrText xml:space="preserve"> \* MERGEFORMAT </w:instrText>
                        </w:r>
                        <w:r w:rsidR="00E64982" w:rsidRPr="00E64982">
                          <w:rPr>
                            <w:vertAlign w:val="superscript"/>
                          </w:rPr>
                        </w:r>
                        <w:r w:rsidR="00E64982" w:rsidRPr="00E64982">
                          <w:rPr>
                            <w:vertAlign w:val="superscript"/>
                          </w:rPr>
                          <w:fldChar w:fldCharType="separate"/>
                        </w:r>
                        <w:r w:rsidR="00BD38EB">
                          <w:rPr>
                            <w:vertAlign w:val="superscript"/>
                          </w:rPr>
                          <w:t>53</w:t>
                        </w:r>
                        <w:r w:rsidR="00E64982" w:rsidRPr="00E64982">
                          <w:rPr>
                            <w:vertAlign w:val="superscript"/>
                          </w:rPr>
                          <w:fldChar w:fldCharType="end"/>
                        </w:r>
                      </w:p>
                      <w:p w14:paraId="26E0923D" w14:textId="0EB2FA42" w:rsidR="00C12005" w:rsidRPr="00E45BE8" w:rsidRDefault="00C12005" w:rsidP="00E84DF3">
                        <w:pPr>
                          <w:pStyle w:val="Casestudytext"/>
                          <w:contextualSpacing w:val="0"/>
                          <w:rPr>
                            <w:color w:val="auto"/>
                          </w:rPr>
                        </w:pPr>
                        <w:r w:rsidRPr="00E84DF3">
                          <w:rPr>
                            <w:b/>
                            <w:bCs/>
                          </w:rPr>
                          <w:t xml:space="preserve">Research integrity: a landscape </w:t>
                        </w:r>
                        <w:r w:rsidRPr="00E84DF3">
                          <w:rPr>
                            <w:b/>
                            <w:bCs/>
                            <w:color w:val="auto"/>
                          </w:rPr>
                          <w:t>study (June 2020)</w:t>
                        </w:r>
                        <w:r w:rsidRPr="00E45BE8">
                          <w:rPr>
                            <w:color w:val="auto"/>
                          </w:rPr>
                          <w:br/>
                          <w:t>This report was commissioned by the UKRI and suggests the following:</w:t>
                        </w:r>
                      </w:p>
                      <w:p w14:paraId="1056F81E" w14:textId="77777777" w:rsidR="00C12005" w:rsidRPr="00E84DF3" w:rsidRDefault="00C12005" w:rsidP="00E84DF3">
                        <w:pPr>
                          <w:pStyle w:val="Bullet1stlevel"/>
                          <w:spacing w:before="40" w:after="40"/>
                          <w:contextualSpacing/>
                          <w:jc w:val="left"/>
                          <w:rPr>
                            <w:sz w:val="16"/>
                            <w:szCs w:val="16"/>
                          </w:rPr>
                        </w:pPr>
                        <w:r w:rsidRPr="00E84DF3">
                          <w:rPr>
                            <w:sz w:val="16"/>
                            <w:szCs w:val="16"/>
                          </w:rPr>
                          <w:t>There is scope for government and funders to integrate research integrity into policies more effectively.</w:t>
                        </w:r>
                      </w:p>
                      <w:p w14:paraId="73795516" w14:textId="77777777" w:rsidR="00C12005" w:rsidRPr="00E84DF3" w:rsidRDefault="00C12005" w:rsidP="00E84DF3">
                        <w:pPr>
                          <w:pStyle w:val="Bullet1stlevel"/>
                          <w:spacing w:before="40" w:after="40"/>
                          <w:contextualSpacing/>
                          <w:jc w:val="left"/>
                          <w:rPr>
                            <w:sz w:val="16"/>
                            <w:szCs w:val="16"/>
                          </w:rPr>
                        </w:pPr>
                        <w:r w:rsidRPr="00E84DF3">
                          <w:rPr>
                            <w:sz w:val="16"/>
                            <w:szCs w:val="16"/>
                          </w:rPr>
                          <w:t>The research integrity system is largely a system based on trust.</w:t>
                        </w:r>
                      </w:p>
                      <w:p w14:paraId="10C2240E" w14:textId="77777777" w:rsidR="00C12005" w:rsidRPr="00E84DF3" w:rsidRDefault="00C12005" w:rsidP="00E84DF3">
                        <w:pPr>
                          <w:pStyle w:val="Bullet1stlevel"/>
                          <w:spacing w:before="40" w:after="40"/>
                          <w:contextualSpacing/>
                          <w:jc w:val="left"/>
                          <w:rPr>
                            <w:sz w:val="16"/>
                            <w:szCs w:val="16"/>
                          </w:rPr>
                        </w:pPr>
                        <w:r w:rsidRPr="00E84DF3">
                          <w:rPr>
                            <w:sz w:val="16"/>
                            <w:szCs w:val="16"/>
                          </w:rPr>
                          <w:t>Policies and processes should be reviewed to ensure they incentivise research integrity.</w:t>
                        </w:r>
                      </w:p>
                      <w:p w14:paraId="02EDF8B1" w14:textId="5741B67D" w:rsidR="00C12005" w:rsidRPr="00E84DF3" w:rsidRDefault="00C12005" w:rsidP="00E84DF3">
                        <w:pPr>
                          <w:pStyle w:val="Bullet1stlevel"/>
                          <w:spacing w:before="40" w:after="40"/>
                          <w:contextualSpacing/>
                          <w:jc w:val="left"/>
                          <w:rPr>
                            <w:sz w:val="16"/>
                            <w:szCs w:val="16"/>
                          </w:rPr>
                        </w:pPr>
                        <w:r w:rsidRPr="00E84DF3">
                          <w:rPr>
                            <w:sz w:val="16"/>
                            <w:szCs w:val="16"/>
                          </w:rPr>
                          <w:t xml:space="preserve">Smaller communities such as research groups, departments or discipline levels are ‘strong bonds’ and can be resistant to forces’ such as institutional, </w:t>
                        </w:r>
                        <w:proofErr w:type="gramStart"/>
                        <w:r w:rsidRPr="00E84DF3">
                          <w:rPr>
                            <w:sz w:val="16"/>
                            <w:szCs w:val="16"/>
                          </w:rPr>
                          <w:t>national</w:t>
                        </w:r>
                        <w:proofErr w:type="gramEnd"/>
                        <w:r w:rsidRPr="00E84DF3">
                          <w:rPr>
                            <w:sz w:val="16"/>
                            <w:szCs w:val="16"/>
                          </w:rPr>
                          <w:t xml:space="preserve"> and international policies.</w:t>
                        </w:r>
                        <w:r w:rsidR="00E64982" w:rsidRPr="00E64982">
                          <w:rPr>
                            <w:sz w:val="16"/>
                            <w:szCs w:val="16"/>
                            <w:vertAlign w:val="superscript"/>
                          </w:rPr>
                          <w:fldChar w:fldCharType="begin"/>
                        </w:r>
                        <w:r w:rsidR="00E64982" w:rsidRPr="00E64982">
                          <w:rPr>
                            <w:sz w:val="16"/>
                            <w:szCs w:val="16"/>
                            <w:vertAlign w:val="superscript"/>
                          </w:rPr>
                          <w:instrText xml:space="preserve"> NOTEREF _Ref131153195 \h </w:instrText>
                        </w:r>
                        <w:r w:rsidR="00E64982" w:rsidRPr="00E64982">
                          <w:rPr>
                            <w:sz w:val="16"/>
                            <w:szCs w:val="16"/>
                            <w:vertAlign w:val="superscript"/>
                          </w:rPr>
                        </w:r>
                        <w:r w:rsidR="00E64982" w:rsidRPr="00E64982">
                          <w:rPr>
                            <w:sz w:val="16"/>
                            <w:szCs w:val="16"/>
                            <w:vertAlign w:val="superscript"/>
                          </w:rPr>
                          <w:fldChar w:fldCharType="separate"/>
                        </w:r>
                        <w:r w:rsidR="00BD38EB">
                          <w:rPr>
                            <w:sz w:val="16"/>
                            <w:szCs w:val="16"/>
                            <w:vertAlign w:val="superscript"/>
                          </w:rPr>
                          <w:t>54</w:t>
                        </w:r>
                        <w:r w:rsidR="00E64982" w:rsidRPr="00E64982">
                          <w:rPr>
                            <w:sz w:val="16"/>
                            <w:szCs w:val="16"/>
                            <w:vertAlign w:val="superscript"/>
                          </w:rPr>
                          <w:fldChar w:fldCharType="end"/>
                        </w:r>
                        <w:r w:rsidR="00C73576" w:rsidRPr="00E84DF3">
                          <w:rPr>
                            <w:sz w:val="16"/>
                            <w:szCs w:val="16"/>
                          </w:rPr>
                          <w:br/>
                        </w:r>
                      </w:p>
                    </w:txbxContent>
                  </v:textbox>
                </v:shape>
                <w10:wrap type="tight" anchorx="margin"/>
              </v:group>
            </w:pict>
          </mc:Fallback>
        </mc:AlternateContent>
      </w:r>
      <w:r w:rsidR="00C12005" w:rsidRPr="006541B2">
        <w:t>Actions on researchers</w:t>
      </w:r>
      <w:bookmarkEnd w:id="323"/>
    </w:p>
    <w:p w14:paraId="7141AF82" w14:textId="246AF84B" w:rsidR="00C12005" w:rsidRDefault="00C12005" w:rsidP="004C58E0">
      <w:pPr>
        <w:pStyle w:val="BodyText"/>
        <w:spacing w:before="120"/>
      </w:pPr>
      <w:r>
        <w:t>In instances where an allegation of research misconduct against a researcher is partially or wholly upheld following an investigation by the research institution, the UKRI may:</w:t>
      </w:r>
    </w:p>
    <w:p w14:paraId="7FF6FD91" w14:textId="77777777" w:rsidR="00C12005" w:rsidRDefault="00C12005" w:rsidP="004C58E0">
      <w:pPr>
        <w:pStyle w:val="BodyText"/>
        <w:numPr>
          <w:ilvl w:val="0"/>
          <w:numId w:val="8"/>
        </w:numPr>
        <w:spacing w:before="60" w:after="60"/>
        <w:ind w:left="284" w:hanging="284"/>
      </w:pPr>
      <w:r>
        <w:t>Reject any application, require further oversight of funded research, require the individual be removed from funding, or terminate a funded project in more serious cases.</w:t>
      </w:r>
    </w:p>
    <w:p w14:paraId="416AA0E2" w14:textId="3F84451F" w:rsidR="00C12005" w:rsidRDefault="00C12005" w:rsidP="004C58E0">
      <w:pPr>
        <w:pStyle w:val="BodyText"/>
        <w:numPr>
          <w:ilvl w:val="0"/>
          <w:numId w:val="8"/>
        </w:numPr>
        <w:spacing w:before="60" w:after="60"/>
        <w:ind w:left="284" w:hanging="284"/>
      </w:pPr>
      <w:r>
        <w:t xml:space="preserve">Prevent the submission of further applications to the UKRI or prevent the individual from acting as an expert reviewer or member of an advisory committee. </w:t>
      </w:r>
    </w:p>
    <w:p w14:paraId="32AAC5A9" w14:textId="77777777" w:rsidR="00C12005" w:rsidRPr="00F52714" w:rsidRDefault="00C12005" w:rsidP="004C58E0">
      <w:pPr>
        <w:pStyle w:val="BodyText"/>
        <w:numPr>
          <w:ilvl w:val="0"/>
          <w:numId w:val="8"/>
        </w:numPr>
        <w:spacing w:before="60" w:after="60"/>
        <w:ind w:left="284" w:hanging="284"/>
      </w:pPr>
      <w:r>
        <w:t>Reclaim unspent money awarded by the UKRI to the organisation for projects involving that individual.</w:t>
      </w:r>
    </w:p>
    <w:p w14:paraId="5C6DA9C7" w14:textId="58D1F49A" w:rsidR="00C12005" w:rsidRPr="003B30C2" w:rsidRDefault="00C12005" w:rsidP="004C58E0">
      <w:pPr>
        <w:pStyle w:val="BodyText"/>
      </w:pPr>
      <w:r>
        <w:t>Each year, t</w:t>
      </w:r>
      <w:r w:rsidRPr="007C4661">
        <w:t xml:space="preserve">he UKRI publishes select details of </w:t>
      </w:r>
      <w:r>
        <w:t xml:space="preserve">all </w:t>
      </w:r>
      <w:r w:rsidRPr="007C4661">
        <w:t xml:space="preserve">cases of research misconduct </w:t>
      </w:r>
      <w:r>
        <w:t>that</w:t>
      </w:r>
      <w:r w:rsidRPr="007C4661">
        <w:t xml:space="preserve"> institutions in receipt of UKRI funding</w:t>
      </w:r>
      <w:r>
        <w:t xml:space="preserve"> investigate.</w:t>
      </w:r>
      <w:r w:rsidR="00C73576">
        <w:t xml:space="preserve"> </w:t>
      </w:r>
    </w:p>
    <w:p w14:paraId="761718C6" w14:textId="3FED2468" w:rsidR="00C12005" w:rsidRPr="00E26CAD" w:rsidRDefault="00C12005" w:rsidP="00823E4C">
      <w:pPr>
        <w:pStyle w:val="HeadingLevel2NoNumber"/>
      </w:pPr>
      <w:bookmarkStart w:id="324" w:name="_Toc128136759"/>
      <w:bookmarkStart w:id="325" w:name="_Toc128462518"/>
      <w:bookmarkStart w:id="326" w:name="_Toc130308339"/>
      <w:r w:rsidRPr="00E26CAD">
        <w:t>Research institutions</w:t>
      </w:r>
      <w:bookmarkEnd w:id="324"/>
      <w:bookmarkEnd w:id="325"/>
      <w:bookmarkEnd w:id="326"/>
      <w:r w:rsidR="0084669B" w:rsidRPr="00E26CAD">
        <w:t xml:space="preserve"> </w:t>
      </w:r>
    </w:p>
    <w:p w14:paraId="6F1E49D4" w14:textId="669D2A0F" w:rsidR="00C12005" w:rsidRPr="00126C95" w:rsidRDefault="00C12005" w:rsidP="004C58E0">
      <w:pPr>
        <w:pStyle w:val="BodyText"/>
        <w:spacing w:before="120"/>
      </w:pPr>
      <w:r w:rsidRPr="00CB36F8">
        <w:rPr>
          <w:rStyle w:val="Heading5Char"/>
          <w:b w:val="0"/>
        </w:rPr>
        <w:t>It is the responsibility of the employing research organisation to support and demonstrate they meet and promote the standards of research integrity</w:t>
      </w:r>
      <w:r>
        <w:t>. Research institutions that receive funding through a Concordat signatory are expected to have in</w:t>
      </w:r>
      <w:r w:rsidR="00CE6D25">
        <w:t>-</w:t>
      </w:r>
      <w:r>
        <w:t xml:space="preserve">place systems to promote best practice, and a positive research culture that supports open discussion around research integrity issues. </w:t>
      </w:r>
    </w:p>
    <w:p w14:paraId="78034B6A" w14:textId="77777777" w:rsidR="00C12005" w:rsidRPr="00D3176B" w:rsidRDefault="00C12005" w:rsidP="00823E4C">
      <w:pPr>
        <w:pStyle w:val="HeadingLevel3NoNumber"/>
      </w:pPr>
      <w:bookmarkStart w:id="327" w:name="_Toc128136760"/>
      <w:bookmarkStart w:id="328" w:name="_Toc128462519"/>
      <w:bookmarkStart w:id="329" w:name="_Toc130308340"/>
      <w:r>
        <w:t>Role of research institutions in responding to</w:t>
      </w:r>
      <w:r w:rsidRPr="00D3176B">
        <w:t xml:space="preserve"> allegations of research misconduct</w:t>
      </w:r>
      <w:bookmarkEnd w:id="327"/>
      <w:bookmarkEnd w:id="328"/>
      <w:bookmarkEnd w:id="329"/>
    </w:p>
    <w:p w14:paraId="31711606" w14:textId="77777777" w:rsidR="00C12005" w:rsidRDefault="00C12005" w:rsidP="004C58E0">
      <w:pPr>
        <w:pStyle w:val="BodyText"/>
        <w:spacing w:before="120"/>
      </w:pPr>
      <w:r>
        <w:t>Investigation procedures within research institutions should be consistent with policy statements, and grant terms and conditions stipulated by the funding agency. The UKRI policy statements include the use of independent external members on the panel at the formal investigation stage. The UKRI may wish to seek observer status on formal investigations by exception. This may occur if there has been a pattern of issues at the investigating organisation, or if there are implications for the reputation of the UKRI.</w:t>
      </w:r>
    </w:p>
    <w:p w14:paraId="5A66A90A" w14:textId="211E849A" w:rsidR="00C12005" w:rsidRPr="003C74A7" w:rsidRDefault="00C12005" w:rsidP="00823E4C">
      <w:pPr>
        <w:pStyle w:val="HeadingLevel2NoNumber"/>
      </w:pPr>
      <w:bookmarkStart w:id="330" w:name="_Toc128136761"/>
      <w:bookmarkStart w:id="331" w:name="_Toc128462520"/>
      <w:bookmarkStart w:id="332" w:name="_Toc130308341"/>
      <w:r w:rsidRPr="003C74A7">
        <w:t>UK CORI</w:t>
      </w:r>
      <w:bookmarkEnd w:id="330"/>
      <w:bookmarkEnd w:id="331"/>
      <w:bookmarkEnd w:id="332"/>
      <w:r w:rsidRPr="003C74A7">
        <w:t xml:space="preserve"> </w:t>
      </w:r>
    </w:p>
    <w:p w14:paraId="2F6FBBB3" w14:textId="00194941" w:rsidR="00C12005" w:rsidRPr="006C2751" w:rsidRDefault="00C12005" w:rsidP="004C58E0">
      <w:pPr>
        <w:pStyle w:val="BodyText"/>
        <w:spacing w:before="120"/>
      </w:pPr>
      <w:r>
        <w:t xml:space="preserve">The </w:t>
      </w:r>
      <w:r w:rsidRPr="00DC7332">
        <w:t>UK CORI is an independent committee, hosted by the UKRI for three years (formed in 2022)</w:t>
      </w:r>
      <w:r>
        <w:t>.</w:t>
      </w:r>
      <w:r w:rsidRPr="00DC7332">
        <w:t xml:space="preserve"> The UKRI is the sponsor and funder of </w:t>
      </w:r>
      <w:r>
        <w:t xml:space="preserve">the </w:t>
      </w:r>
      <w:r w:rsidRPr="00DC7332">
        <w:t>UK CORI, providing secretariat and resource support for the committee</w:t>
      </w:r>
      <w:r>
        <w:t xml:space="preserve">. </w:t>
      </w:r>
      <w:r w:rsidRPr="003C74A7">
        <w:t>The</w:t>
      </w:r>
      <w:r>
        <w:t xml:space="preserve"> </w:t>
      </w:r>
      <w:r w:rsidRPr="003C74A7">
        <w:t xml:space="preserve">UK CORI is advisory only, </w:t>
      </w:r>
      <w:r w:rsidRPr="003C74A7" w:rsidDel="00EB6112">
        <w:t>and</w:t>
      </w:r>
      <w:r w:rsidRPr="003C74A7" w:rsidDel="008B1153">
        <w:t xml:space="preserve"> </w:t>
      </w:r>
      <w:r w:rsidR="00EB6112" w:rsidRPr="003C74A7">
        <w:t>it</w:t>
      </w:r>
      <w:r w:rsidRPr="003C74A7">
        <w:t xml:space="preserve"> does not have powers to investigate and handle complaints regarding specific misconduct or procedural fairness</w:t>
      </w:r>
      <w:r>
        <w:t>. Research institutions have the responsibility for investigating and imposing sanctions.</w:t>
      </w:r>
      <w:r w:rsidR="003B1F6D">
        <w:rPr>
          <w:rStyle w:val="FootnoteReference"/>
        </w:rPr>
        <w:footnoteReference w:id="104"/>
      </w:r>
      <w:r w:rsidR="003B1F6D" w:rsidRPr="006C2751">
        <w:t xml:space="preserve"> </w:t>
      </w:r>
    </w:p>
    <w:p w14:paraId="6C809E69" w14:textId="0FBCD65F" w:rsidR="00C12005" w:rsidRPr="00DC7332" w:rsidRDefault="00C12005" w:rsidP="004C58E0">
      <w:pPr>
        <w:pStyle w:val="BodyText"/>
        <w:spacing w:before="120"/>
      </w:pPr>
      <w:r w:rsidRPr="00DC7332">
        <w:lastRenderedPageBreak/>
        <w:t>The UK CORI has formal responsibility for promoting research integrity across the UK</w:t>
      </w:r>
      <w:r>
        <w:t>,</w:t>
      </w:r>
      <w:r w:rsidRPr="00DC7332">
        <w:t xml:space="preserve"> </w:t>
      </w:r>
      <w:r w:rsidR="0098264C">
        <w:t>as well as</w:t>
      </w:r>
      <w:r w:rsidR="0098264C" w:rsidRPr="00DC7332">
        <w:t xml:space="preserve"> </w:t>
      </w:r>
      <w:r w:rsidRPr="00DC7332">
        <w:t>building consensus and co-ownership across the system.</w:t>
      </w:r>
      <w:bookmarkStart w:id="333" w:name="_Ref131153248"/>
      <w:r w:rsidR="00DC75E2">
        <w:rPr>
          <w:rStyle w:val="FootnoteReference"/>
        </w:rPr>
        <w:footnoteReference w:id="105"/>
      </w:r>
      <w:bookmarkEnd w:id="333"/>
      <w:r w:rsidRPr="00DC7332">
        <w:t xml:space="preserve"> The principles </w:t>
      </w:r>
      <w:r>
        <w:t xml:space="preserve">and definitions </w:t>
      </w:r>
      <w:r w:rsidRPr="00DC7332">
        <w:t xml:space="preserve">of research integrity used to frame the work of </w:t>
      </w:r>
      <w:r>
        <w:t xml:space="preserve">the </w:t>
      </w:r>
      <w:r w:rsidRPr="00DC7332">
        <w:t>UK CORI are taken from the Concordat.</w:t>
      </w:r>
      <w:r>
        <w:t xml:space="preserve"> </w:t>
      </w:r>
    </w:p>
    <w:p w14:paraId="1D4A20ED" w14:textId="6D54068D" w:rsidR="00C12005" w:rsidRPr="003C74A7" w:rsidRDefault="00C12005" w:rsidP="00823E4C">
      <w:pPr>
        <w:pStyle w:val="HeadingLevel2NoNumber"/>
      </w:pPr>
      <w:bookmarkStart w:id="334" w:name="_Toc128136762"/>
      <w:bookmarkStart w:id="335" w:name="_Toc128462521"/>
      <w:bookmarkStart w:id="336" w:name="_Toc130308342"/>
      <w:r w:rsidRPr="003C74A7">
        <w:t>UKRIO</w:t>
      </w:r>
      <w:bookmarkEnd w:id="334"/>
      <w:bookmarkEnd w:id="335"/>
      <w:bookmarkEnd w:id="336"/>
      <w:r w:rsidRPr="003C74A7">
        <w:t xml:space="preserve"> </w:t>
      </w:r>
    </w:p>
    <w:p w14:paraId="3FDDE476" w14:textId="2AAB43E1" w:rsidR="00C12005" w:rsidRDefault="00C12005" w:rsidP="004C58E0">
      <w:pPr>
        <w:pStyle w:val="BodyText"/>
        <w:spacing w:before="120"/>
      </w:pPr>
      <w:r w:rsidRPr="003C74A7">
        <w:t>The UKRIO is an advisory body and has no formal role as a regulator of research integrity among research institutions</w:t>
      </w:r>
      <w:r w:rsidR="00752DAC">
        <w:t xml:space="preserve">. </w:t>
      </w:r>
      <w:r w:rsidR="008B1153">
        <w:t xml:space="preserve">The UKRIO can </w:t>
      </w:r>
      <w:r w:rsidR="008627FD">
        <w:t xml:space="preserve">provide guidance </w:t>
      </w:r>
      <w:r w:rsidR="005E6B31">
        <w:t>and advice</w:t>
      </w:r>
      <w:r w:rsidR="008627FD">
        <w:t xml:space="preserve"> in some instances, at the request of institutions/employers/subscribers.</w:t>
      </w:r>
      <w:r w:rsidR="005E6B31">
        <w:rPr>
          <w:rStyle w:val="FootnoteReference"/>
        </w:rPr>
        <w:footnoteReference w:id="106"/>
      </w:r>
      <w:r w:rsidR="008627FD">
        <w:t xml:space="preserve"> </w:t>
      </w:r>
      <w:r w:rsidRPr="001A5D9B">
        <w:rPr>
          <w:bCs/>
        </w:rPr>
        <w:t>Individuals and organisations pay a subscription fee to receive UKRIO advice and guidance.</w:t>
      </w:r>
      <w:r w:rsidRPr="00BD4047">
        <w:t xml:space="preserve"> It is based on, and aims to reinforce, best professional practice in the conduct of research and in addressing questionable behaviour and misconduct.</w:t>
      </w:r>
      <w:r w:rsidR="000C64FD">
        <w:rPr>
          <w:rStyle w:val="FootnoteReference"/>
        </w:rPr>
        <w:footnoteReference w:id="107"/>
      </w:r>
      <w:r>
        <w:t xml:space="preserve"> Elements of the UKRIO’s work programme include: </w:t>
      </w:r>
    </w:p>
    <w:p w14:paraId="3E925DD5" w14:textId="77777777" w:rsidR="00C12005" w:rsidRPr="00517D37" w:rsidRDefault="00C12005" w:rsidP="004C58E0">
      <w:pPr>
        <w:pStyle w:val="Bullet1stlevel"/>
        <w:jc w:val="left"/>
      </w:pPr>
      <w:r>
        <w:t xml:space="preserve">Provide independent, </w:t>
      </w:r>
      <w:proofErr w:type="gramStart"/>
      <w:r>
        <w:t>expert</w:t>
      </w:r>
      <w:proofErr w:type="gramEnd"/>
      <w:r>
        <w:t xml:space="preserve"> and confidential advice on the conduct of academic, scientific and medical research, from promoting good practice to addressing poor practice and misconduct.</w:t>
      </w:r>
    </w:p>
    <w:p w14:paraId="10267B7D" w14:textId="77777777" w:rsidR="00C12005" w:rsidRPr="00517D37" w:rsidRDefault="00C12005" w:rsidP="004C58E0">
      <w:pPr>
        <w:pStyle w:val="Bullet1stlevel"/>
        <w:jc w:val="left"/>
      </w:pPr>
      <w:r>
        <w:t>Publish guidance on research integrity and good research practices.</w:t>
      </w:r>
    </w:p>
    <w:p w14:paraId="2F5C2C59" w14:textId="4636E6C4" w:rsidR="00C12005" w:rsidRPr="00517D37" w:rsidRDefault="00000000" w:rsidP="004C58E0">
      <w:pPr>
        <w:pStyle w:val="Bullet1stlevel"/>
        <w:jc w:val="left"/>
      </w:pPr>
      <w:hyperlink r:id="rId40">
        <w:r w:rsidR="00C12005">
          <w:t>Education, training and development activities for research integrity and related fields</w:t>
        </w:r>
      </w:hyperlink>
      <w:r w:rsidR="00C12005">
        <w:t>.</w:t>
      </w:r>
    </w:p>
    <w:p w14:paraId="7E1E262C" w14:textId="433FCFCF" w:rsidR="00C12005" w:rsidRPr="00517D37" w:rsidRDefault="00000000" w:rsidP="004C58E0">
      <w:pPr>
        <w:pStyle w:val="Bullet1stlevel"/>
        <w:jc w:val="left"/>
      </w:pPr>
      <w:hyperlink r:id="rId41">
        <w:r w:rsidR="00C12005">
          <w:t>Expert involvement in investigations of allegations of research misconduct</w:t>
        </w:r>
      </w:hyperlink>
      <w:r w:rsidR="00C12005">
        <w:t>.</w:t>
      </w:r>
    </w:p>
    <w:p w14:paraId="65AB7000" w14:textId="77777777" w:rsidR="00C12005" w:rsidRPr="00517D37" w:rsidRDefault="00C12005" w:rsidP="004C58E0">
      <w:pPr>
        <w:pStyle w:val="Bullet1stlevel"/>
        <w:jc w:val="left"/>
      </w:pPr>
      <w:r>
        <w:t>Inform development of national policies.</w:t>
      </w:r>
    </w:p>
    <w:p w14:paraId="7CF4A050" w14:textId="77777777" w:rsidR="00C12005" w:rsidRPr="00DC7332" w:rsidRDefault="00C12005" w:rsidP="004C58E0">
      <w:pPr>
        <w:pStyle w:val="BodyText"/>
        <w:spacing w:before="120"/>
      </w:pPr>
      <w:r>
        <w:t xml:space="preserve">The </w:t>
      </w:r>
      <w:r w:rsidRPr="00DC7332">
        <w:t xml:space="preserve">UKRIO covers all research sectors: higher education, the </w:t>
      </w:r>
      <w:r>
        <w:t>NHS</w:t>
      </w:r>
      <w:r w:rsidRPr="00DC7332">
        <w:t>, private sector organisations and charities.</w:t>
      </w:r>
    </w:p>
    <w:p w14:paraId="33F104A6" w14:textId="7C646776" w:rsidR="00E85DA7" w:rsidRPr="0071017E" w:rsidRDefault="00F27615" w:rsidP="00823E4C">
      <w:pPr>
        <w:pStyle w:val="HeadingLevel1NoNumber"/>
        <w:rPr>
          <w:rFonts w:hint="eastAsia"/>
        </w:rPr>
      </w:pPr>
      <w:bookmarkStart w:id="337" w:name="_Toc149054856"/>
      <w:r>
        <w:lastRenderedPageBreak/>
        <w:t>T</w:t>
      </w:r>
      <w:r w:rsidR="00E85DA7" w:rsidRPr="0071017E">
        <w:t xml:space="preserve">he United States </w:t>
      </w:r>
      <w:r w:rsidR="00B7439D">
        <w:t>of America</w:t>
      </w:r>
      <w:r w:rsidR="00E85DA7" w:rsidRPr="0071017E">
        <w:t xml:space="preserve"> (US</w:t>
      </w:r>
      <w:r w:rsidR="00B7439D">
        <w:t>A</w:t>
      </w:r>
      <w:r w:rsidR="00E85DA7">
        <w:t>)</w:t>
      </w:r>
      <w:bookmarkEnd w:id="337"/>
    </w:p>
    <w:p w14:paraId="404C1378" w14:textId="0F4F1941" w:rsidR="00E85DA7" w:rsidRDefault="0006465A" w:rsidP="00823E4C">
      <w:pPr>
        <w:pStyle w:val="HeadingLevel2NoNumber"/>
      </w:pPr>
      <w:bookmarkStart w:id="338" w:name="_Toc128462523"/>
      <w:bookmarkStart w:id="339" w:name="_Toc130308344"/>
      <w:r>
        <w:rPr>
          <w:rFonts w:eastAsia="Arial" w:cs="Arial"/>
          <w:noProof/>
          <w:szCs w:val="20"/>
        </w:rPr>
        <mc:AlternateContent>
          <mc:Choice Requires="wpg">
            <w:drawing>
              <wp:anchor distT="0" distB="0" distL="114300" distR="114300" simplePos="0" relativeHeight="251658249" behindDoc="0" locked="0" layoutInCell="1" allowOverlap="1" wp14:anchorId="26993916" wp14:editId="15992470">
                <wp:simplePos x="0" y="0"/>
                <wp:positionH relativeFrom="column">
                  <wp:posOffset>2635885</wp:posOffset>
                </wp:positionH>
                <wp:positionV relativeFrom="paragraph">
                  <wp:posOffset>209246</wp:posOffset>
                </wp:positionV>
                <wp:extent cx="3044845" cy="1833245"/>
                <wp:effectExtent l="0" t="0" r="3175" b="0"/>
                <wp:wrapSquare wrapText="bothSides"/>
                <wp:docPr id="202121160" name="Group 202121160" descr="An outline of research integrity arrangements in the USA, which illustrates the hierarchy of a range of agencies, departments, and policies and their responsibilities in ensuring research integrity. Research institutions are responsible for ensuring integrity is maintained in their research practices. "/>
                <wp:cNvGraphicFramePr/>
                <a:graphic xmlns:a="http://schemas.openxmlformats.org/drawingml/2006/main">
                  <a:graphicData uri="http://schemas.microsoft.com/office/word/2010/wordprocessingGroup">
                    <wpg:wgp>
                      <wpg:cNvGrpSpPr/>
                      <wpg:grpSpPr>
                        <a:xfrm>
                          <a:off x="0" y="0"/>
                          <a:ext cx="3044845" cy="1833245"/>
                          <a:chOff x="-53100" y="-134995"/>
                          <a:chExt cx="3534805" cy="2128623"/>
                        </a:xfrm>
                      </wpg:grpSpPr>
                      <wps:wsp>
                        <wps:cNvPr id="190" name="Text Box 190"/>
                        <wps:cNvSpPr txBox="1">
                          <a:spLocks noChangeArrowheads="1"/>
                        </wps:cNvSpPr>
                        <wps:spPr bwMode="auto">
                          <a:xfrm>
                            <a:off x="-53100" y="-134995"/>
                            <a:ext cx="3133236" cy="429330"/>
                          </a:xfrm>
                          <a:prstGeom prst="rect">
                            <a:avLst/>
                          </a:prstGeom>
                          <a:solidFill>
                            <a:srgbClr val="FFFFFF"/>
                          </a:solidFill>
                          <a:ln w="9525">
                            <a:noFill/>
                            <a:miter lim="800000"/>
                            <a:headEnd/>
                            <a:tailEnd/>
                          </a:ln>
                        </wps:spPr>
                        <wps:txbx>
                          <w:txbxContent>
                            <w:p w14:paraId="34AC6293" w14:textId="509CA48D" w:rsidR="002939C7" w:rsidRPr="00A04A76" w:rsidRDefault="002939C7" w:rsidP="002939C7">
                              <w:pPr>
                                <w:rPr>
                                  <w:b/>
                                  <w:bCs/>
                                  <w:i/>
                                  <w:iCs/>
                                  <w:color w:val="FF0000"/>
                                  <w:sz w:val="14"/>
                                  <w:szCs w:val="14"/>
                                </w:rPr>
                              </w:pPr>
                              <w:r w:rsidRPr="002939C7">
                                <w:rPr>
                                  <w:i/>
                                  <w:iCs/>
                                  <w:color w:val="auto"/>
                                  <w:sz w:val="14"/>
                                  <w:szCs w:val="14"/>
                                </w:rPr>
                                <w:t xml:space="preserve">Figure </w:t>
                              </w:r>
                              <w:r w:rsidR="009466F6">
                                <w:rPr>
                                  <w:i/>
                                  <w:iCs/>
                                  <w:color w:val="auto"/>
                                  <w:sz w:val="14"/>
                                  <w:szCs w:val="14"/>
                                </w:rPr>
                                <w:t>2</w:t>
                              </w:r>
                              <w:r w:rsidR="00AE7E1B">
                                <w:rPr>
                                  <w:i/>
                                  <w:iCs/>
                                  <w:color w:val="auto"/>
                                  <w:sz w:val="14"/>
                                  <w:szCs w:val="14"/>
                                </w:rPr>
                                <w:t>6</w:t>
                              </w:r>
                              <w:r w:rsidRPr="002939C7">
                                <w:rPr>
                                  <w:i/>
                                  <w:iCs/>
                                  <w:color w:val="auto"/>
                                  <w:sz w:val="14"/>
                                  <w:szCs w:val="14"/>
                                </w:rPr>
                                <w:t>. Research integrity arrangements in the US</w:t>
                              </w:r>
                              <w:r w:rsidR="0006465A">
                                <w:rPr>
                                  <w:i/>
                                  <w:iCs/>
                                  <w:color w:val="auto"/>
                                  <w:sz w:val="14"/>
                                  <w:szCs w:val="14"/>
                                </w:rPr>
                                <w:t>A</w:t>
                              </w:r>
                              <w:r w:rsidR="00833C59">
                                <w:rPr>
                                  <w:i/>
                                  <w:color w:val="auto"/>
                                  <w:sz w:val="14"/>
                                  <w:szCs w:val="14"/>
                                </w:rPr>
                                <w:t xml:space="preserve"> </w:t>
                              </w:r>
                              <w:r w:rsidR="00833C59">
                                <w:rPr>
                                  <w:i/>
                                  <w:iCs/>
                                  <w:sz w:val="14"/>
                                  <w:szCs w:val="14"/>
                                </w:rPr>
                                <w:t>(Source: KPMG).</w:t>
                              </w:r>
                            </w:p>
                          </w:txbxContent>
                        </wps:txbx>
                        <wps:bodyPr rot="0" vert="horz" wrap="square" lIns="91440" tIns="45720" rIns="91440" bIns="45720" anchor="t" anchorCtr="0">
                          <a:noAutofit/>
                        </wps:bodyPr>
                      </wps:wsp>
                      <pic:pic xmlns:pic="http://schemas.openxmlformats.org/drawingml/2006/picture">
                        <pic:nvPicPr>
                          <pic:cNvPr id="202121159" name="Picture 202121159"/>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348343"/>
                            <a:ext cx="3481705" cy="164528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6993916" id="Group 202121160" o:spid="_x0000_s1091" alt="An outline of research integrity arrangements in the USA, which illustrates the hierarchy of a range of agencies, departments, and policies and their responsibilities in ensuring research integrity. Research institutions are responsible for ensuring integrity is maintained in their research practices. " style="position:absolute;margin-left:207.55pt;margin-top:16.5pt;width:239.75pt;height:144.35pt;z-index:251658249;mso-width-relative:margin;mso-height-relative:margin" coordorigin="-531,-1349" coordsize="35348,21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">
                <v:shape id="Text Box 190" o:spid="_x0000_s1092" type="#_x0000_t202" style="position:absolute;left:-531;top:-1349;width:31332;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" stroked="f">
                  <v:textbox>
                    <w:txbxContent>
                      <w:p w14:paraId="34AC6293" w14:textId="509CA48D" w:rsidR="002939C7" w:rsidRPr="00A04A76" w:rsidRDefault="002939C7" w:rsidP="002939C7">
                        <w:pPr>
                          <w:rPr>
                            <w:b/>
                            <w:bCs/>
                            <w:i/>
                            <w:iCs/>
                            <w:color w:val="FF0000"/>
                            <w:sz w:val="14"/>
                            <w:szCs w:val="14"/>
                          </w:rPr>
                        </w:pPr>
                        <w:r w:rsidRPr="002939C7">
                          <w:rPr>
                            <w:i/>
                            <w:iCs/>
                            <w:color w:val="auto"/>
                            <w:sz w:val="14"/>
                            <w:szCs w:val="14"/>
                          </w:rPr>
                          <w:t xml:space="preserve">Figure </w:t>
                        </w:r>
                        <w:r w:rsidR="009466F6">
                          <w:rPr>
                            <w:i/>
                            <w:iCs/>
                            <w:color w:val="auto"/>
                            <w:sz w:val="14"/>
                            <w:szCs w:val="14"/>
                          </w:rPr>
                          <w:t>2</w:t>
                        </w:r>
                        <w:r w:rsidR="00AE7E1B">
                          <w:rPr>
                            <w:i/>
                            <w:iCs/>
                            <w:color w:val="auto"/>
                            <w:sz w:val="14"/>
                            <w:szCs w:val="14"/>
                          </w:rPr>
                          <w:t>6</w:t>
                        </w:r>
                        <w:r w:rsidRPr="002939C7">
                          <w:rPr>
                            <w:i/>
                            <w:iCs/>
                            <w:color w:val="auto"/>
                            <w:sz w:val="14"/>
                            <w:szCs w:val="14"/>
                          </w:rPr>
                          <w:t>. Research integrity arrangements in the US</w:t>
                        </w:r>
                        <w:r w:rsidR="0006465A">
                          <w:rPr>
                            <w:i/>
                            <w:iCs/>
                            <w:color w:val="auto"/>
                            <w:sz w:val="14"/>
                            <w:szCs w:val="14"/>
                          </w:rPr>
                          <w:t>A</w:t>
                        </w:r>
                        <w:r w:rsidR="00833C59">
                          <w:rPr>
                            <w:i/>
                            <w:color w:val="auto"/>
                            <w:sz w:val="14"/>
                            <w:szCs w:val="14"/>
                          </w:rPr>
                          <w:t xml:space="preserve"> </w:t>
                        </w:r>
                        <w:r w:rsidR="00833C59">
                          <w:rPr>
                            <w:i/>
                            <w:iCs/>
                            <w:sz w:val="14"/>
                            <w:szCs w:val="14"/>
                          </w:rPr>
                          <w:t>(Source: KPMG).</w:t>
                        </w:r>
                      </w:p>
                    </w:txbxContent>
                  </v:textbox>
                </v:shape>
                <v:shape id="Picture 202121159" o:spid="_x0000_s1093" type="#_x0000_t75" style="position:absolute;top:3483;width:34817;height:16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">
                  <v:imagedata r:id="rId43" o:title=""/>
                </v:shape>
                <w10:wrap type="square"/>
              </v:group>
            </w:pict>
          </mc:Fallback>
        </mc:AlternateContent>
      </w:r>
      <w:r w:rsidR="003E55BF">
        <w:t>Summary</w:t>
      </w:r>
      <w:bookmarkEnd w:id="338"/>
      <w:bookmarkEnd w:id="339"/>
    </w:p>
    <w:p w14:paraId="4193C127" w14:textId="523A3975" w:rsidR="00E85DA7" w:rsidRDefault="00E85DA7" w:rsidP="004C58E0">
      <w:pPr>
        <w:jc w:val="left"/>
        <w:rPr>
          <w:rFonts w:eastAsia="Arial" w:cs="Arial"/>
          <w:szCs w:val="20"/>
        </w:rPr>
      </w:pPr>
      <w:r w:rsidRPr="006E08FA">
        <w:rPr>
          <w:rFonts w:eastAsia="Arial" w:cs="Arial"/>
          <w:b/>
          <w:szCs w:val="20"/>
        </w:rPr>
        <w:t xml:space="preserve">The US maintains a </w:t>
      </w:r>
      <w:r>
        <w:rPr>
          <w:rFonts w:eastAsia="Arial" w:cs="Arial"/>
          <w:b/>
          <w:szCs w:val="20"/>
        </w:rPr>
        <w:t>national governance</w:t>
      </w:r>
      <w:r w:rsidRPr="006E08FA">
        <w:rPr>
          <w:rFonts w:eastAsia="Arial" w:cs="Arial"/>
          <w:b/>
          <w:szCs w:val="20"/>
        </w:rPr>
        <w:t xml:space="preserve"> model</w:t>
      </w:r>
      <w:r w:rsidR="001D7592">
        <w:rPr>
          <w:rFonts w:eastAsia="Arial" w:cs="Arial"/>
          <w:b/>
          <w:szCs w:val="20"/>
        </w:rPr>
        <w:t xml:space="preserve"> with national legislation and delegate decision-making powers</w:t>
      </w:r>
      <w:r w:rsidRPr="006E08FA">
        <w:rPr>
          <w:rFonts w:eastAsia="Arial" w:cs="Arial"/>
          <w:b/>
          <w:szCs w:val="20"/>
        </w:rPr>
        <w:t>.</w:t>
      </w:r>
      <w:r>
        <w:rPr>
          <w:rFonts w:eastAsia="Arial" w:cs="Arial"/>
          <w:szCs w:val="20"/>
        </w:rPr>
        <w:t xml:space="preserve"> There are two key policies that outline how research integrity is maintained in the US. These are</w:t>
      </w:r>
      <w:r w:rsidR="00583CEB">
        <w:rPr>
          <w:rFonts w:eastAsia="Arial" w:cs="Arial"/>
          <w:szCs w:val="20"/>
        </w:rPr>
        <w:t>:</w:t>
      </w:r>
      <w:r>
        <w:rPr>
          <w:rFonts w:eastAsia="Arial" w:cs="Arial"/>
          <w:szCs w:val="20"/>
        </w:rPr>
        <w:t xml:space="preserve"> the Federal Research Misconduct Policy and the Presidential Memorandum on Scientific Integrity. Both policies are only applied to Government funded research.</w:t>
      </w:r>
    </w:p>
    <w:p w14:paraId="5C65D7D9" w14:textId="2ED192BF" w:rsidR="00E85DA7" w:rsidRDefault="00E85DA7" w:rsidP="004C58E0">
      <w:pPr>
        <w:jc w:val="left"/>
        <w:rPr>
          <w:rFonts w:eastAsia="Arial" w:cs="Arial"/>
          <w:szCs w:val="20"/>
        </w:rPr>
      </w:pPr>
      <w:r w:rsidRPr="09282049">
        <w:rPr>
          <w:rFonts w:eastAsia="Arial" w:cs="Arial"/>
        </w:rPr>
        <w:t xml:space="preserve">The Federal Research Misconduct Policy (the Policy) </w:t>
      </w:r>
      <w:r w:rsidR="00FD790B" w:rsidRPr="09282049">
        <w:rPr>
          <w:rFonts w:eastAsia="Arial" w:cs="Arial"/>
        </w:rPr>
        <w:t xml:space="preserve">outlines the </w:t>
      </w:r>
      <w:r w:rsidRPr="09282049">
        <w:rPr>
          <w:rFonts w:eastAsia="Arial" w:cs="Arial"/>
        </w:rPr>
        <w:t>responsibilities of federal agencies and research institutions in handling allegations of research misconduct. All federal agencies and departments were required to implement the Policy.</w:t>
      </w:r>
      <w:r w:rsidR="003708BF" w:rsidRPr="09282049">
        <w:rPr>
          <w:rStyle w:val="FootnoteReference"/>
          <w:rFonts w:eastAsia="Arial" w:cs="Arial"/>
        </w:rPr>
        <w:footnoteReference w:id="108"/>
      </w:r>
      <w:r w:rsidRPr="09282049">
        <w:rPr>
          <w:rFonts w:eastAsia="Arial" w:cs="Arial"/>
        </w:rPr>
        <w:t xml:space="preserve"> Twenty-four</w:t>
      </w:r>
      <w:r w:rsidRPr="09282049" w:rsidDel="00A15D8B">
        <w:rPr>
          <w:rFonts w:eastAsia="Arial" w:cs="Arial"/>
        </w:rPr>
        <w:t xml:space="preserve"> </w:t>
      </w:r>
      <w:r w:rsidR="00A15D8B" w:rsidRPr="09282049">
        <w:rPr>
          <w:rFonts w:eastAsia="Arial" w:cs="Arial"/>
        </w:rPr>
        <w:t xml:space="preserve">federal government </w:t>
      </w:r>
      <w:r w:rsidRPr="09282049">
        <w:rPr>
          <w:rFonts w:eastAsia="Arial" w:cs="Arial"/>
        </w:rPr>
        <w:t xml:space="preserve">departments and agencies have adopted scientific integrity policies that are consistent with the </w:t>
      </w:r>
      <w:r w:rsidRPr="09282049" w:rsidDel="00A15D8B">
        <w:rPr>
          <w:rFonts w:eastAsia="Arial" w:cs="Arial"/>
        </w:rPr>
        <w:t>Presidential Memorandum</w:t>
      </w:r>
      <w:r w:rsidR="00A15D8B" w:rsidRPr="09282049">
        <w:rPr>
          <w:rFonts w:eastAsia="Arial" w:cs="Arial"/>
        </w:rPr>
        <w:t xml:space="preserve"> on Scientific Integrity (the Presidential Memorandum),</w:t>
      </w:r>
      <w:r w:rsidRPr="09282049">
        <w:rPr>
          <w:rFonts w:eastAsia="Arial" w:cs="Arial"/>
        </w:rPr>
        <w:t xml:space="preserve"> and the subsequent Memorandum to the Heads of Departments and Agencies</w:t>
      </w:r>
      <w:r w:rsidR="00A15D8B" w:rsidRPr="09282049">
        <w:rPr>
          <w:rFonts w:eastAsia="Arial" w:cs="Arial"/>
        </w:rPr>
        <w:t xml:space="preserve"> (the Memorandum)</w:t>
      </w:r>
      <w:r w:rsidRPr="09282049">
        <w:rPr>
          <w:rFonts w:eastAsia="Arial" w:cs="Arial"/>
        </w:rPr>
        <w:t>.</w:t>
      </w:r>
      <w:r w:rsidR="00054285" w:rsidRPr="09282049">
        <w:rPr>
          <w:rStyle w:val="FootnoteReference"/>
          <w:rFonts w:eastAsia="Arial" w:cs="Arial"/>
        </w:rPr>
        <w:footnoteReference w:id="109"/>
      </w:r>
    </w:p>
    <w:p w14:paraId="4A168223" w14:textId="548DAF26" w:rsidR="00E85DA7" w:rsidRDefault="00E85DA7" w:rsidP="004C58E0">
      <w:pPr>
        <w:jc w:val="left"/>
        <w:rPr>
          <w:rFonts w:eastAsia="Arial" w:cs="Arial"/>
          <w:szCs w:val="20"/>
        </w:rPr>
      </w:pPr>
      <w:r>
        <w:rPr>
          <w:rFonts w:eastAsia="Arial" w:cs="Arial"/>
          <w:szCs w:val="20"/>
        </w:rPr>
        <w:t xml:space="preserve">The US Department of Health &amp; Human Services (HHS) </w:t>
      </w:r>
      <w:r w:rsidR="00FD790B">
        <w:rPr>
          <w:rFonts w:eastAsia="Arial" w:cs="Arial"/>
          <w:szCs w:val="20"/>
        </w:rPr>
        <w:t xml:space="preserve">also established </w:t>
      </w:r>
      <w:r>
        <w:rPr>
          <w:rFonts w:eastAsia="Arial" w:cs="Arial"/>
          <w:szCs w:val="20"/>
        </w:rPr>
        <w:t>an Office of Research Integrity (ORI) that is responsible for maintaining research integrity relevant to Public Health Service (PHS) research</w:t>
      </w:r>
      <w:r w:rsidR="00FD790B">
        <w:rPr>
          <w:rFonts w:eastAsia="Arial" w:cs="Arial"/>
          <w:szCs w:val="20"/>
        </w:rPr>
        <w:t>.</w:t>
      </w:r>
      <w:r>
        <w:rPr>
          <w:rFonts w:eastAsia="Arial" w:cs="Arial"/>
          <w:szCs w:val="20"/>
        </w:rPr>
        <w:t xml:space="preserve"> Whilst research institutions are responsible for ensuring integrity is maintained in their research practices, the ORI can assist institutions and can undertake reviews of cases of research misconduct. </w:t>
      </w:r>
    </w:p>
    <w:p w14:paraId="2D929322" w14:textId="0A42E361" w:rsidR="005D66E9" w:rsidRDefault="002939C7" w:rsidP="004C58E0">
      <w:pPr>
        <w:jc w:val="left"/>
        <w:rPr>
          <w:rFonts w:eastAsia="Arial" w:cs="Arial"/>
        </w:rPr>
      </w:pPr>
      <w:r>
        <w:t xml:space="preserve">Research integrity arrangements are illustrated in </w:t>
      </w:r>
      <w:r w:rsidRPr="00FE088B">
        <w:t xml:space="preserve">Figure </w:t>
      </w:r>
      <w:r w:rsidR="00F562BB">
        <w:t>2</w:t>
      </w:r>
      <w:r w:rsidR="00E84DF3">
        <w:t>6</w:t>
      </w:r>
      <w:r w:rsidR="00B0123D">
        <w:t>.</w:t>
      </w:r>
      <w:bookmarkStart w:id="340" w:name="_Toc128136765"/>
      <w:r w:rsidR="00412562">
        <w:t xml:space="preserve"> </w:t>
      </w:r>
      <w:r w:rsidR="005D66E9" w:rsidRPr="005D66E9">
        <w:t xml:space="preserve">Recent reviews and commentary on </w:t>
      </w:r>
      <w:r w:rsidR="005D66E9">
        <w:t>the US</w:t>
      </w:r>
      <w:r w:rsidR="005D66E9" w:rsidRPr="005D66E9">
        <w:t xml:space="preserve"> model can be found </w:t>
      </w:r>
      <w:r w:rsidR="009665D3">
        <w:t>in F</w:t>
      </w:r>
      <w:r w:rsidR="005D66E9" w:rsidRPr="005D66E9">
        <w:t xml:space="preserve">igure </w:t>
      </w:r>
      <w:r w:rsidR="00F562BB">
        <w:t>2</w:t>
      </w:r>
      <w:r w:rsidR="00E84DF3">
        <w:t>8</w:t>
      </w:r>
      <w:r w:rsidR="005D66E9">
        <w:t>.</w:t>
      </w:r>
      <w:bookmarkStart w:id="341" w:name="_Ref131153894"/>
      <w:r w:rsidR="005D66E9" w:rsidRPr="09282049">
        <w:rPr>
          <w:rStyle w:val="FootnoteReference"/>
          <w:rFonts w:eastAsia="Arial" w:cs="Arial"/>
        </w:rPr>
        <w:footnoteReference w:id="110"/>
      </w:r>
      <w:bookmarkEnd w:id="341"/>
      <w:r w:rsidR="005D66E9" w:rsidRPr="09282049">
        <w:rPr>
          <w:rFonts w:eastAsia="Arial" w:cs="Arial"/>
        </w:rPr>
        <w:t xml:space="preserve"> </w:t>
      </w:r>
      <w:bookmarkStart w:id="342" w:name="_Ref131153899"/>
      <w:r w:rsidR="005D66E9" w:rsidRPr="09282049">
        <w:rPr>
          <w:rStyle w:val="FootnoteReference"/>
          <w:rFonts w:eastAsia="Arial" w:cs="Arial"/>
        </w:rPr>
        <w:footnoteReference w:id="111"/>
      </w:r>
      <w:bookmarkEnd w:id="342"/>
    </w:p>
    <w:p w14:paraId="13A8A2A5" w14:textId="77777777" w:rsidR="007609F9" w:rsidRPr="008461A8" w:rsidRDefault="007609F9" w:rsidP="00823E4C">
      <w:pPr>
        <w:pStyle w:val="HeadingLevel2NoNumber"/>
      </w:pPr>
      <w:bookmarkStart w:id="343" w:name="_Toc130308345"/>
      <w:r w:rsidRPr="008461A8">
        <w:t>National policy statements on research integrity</w:t>
      </w:r>
      <w:bookmarkEnd w:id="343"/>
    </w:p>
    <w:p w14:paraId="47745488" w14:textId="015E6A08" w:rsidR="007609F9" w:rsidRPr="00700E9B" w:rsidRDefault="007609F9" w:rsidP="00823E4C">
      <w:pPr>
        <w:pStyle w:val="HeadingLevel3NoNumber"/>
      </w:pPr>
      <w:bookmarkStart w:id="344" w:name="_Toc130308346"/>
      <w:r w:rsidRPr="75FD558A">
        <w:t>Federal Research Misconduct Policy</w:t>
      </w:r>
      <w:bookmarkEnd w:id="344"/>
    </w:p>
    <w:p w14:paraId="54DBAEE9" w14:textId="48DF8F6D" w:rsidR="007609F9" w:rsidRDefault="007609F9" w:rsidP="004C58E0">
      <w:pPr>
        <w:jc w:val="left"/>
        <w:rPr>
          <w:rFonts w:eastAsia="Arial" w:cs="Arial"/>
        </w:rPr>
      </w:pPr>
      <w:r w:rsidRPr="09282049">
        <w:rPr>
          <w:rFonts w:eastAsia="Arial" w:cs="Arial"/>
        </w:rPr>
        <w:t>Developed by the Office of Science and Technology, this policy governs all federal funding agencies. It</w:t>
      </w:r>
      <w:r w:rsidRPr="09282049" w:rsidDel="00A15D8B">
        <w:rPr>
          <w:rFonts w:eastAsia="Arial" w:cs="Arial"/>
        </w:rPr>
        <w:t xml:space="preserve"> </w:t>
      </w:r>
      <w:r w:rsidRPr="09282049">
        <w:rPr>
          <w:rFonts w:eastAsia="Arial" w:cs="Arial"/>
        </w:rPr>
        <w:t>applies to all research conducted by Federal agencies, by contractors on behalf of the Federal government, or by third parties such as research institutions that are supported by Federal agencies. Figure 2</w:t>
      </w:r>
      <w:r w:rsidR="00E84DF3">
        <w:rPr>
          <w:rFonts w:eastAsia="Arial" w:cs="Arial"/>
        </w:rPr>
        <w:t>7</w:t>
      </w:r>
      <w:r w:rsidRPr="09282049">
        <w:rPr>
          <w:rFonts w:eastAsia="Arial" w:cs="Arial"/>
        </w:rPr>
        <w:t xml:space="preserve"> lists</w:t>
      </w:r>
      <w:r w:rsidRPr="09282049" w:rsidDel="00E168B7">
        <w:rPr>
          <w:rFonts w:eastAsia="Arial" w:cs="Arial"/>
        </w:rPr>
        <w:t xml:space="preserve"> </w:t>
      </w:r>
      <w:r w:rsidRPr="09282049">
        <w:rPr>
          <w:rFonts w:eastAsia="Arial" w:cs="Arial"/>
        </w:rPr>
        <w:t>the responsibilities of federal agencies to investigate allegations of research misconduct, documented within the Federal Research Misconduct Policy.</w:t>
      </w:r>
      <w:bookmarkStart w:id="345" w:name="_Ref131153759"/>
      <w:r w:rsidRPr="09282049">
        <w:rPr>
          <w:rStyle w:val="FootnoteReference"/>
          <w:rFonts w:eastAsia="Arial" w:cs="Arial"/>
        </w:rPr>
        <w:footnoteReference w:id="112"/>
      </w:r>
      <w:bookmarkEnd w:id="345"/>
      <w:r>
        <w:rPr>
          <w:rFonts w:eastAsia="Arial" w:cs="Arial"/>
        </w:rPr>
        <w:t xml:space="preserve"> This policy ensures that all federal funding agencies have clear guidelines that outlines their responsibilities in investigating allegations of research misconduct.</w:t>
      </w:r>
    </w:p>
    <w:p w14:paraId="6A4183A0" w14:textId="0EF2DC62" w:rsidR="005B49F3" w:rsidRPr="00CB36F8" w:rsidRDefault="005D64BB" w:rsidP="00823E4C">
      <w:pPr>
        <w:pStyle w:val="HeadingLevel3NoNumber"/>
      </w:pPr>
      <w:bookmarkStart w:id="346" w:name="_Toc128462524"/>
      <w:bookmarkStart w:id="347" w:name="_Toc130308347"/>
      <w:r w:rsidRPr="004100E4">
        <w:rPr>
          <w:noProof/>
        </w:rPr>
        <w:lastRenderedPageBreak/>
        <mc:AlternateContent>
          <mc:Choice Requires="wpg">
            <w:drawing>
              <wp:anchor distT="0" distB="0" distL="114300" distR="114300" simplePos="0" relativeHeight="251658262" behindDoc="1" locked="0" layoutInCell="1" allowOverlap="1" wp14:anchorId="4C8B95D0" wp14:editId="2F179928">
                <wp:simplePos x="0" y="0"/>
                <wp:positionH relativeFrom="column">
                  <wp:posOffset>2880360</wp:posOffset>
                </wp:positionH>
                <wp:positionV relativeFrom="paragraph">
                  <wp:posOffset>0</wp:posOffset>
                </wp:positionV>
                <wp:extent cx="2804794" cy="2522855"/>
                <wp:effectExtent l="0" t="0" r="0" b="10795"/>
                <wp:wrapTight wrapText="bothSides">
                  <wp:wrapPolygon edited="0">
                    <wp:start x="0" y="0"/>
                    <wp:lineTo x="0" y="3914"/>
                    <wp:lineTo x="734" y="5219"/>
                    <wp:lineTo x="734" y="21529"/>
                    <wp:lineTo x="21424" y="21529"/>
                    <wp:lineTo x="21424" y="0"/>
                    <wp:lineTo x="0" y="0"/>
                  </wp:wrapPolygon>
                </wp:wrapTight>
                <wp:docPr id="192" name="Group 192" descr="A description of the phases of an inquiry/investigation into allegations of research misconduct, as outlined in the Federal Policy. "/>
                <wp:cNvGraphicFramePr/>
                <a:graphic xmlns:a="http://schemas.openxmlformats.org/drawingml/2006/main">
                  <a:graphicData uri="http://schemas.microsoft.com/office/word/2010/wordprocessingGroup">
                    <wpg:wgp>
                      <wpg:cNvGrpSpPr/>
                      <wpg:grpSpPr>
                        <a:xfrm>
                          <a:off x="0" y="0"/>
                          <a:ext cx="2804794" cy="2522855"/>
                          <a:chOff x="-16934" y="-95296"/>
                          <a:chExt cx="2805332" cy="2523942"/>
                        </a:xfrm>
                      </wpg:grpSpPr>
                      <wps:wsp>
                        <wps:cNvPr id="191" name="Text Box 191"/>
                        <wps:cNvSpPr txBox="1">
                          <a:spLocks noChangeArrowheads="1"/>
                        </wps:cNvSpPr>
                        <wps:spPr bwMode="auto">
                          <a:xfrm>
                            <a:off x="-16934" y="-95296"/>
                            <a:ext cx="2805332" cy="458031"/>
                          </a:xfrm>
                          <a:prstGeom prst="rect">
                            <a:avLst/>
                          </a:prstGeom>
                          <a:solidFill>
                            <a:srgbClr val="FFFFFF"/>
                          </a:solidFill>
                          <a:ln w="9525">
                            <a:noFill/>
                            <a:miter lim="800000"/>
                            <a:headEnd/>
                            <a:tailEnd/>
                          </a:ln>
                        </wps:spPr>
                        <wps:txbx>
                          <w:txbxContent>
                            <w:p w14:paraId="7711D125" w14:textId="4E1EC5F5" w:rsidR="002939C7" w:rsidRPr="00A04A76" w:rsidRDefault="002939C7" w:rsidP="002939C7">
                              <w:pPr>
                                <w:rPr>
                                  <w:b/>
                                  <w:bCs/>
                                  <w:i/>
                                  <w:iCs/>
                                  <w:color w:val="FF0000"/>
                                  <w:sz w:val="14"/>
                                  <w:szCs w:val="14"/>
                                </w:rPr>
                              </w:pPr>
                              <w:r w:rsidRPr="002939C7">
                                <w:rPr>
                                  <w:i/>
                                  <w:iCs/>
                                  <w:color w:val="auto"/>
                                  <w:sz w:val="14"/>
                                  <w:szCs w:val="14"/>
                                </w:rPr>
                                <w:t xml:space="preserve">Figure </w:t>
                              </w:r>
                              <w:r w:rsidR="009466F6">
                                <w:rPr>
                                  <w:i/>
                                  <w:iCs/>
                                  <w:color w:val="auto"/>
                                  <w:sz w:val="14"/>
                                  <w:szCs w:val="14"/>
                                </w:rPr>
                                <w:t>2</w:t>
                              </w:r>
                              <w:r w:rsidR="00AE7E1B">
                                <w:rPr>
                                  <w:i/>
                                  <w:iCs/>
                                  <w:color w:val="auto"/>
                                  <w:sz w:val="14"/>
                                  <w:szCs w:val="14"/>
                                </w:rPr>
                                <w:t>7</w:t>
                              </w:r>
                              <w:r w:rsidRPr="002939C7">
                                <w:rPr>
                                  <w:i/>
                                  <w:iCs/>
                                  <w:color w:val="auto"/>
                                  <w:sz w:val="14"/>
                                  <w:szCs w:val="14"/>
                                </w:rPr>
                                <w:t>. Research integrity arrangements in the US</w:t>
                              </w:r>
                              <w:r w:rsidR="00207866">
                                <w:rPr>
                                  <w:i/>
                                  <w:color w:val="auto"/>
                                  <w:sz w:val="14"/>
                                  <w:szCs w:val="14"/>
                                </w:rPr>
                                <w:t xml:space="preserve"> (Source: The Federal Research Misconduct Policy).</w:t>
                              </w:r>
                            </w:p>
                          </w:txbxContent>
                        </wps:txbx>
                        <wps:bodyPr rot="0" vert="horz" wrap="square" lIns="91440" tIns="45720" rIns="91440" bIns="45720" anchor="t" anchorCtr="0">
                          <a:spAutoFit/>
                        </wps:bodyPr>
                      </wps:wsp>
                      <wps:wsp>
                        <wps:cNvPr id="40" name="Text Box 40"/>
                        <wps:cNvSpPr txBox="1"/>
                        <wps:spPr>
                          <a:xfrm>
                            <a:off x="116954" y="202005"/>
                            <a:ext cx="2670810" cy="22266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AC8677" w14:textId="77777777" w:rsidR="00DE47B6" w:rsidRPr="00133599" w:rsidRDefault="00E07FB3" w:rsidP="00C508A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113969">
                                <w:rPr>
                                  <w:b/>
                                  <w:bCs/>
                                  <w:color w:val="FFFFFF" w:themeColor="background1"/>
                                  <w:sz w:val="16"/>
                                  <w:szCs w:val="16"/>
                                </w:rPr>
                                <w:t xml:space="preserve">The Federal Policy inquiry and </w:t>
                              </w:r>
                              <w:r w:rsidRPr="00133599">
                                <w:rPr>
                                  <w:b/>
                                  <w:bCs/>
                                  <w:color w:val="FFFFFF" w:themeColor="background1"/>
                                  <w:sz w:val="16"/>
                                  <w:szCs w:val="16"/>
                                </w:rPr>
                                <w:t xml:space="preserve">investigation procedures for allegations of research misconduct </w:t>
                              </w:r>
                            </w:p>
                            <w:p w14:paraId="6DAF56FF" w14:textId="77777777" w:rsidR="00FA607E" w:rsidRPr="005F44A9" w:rsidRDefault="00FA607E" w:rsidP="008059E0">
                              <w:pPr>
                                <w:pStyle w:val="Casestudytext"/>
                              </w:pPr>
                              <w:r w:rsidRPr="005F44A9">
                                <w:t xml:space="preserve">The Federal Policy specifies that any allegation of research misconduct, which are the responsibility of each institution, will usually consist of several phases, including: </w:t>
                              </w:r>
                            </w:p>
                            <w:p w14:paraId="7AA977AF" w14:textId="5A988C87" w:rsidR="00FA607E" w:rsidRPr="00FB40EA" w:rsidRDefault="008059E0" w:rsidP="00C508A4">
                              <w:pPr>
                                <w:pStyle w:val="Bullet1stlevel"/>
                                <w:spacing w:before="40" w:after="40"/>
                                <w:jc w:val="left"/>
                                <w:rPr>
                                  <w:sz w:val="16"/>
                                  <w:szCs w:val="16"/>
                                </w:rPr>
                              </w:pPr>
                              <w:r w:rsidRPr="00FB40EA">
                                <w:rPr>
                                  <w:sz w:val="16"/>
                                  <w:szCs w:val="16"/>
                                </w:rPr>
                                <w:t>A</w:t>
                              </w:r>
                              <w:r w:rsidR="00FA607E" w:rsidRPr="00FB40EA">
                                <w:rPr>
                                  <w:sz w:val="16"/>
                                  <w:szCs w:val="16"/>
                                </w:rPr>
                                <w:t>n inquiry</w:t>
                              </w:r>
                              <w:r w:rsidR="00C437EB" w:rsidRPr="00FB40EA">
                                <w:rPr>
                                  <w:sz w:val="16"/>
                                  <w:szCs w:val="16"/>
                                </w:rPr>
                                <w:t xml:space="preserve">: </w:t>
                              </w:r>
                              <w:r w:rsidR="00FA607E" w:rsidRPr="00FB40EA">
                                <w:rPr>
                                  <w:sz w:val="16"/>
                                  <w:szCs w:val="16"/>
                                </w:rPr>
                                <w:t xml:space="preserve">the assessment of whether the </w:t>
                              </w:r>
                              <w:r w:rsidR="00FA607E" w:rsidRPr="00FB40EA">
                                <w:rPr>
                                  <w:i/>
                                  <w:iCs/>
                                  <w:sz w:val="16"/>
                                  <w:szCs w:val="16"/>
                                </w:rPr>
                                <w:t>allegation</w:t>
                              </w:r>
                              <w:r w:rsidR="00FA607E" w:rsidRPr="00FB40EA">
                                <w:rPr>
                                  <w:sz w:val="16"/>
                                  <w:szCs w:val="16"/>
                                </w:rPr>
                                <w:t xml:space="preserve"> has substance and if an investigation is </w:t>
                              </w:r>
                              <w:proofErr w:type="gramStart"/>
                              <w:r w:rsidR="00FA607E" w:rsidRPr="00FB40EA">
                                <w:rPr>
                                  <w:sz w:val="16"/>
                                  <w:szCs w:val="16"/>
                                </w:rPr>
                                <w:t>warranted;</w:t>
                              </w:r>
                              <w:proofErr w:type="gramEnd"/>
                              <w:r w:rsidR="00FA607E" w:rsidRPr="00FB40EA">
                                <w:rPr>
                                  <w:sz w:val="16"/>
                                  <w:szCs w:val="16"/>
                                </w:rPr>
                                <w:t xml:space="preserve"> </w:t>
                              </w:r>
                            </w:p>
                            <w:p w14:paraId="526168F0" w14:textId="16E4E1E7" w:rsidR="00FA607E" w:rsidRPr="00FB40EA" w:rsidRDefault="008059E0" w:rsidP="00C508A4">
                              <w:pPr>
                                <w:pStyle w:val="Bullet1stlevel"/>
                                <w:spacing w:before="40" w:after="40"/>
                                <w:jc w:val="left"/>
                                <w:rPr>
                                  <w:sz w:val="16"/>
                                  <w:szCs w:val="16"/>
                                </w:rPr>
                              </w:pPr>
                              <w:r w:rsidRPr="00FB40EA">
                                <w:rPr>
                                  <w:sz w:val="16"/>
                                  <w:szCs w:val="16"/>
                                </w:rPr>
                                <w:t>A</w:t>
                              </w:r>
                              <w:r w:rsidR="00FA607E" w:rsidRPr="00FB40EA">
                                <w:rPr>
                                  <w:sz w:val="16"/>
                                  <w:szCs w:val="16"/>
                                </w:rPr>
                                <w:t>n investigation</w:t>
                              </w:r>
                              <w:r w:rsidR="00C437EB" w:rsidRPr="00FB40EA">
                                <w:rPr>
                                  <w:sz w:val="16"/>
                                  <w:szCs w:val="16"/>
                                </w:rPr>
                                <w:t xml:space="preserve">: </w:t>
                              </w:r>
                              <w:r w:rsidR="00FA607E" w:rsidRPr="00FB40EA">
                                <w:rPr>
                                  <w:sz w:val="16"/>
                                  <w:szCs w:val="16"/>
                                </w:rPr>
                                <w:t xml:space="preserve">the formal development of a factual record, and the examination of that record leading to dismissal of the case or to a recommendation for a finding of research misconduct or other appropriate </w:t>
                              </w:r>
                              <w:proofErr w:type="gramStart"/>
                              <w:r w:rsidR="00FA607E" w:rsidRPr="00FB40EA">
                                <w:rPr>
                                  <w:sz w:val="16"/>
                                  <w:szCs w:val="16"/>
                                </w:rPr>
                                <w:t>remedies;</w:t>
                              </w:r>
                              <w:proofErr w:type="gramEnd"/>
                              <w:r w:rsidR="00FA607E" w:rsidRPr="00FB40EA">
                                <w:rPr>
                                  <w:sz w:val="16"/>
                                  <w:szCs w:val="16"/>
                                </w:rPr>
                                <w:t xml:space="preserve"> </w:t>
                              </w:r>
                            </w:p>
                            <w:p w14:paraId="7E039C78" w14:textId="5523DEDA" w:rsidR="00DE47B6" w:rsidRPr="00FB40EA" w:rsidRDefault="008059E0" w:rsidP="00C508A4">
                              <w:pPr>
                                <w:pStyle w:val="Bullet1stlevel"/>
                                <w:spacing w:before="40" w:after="40"/>
                                <w:jc w:val="left"/>
                                <w:rPr>
                                  <w:sz w:val="16"/>
                                  <w:szCs w:val="16"/>
                                </w:rPr>
                              </w:pPr>
                              <w:r w:rsidRPr="00FB40EA">
                                <w:rPr>
                                  <w:sz w:val="16"/>
                                  <w:szCs w:val="16"/>
                                </w:rPr>
                                <w:t>A</w:t>
                              </w:r>
                              <w:r w:rsidR="00FA607E" w:rsidRPr="00FB40EA">
                                <w:rPr>
                                  <w:sz w:val="16"/>
                                  <w:szCs w:val="16"/>
                                </w:rPr>
                                <w:t>djudication</w:t>
                              </w:r>
                              <w:r w:rsidR="00C437EB" w:rsidRPr="00FB40EA">
                                <w:rPr>
                                  <w:sz w:val="16"/>
                                  <w:szCs w:val="16"/>
                                </w:rPr>
                                <w:t xml:space="preserve">: </w:t>
                              </w:r>
                              <w:r w:rsidR="00FA607E" w:rsidRPr="00FB40EA">
                                <w:rPr>
                                  <w:sz w:val="16"/>
                                  <w:szCs w:val="16"/>
                                </w:rPr>
                                <w:t>during which recommendations are reviewed and appropriate corrective actions determined.</w:t>
                              </w:r>
                            </w:p>
                            <w:p w14:paraId="6EDE80E1" w14:textId="3B6C9734" w:rsidR="00CC7AC6" w:rsidRPr="00FB40EA" w:rsidRDefault="00CC7AC6" w:rsidP="00CC7AC6">
                              <w:pPr>
                                <w:pStyle w:val="Bullet1stlevel"/>
                                <w:numPr>
                                  <w:ilvl w:val="0"/>
                                  <w:numId w:val="0"/>
                                </w:numPr>
                                <w:spacing w:before="40" w:after="40"/>
                                <w:jc w:val="left"/>
                                <w:rPr>
                                  <w:sz w:val="16"/>
                                  <w:szCs w:val="16"/>
                                </w:rPr>
                              </w:pPr>
                              <w:r>
                                <w:rPr>
                                  <w:sz w:val="16"/>
                                  <w:szCs w:val="16"/>
                                </w:rPr>
                                <w:t>Taken directly from the Federal Research Misconduct Policy</w:t>
                              </w:r>
                            </w:p>
                            <w:p w14:paraId="6B96AD43" w14:textId="74F6D4EC" w:rsidR="000C1D40" w:rsidRPr="00C0531D" w:rsidRDefault="000C1D40" w:rsidP="00FA607E">
                              <w:pPr>
                                <w:pStyle w:val="Bullet1stlevel"/>
                                <w:numPr>
                                  <w:ilvl w:val="0"/>
                                  <w:numId w:val="0"/>
                                </w:numPr>
                                <w:ind w:left="284" w:hanging="284"/>
                                <w:rPr>
                                  <w:rFonts w:cs="Arial"/>
                                  <w:b/>
                                  <w:bCs/>
                                  <w:color w:val="auto"/>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8B95D0" id="Group 192" o:spid="_x0000_s1094" alt="A description of the phases of an inquiry/investigation into allegations of research misconduct, as outlined in the Federal Policy. " style="position:absolute;margin-left:226.8pt;margin-top:0;width:220.85pt;height:198.65pt;z-index:-251658218;mso-width-relative:margin;mso-height-relative:margin" coordorigin="-169,-952" coordsize="28053,25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">
                <v:shape id="Text Box 191" o:spid="_x0000_s1095" type="#_x0000_t202" style="position:absolute;left:-169;top:-952;width:28052;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" stroked="f">
                  <v:textbox style="mso-fit-shape-to-text:t">
                    <w:txbxContent>
                      <w:p w14:paraId="7711D125" w14:textId="4E1EC5F5" w:rsidR="002939C7" w:rsidRPr="00A04A76" w:rsidRDefault="002939C7" w:rsidP="002939C7">
                        <w:pPr>
                          <w:rPr>
                            <w:b/>
                            <w:bCs/>
                            <w:i/>
                            <w:iCs/>
                            <w:color w:val="FF0000"/>
                            <w:sz w:val="14"/>
                            <w:szCs w:val="14"/>
                          </w:rPr>
                        </w:pPr>
                        <w:r w:rsidRPr="002939C7">
                          <w:rPr>
                            <w:i/>
                            <w:iCs/>
                            <w:color w:val="auto"/>
                            <w:sz w:val="14"/>
                            <w:szCs w:val="14"/>
                          </w:rPr>
                          <w:t xml:space="preserve">Figure </w:t>
                        </w:r>
                        <w:r w:rsidR="009466F6">
                          <w:rPr>
                            <w:i/>
                            <w:iCs/>
                            <w:color w:val="auto"/>
                            <w:sz w:val="14"/>
                            <w:szCs w:val="14"/>
                          </w:rPr>
                          <w:t>2</w:t>
                        </w:r>
                        <w:r w:rsidR="00AE7E1B">
                          <w:rPr>
                            <w:i/>
                            <w:iCs/>
                            <w:color w:val="auto"/>
                            <w:sz w:val="14"/>
                            <w:szCs w:val="14"/>
                          </w:rPr>
                          <w:t>7</w:t>
                        </w:r>
                        <w:r w:rsidRPr="002939C7">
                          <w:rPr>
                            <w:i/>
                            <w:iCs/>
                            <w:color w:val="auto"/>
                            <w:sz w:val="14"/>
                            <w:szCs w:val="14"/>
                          </w:rPr>
                          <w:t>. Research integrity arrangements in the US</w:t>
                        </w:r>
                        <w:r w:rsidR="00207866">
                          <w:rPr>
                            <w:i/>
                            <w:color w:val="auto"/>
                            <w:sz w:val="14"/>
                            <w:szCs w:val="14"/>
                          </w:rPr>
                          <w:t xml:space="preserve"> (Source: The Federal Research Misconduct Policy).</w:t>
                        </w:r>
                      </w:p>
                    </w:txbxContent>
                  </v:textbox>
                </v:shape>
                <v:shape id="Text Box 40" o:spid="_x0000_s1096" type="#_x0000_t202" style="position:absolute;left:1169;top:2020;width:26708;height:2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XwwAAANsAAAAPAAAAZHJzL2Rvd25yZXYueG1sRE9NT8JA&#10;EL2b+B82Y+JNth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yN4V8MAAADbAAAADwAA&#10;AAAAAAAAAAAAAAAHAgAAZHJzL2Rvd25yZXYueG1sUEsFBgAAAAADAAMAtwAAAPcCAAAAAA==&#10;" filled="f" stroked="f" strokeweight=".5pt">
                  <v:textbox inset="0,0,0,0">
                    <w:txbxContent>
                      <w:p w14:paraId="58AC8677" w14:textId="77777777" w:rsidR="00DE47B6" w:rsidRPr="00133599" w:rsidRDefault="00E07FB3" w:rsidP="00C508A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 w:val="16"/>
                            <w:szCs w:val="16"/>
                          </w:rPr>
                        </w:pPr>
                        <w:r w:rsidRPr="00113969">
                          <w:rPr>
                            <w:b/>
                            <w:bCs/>
                            <w:color w:val="FFFFFF" w:themeColor="background1"/>
                            <w:sz w:val="16"/>
                            <w:szCs w:val="16"/>
                          </w:rPr>
                          <w:t xml:space="preserve">The Federal Policy inquiry and </w:t>
                        </w:r>
                        <w:r w:rsidRPr="00133599">
                          <w:rPr>
                            <w:b/>
                            <w:bCs/>
                            <w:color w:val="FFFFFF" w:themeColor="background1"/>
                            <w:sz w:val="16"/>
                            <w:szCs w:val="16"/>
                          </w:rPr>
                          <w:t xml:space="preserve">investigation procedures for allegations of research misconduct </w:t>
                        </w:r>
                      </w:p>
                      <w:p w14:paraId="6DAF56FF" w14:textId="77777777" w:rsidR="00FA607E" w:rsidRPr="005F44A9" w:rsidRDefault="00FA607E" w:rsidP="008059E0">
                        <w:pPr>
                          <w:pStyle w:val="Casestudytext"/>
                        </w:pPr>
                        <w:r w:rsidRPr="005F44A9">
                          <w:t xml:space="preserve">The Federal Policy specifies that any allegation of research misconduct, which are the responsibility of each institution, will usually consist of several phases, including: </w:t>
                        </w:r>
                      </w:p>
                      <w:p w14:paraId="7AA977AF" w14:textId="5A988C87" w:rsidR="00FA607E" w:rsidRPr="00FB40EA" w:rsidRDefault="008059E0" w:rsidP="00C508A4">
                        <w:pPr>
                          <w:pStyle w:val="Bullet1stlevel"/>
                          <w:spacing w:before="40" w:after="40"/>
                          <w:jc w:val="left"/>
                          <w:rPr>
                            <w:sz w:val="16"/>
                            <w:szCs w:val="16"/>
                          </w:rPr>
                        </w:pPr>
                        <w:r w:rsidRPr="00FB40EA">
                          <w:rPr>
                            <w:sz w:val="16"/>
                            <w:szCs w:val="16"/>
                          </w:rPr>
                          <w:t>A</w:t>
                        </w:r>
                        <w:r w:rsidR="00FA607E" w:rsidRPr="00FB40EA">
                          <w:rPr>
                            <w:sz w:val="16"/>
                            <w:szCs w:val="16"/>
                          </w:rPr>
                          <w:t>n inquiry</w:t>
                        </w:r>
                        <w:r w:rsidR="00C437EB" w:rsidRPr="00FB40EA">
                          <w:rPr>
                            <w:sz w:val="16"/>
                            <w:szCs w:val="16"/>
                          </w:rPr>
                          <w:t xml:space="preserve">: </w:t>
                        </w:r>
                        <w:r w:rsidR="00FA607E" w:rsidRPr="00FB40EA">
                          <w:rPr>
                            <w:sz w:val="16"/>
                            <w:szCs w:val="16"/>
                          </w:rPr>
                          <w:t xml:space="preserve">the assessment of whether the </w:t>
                        </w:r>
                        <w:r w:rsidR="00FA607E" w:rsidRPr="00FB40EA">
                          <w:rPr>
                            <w:i/>
                            <w:iCs/>
                            <w:sz w:val="16"/>
                            <w:szCs w:val="16"/>
                          </w:rPr>
                          <w:t>allegation</w:t>
                        </w:r>
                        <w:r w:rsidR="00FA607E" w:rsidRPr="00FB40EA">
                          <w:rPr>
                            <w:sz w:val="16"/>
                            <w:szCs w:val="16"/>
                          </w:rPr>
                          <w:t xml:space="preserve"> has substance and if an investigation is </w:t>
                        </w:r>
                        <w:proofErr w:type="gramStart"/>
                        <w:r w:rsidR="00FA607E" w:rsidRPr="00FB40EA">
                          <w:rPr>
                            <w:sz w:val="16"/>
                            <w:szCs w:val="16"/>
                          </w:rPr>
                          <w:t>warranted;</w:t>
                        </w:r>
                        <w:proofErr w:type="gramEnd"/>
                        <w:r w:rsidR="00FA607E" w:rsidRPr="00FB40EA">
                          <w:rPr>
                            <w:sz w:val="16"/>
                            <w:szCs w:val="16"/>
                          </w:rPr>
                          <w:t xml:space="preserve"> </w:t>
                        </w:r>
                      </w:p>
                      <w:p w14:paraId="526168F0" w14:textId="16E4E1E7" w:rsidR="00FA607E" w:rsidRPr="00FB40EA" w:rsidRDefault="008059E0" w:rsidP="00C508A4">
                        <w:pPr>
                          <w:pStyle w:val="Bullet1stlevel"/>
                          <w:spacing w:before="40" w:after="40"/>
                          <w:jc w:val="left"/>
                          <w:rPr>
                            <w:sz w:val="16"/>
                            <w:szCs w:val="16"/>
                          </w:rPr>
                        </w:pPr>
                        <w:r w:rsidRPr="00FB40EA">
                          <w:rPr>
                            <w:sz w:val="16"/>
                            <w:szCs w:val="16"/>
                          </w:rPr>
                          <w:t>A</w:t>
                        </w:r>
                        <w:r w:rsidR="00FA607E" w:rsidRPr="00FB40EA">
                          <w:rPr>
                            <w:sz w:val="16"/>
                            <w:szCs w:val="16"/>
                          </w:rPr>
                          <w:t>n investigation</w:t>
                        </w:r>
                        <w:r w:rsidR="00C437EB" w:rsidRPr="00FB40EA">
                          <w:rPr>
                            <w:sz w:val="16"/>
                            <w:szCs w:val="16"/>
                          </w:rPr>
                          <w:t xml:space="preserve">: </w:t>
                        </w:r>
                        <w:r w:rsidR="00FA607E" w:rsidRPr="00FB40EA">
                          <w:rPr>
                            <w:sz w:val="16"/>
                            <w:szCs w:val="16"/>
                          </w:rPr>
                          <w:t xml:space="preserve">the formal development of a factual record, and the examination of that record leading to dismissal of the case or to a recommendation for a finding of research misconduct or other appropriate </w:t>
                        </w:r>
                        <w:proofErr w:type="gramStart"/>
                        <w:r w:rsidR="00FA607E" w:rsidRPr="00FB40EA">
                          <w:rPr>
                            <w:sz w:val="16"/>
                            <w:szCs w:val="16"/>
                          </w:rPr>
                          <w:t>remedies;</w:t>
                        </w:r>
                        <w:proofErr w:type="gramEnd"/>
                        <w:r w:rsidR="00FA607E" w:rsidRPr="00FB40EA">
                          <w:rPr>
                            <w:sz w:val="16"/>
                            <w:szCs w:val="16"/>
                          </w:rPr>
                          <w:t xml:space="preserve"> </w:t>
                        </w:r>
                      </w:p>
                      <w:p w14:paraId="7E039C78" w14:textId="5523DEDA" w:rsidR="00DE47B6" w:rsidRPr="00FB40EA" w:rsidRDefault="008059E0" w:rsidP="00C508A4">
                        <w:pPr>
                          <w:pStyle w:val="Bullet1stlevel"/>
                          <w:spacing w:before="40" w:after="40"/>
                          <w:jc w:val="left"/>
                          <w:rPr>
                            <w:sz w:val="16"/>
                            <w:szCs w:val="16"/>
                          </w:rPr>
                        </w:pPr>
                        <w:r w:rsidRPr="00FB40EA">
                          <w:rPr>
                            <w:sz w:val="16"/>
                            <w:szCs w:val="16"/>
                          </w:rPr>
                          <w:t>A</w:t>
                        </w:r>
                        <w:r w:rsidR="00FA607E" w:rsidRPr="00FB40EA">
                          <w:rPr>
                            <w:sz w:val="16"/>
                            <w:szCs w:val="16"/>
                          </w:rPr>
                          <w:t>djudication</w:t>
                        </w:r>
                        <w:r w:rsidR="00C437EB" w:rsidRPr="00FB40EA">
                          <w:rPr>
                            <w:sz w:val="16"/>
                            <w:szCs w:val="16"/>
                          </w:rPr>
                          <w:t xml:space="preserve">: </w:t>
                        </w:r>
                        <w:r w:rsidR="00FA607E" w:rsidRPr="00FB40EA">
                          <w:rPr>
                            <w:sz w:val="16"/>
                            <w:szCs w:val="16"/>
                          </w:rPr>
                          <w:t>during which recommendations are reviewed and appropriate corrective actions determined.</w:t>
                        </w:r>
                      </w:p>
                      <w:p w14:paraId="6EDE80E1" w14:textId="3B6C9734" w:rsidR="00CC7AC6" w:rsidRPr="00FB40EA" w:rsidRDefault="00CC7AC6" w:rsidP="00CC7AC6">
                        <w:pPr>
                          <w:pStyle w:val="Bullet1stlevel"/>
                          <w:numPr>
                            <w:ilvl w:val="0"/>
                            <w:numId w:val="0"/>
                          </w:numPr>
                          <w:spacing w:before="40" w:after="40"/>
                          <w:jc w:val="left"/>
                          <w:rPr>
                            <w:sz w:val="16"/>
                            <w:szCs w:val="16"/>
                          </w:rPr>
                        </w:pPr>
                        <w:r>
                          <w:rPr>
                            <w:sz w:val="16"/>
                            <w:szCs w:val="16"/>
                          </w:rPr>
                          <w:t>Taken directly from the Federal Research Misconduct Policy</w:t>
                        </w:r>
                      </w:p>
                      <w:p w14:paraId="6B96AD43" w14:textId="74F6D4EC" w:rsidR="000C1D40" w:rsidRPr="00C0531D" w:rsidRDefault="000C1D40" w:rsidP="00FA607E">
                        <w:pPr>
                          <w:pStyle w:val="Bullet1stlevel"/>
                          <w:numPr>
                            <w:ilvl w:val="0"/>
                            <w:numId w:val="0"/>
                          </w:numPr>
                          <w:ind w:left="284" w:hanging="284"/>
                          <w:rPr>
                            <w:rFonts w:cs="Arial"/>
                            <w:b/>
                            <w:bCs/>
                            <w:color w:val="auto"/>
                            <w:sz w:val="16"/>
                            <w:szCs w:val="16"/>
                          </w:rPr>
                        </w:pPr>
                      </w:p>
                    </w:txbxContent>
                  </v:textbox>
                </v:shape>
                <w10:wrap type="tight"/>
              </v:group>
            </w:pict>
          </mc:Fallback>
        </mc:AlternateContent>
      </w:r>
      <w:bookmarkEnd w:id="340"/>
      <w:bookmarkEnd w:id="346"/>
      <w:r w:rsidR="005B49F3" w:rsidRPr="00CB36F8">
        <w:t xml:space="preserve">Definition of </w:t>
      </w:r>
      <w:r w:rsidR="004711DF" w:rsidRPr="00CB36F8">
        <w:t>research misconduct</w:t>
      </w:r>
      <w:bookmarkEnd w:id="347"/>
    </w:p>
    <w:p w14:paraId="65EF0601" w14:textId="65238D98" w:rsidR="005B49F3" w:rsidRPr="00C168A0" w:rsidRDefault="005B49F3" w:rsidP="004C58E0">
      <w:pPr>
        <w:jc w:val="left"/>
      </w:pPr>
      <w:r>
        <w:t>The Federal Research Misconduct Policy defines a breach on research integrity, as “</w:t>
      </w:r>
      <w:r w:rsidRPr="5A75EEE0">
        <w:rPr>
          <w:rFonts w:cs="Arial"/>
          <w:color w:val="000000"/>
          <w:shd w:val="clear" w:color="auto" w:fill="FFFFFF"/>
        </w:rPr>
        <w:t>fabrication, falsification, or plagiarism in proposing, performing, or reviewing research, or in reporting research results”.</w:t>
      </w:r>
      <w:r w:rsidR="00432171">
        <w:rPr>
          <w:rStyle w:val="FootnoteReference"/>
          <w:rFonts w:cs="Arial"/>
          <w:color w:val="000000"/>
          <w:shd w:val="clear" w:color="auto" w:fill="FFFFFF"/>
        </w:rPr>
        <w:footnoteReference w:id="113"/>
      </w:r>
      <w:r w:rsidR="00432171" w:rsidRPr="00C168A0">
        <w:t xml:space="preserve"> </w:t>
      </w:r>
    </w:p>
    <w:p w14:paraId="3588160E" w14:textId="3FB463AC" w:rsidR="00E85DA7" w:rsidRDefault="00A15D8B" w:rsidP="00823E4C">
      <w:pPr>
        <w:pStyle w:val="HeadingLevel3NoNumber"/>
      </w:pPr>
      <w:bookmarkStart w:id="348" w:name="_Toc130308348"/>
      <w:r>
        <w:rPr>
          <w:rFonts w:eastAsia="Arial" w:cs="Arial"/>
          <w:szCs w:val="20"/>
        </w:rPr>
        <w:t xml:space="preserve">The </w:t>
      </w:r>
      <w:r w:rsidR="00E85DA7" w:rsidRPr="00F42218">
        <w:t xml:space="preserve">Presidential Memorandum </w:t>
      </w:r>
      <w:r w:rsidR="00E85DA7" w:rsidRPr="00F42218" w:rsidDel="00A15D8B">
        <w:t>on Scientific Integrity</w:t>
      </w:r>
      <w:bookmarkEnd w:id="348"/>
    </w:p>
    <w:p w14:paraId="125C5D5E" w14:textId="506B9F7E" w:rsidR="00E85DA7" w:rsidRDefault="00A15D8B" w:rsidP="004C58E0">
      <w:pPr>
        <w:jc w:val="left"/>
        <w:rPr>
          <w:rFonts w:eastAsia="Arial" w:cs="Arial"/>
          <w:szCs w:val="20"/>
        </w:rPr>
      </w:pPr>
      <w:r w:rsidRPr="09282049">
        <w:rPr>
          <w:rFonts w:eastAsia="Arial" w:cs="Arial"/>
        </w:rPr>
        <w:t>The</w:t>
      </w:r>
      <w:r w:rsidR="00E85DA7" w:rsidRPr="09282049">
        <w:rPr>
          <w:rFonts w:eastAsia="Arial" w:cs="Arial"/>
        </w:rPr>
        <w:t xml:space="preserve"> Presidential Memorandum </w:t>
      </w:r>
      <w:r w:rsidR="00E85DA7" w:rsidRPr="09282049" w:rsidDel="00A15D8B">
        <w:rPr>
          <w:rFonts w:eastAsia="Arial" w:cs="Arial"/>
        </w:rPr>
        <w:t xml:space="preserve">on Scientific Integrity </w:t>
      </w:r>
      <w:r w:rsidR="002939C7" w:rsidRPr="09282049">
        <w:rPr>
          <w:rFonts w:eastAsia="Arial" w:cs="Arial"/>
        </w:rPr>
        <w:t xml:space="preserve">outlines </w:t>
      </w:r>
      <w:r w:rsidR="00E85DA7" w:rsidRPr="09282049">
        <w:rPr>
          <w:rFonts w:eastAsia="Arial" w:cs="Arial"/>
        </w:rPr>
        <w:t xml:space="preserve">six principles of scientific integrity. From this, the Director of the Office of Science and Technology Policy was requested to create </w:t>
      </w:r>
      <w:r w:rsidR="00016C54" w:rsidRPr="09282049" w:rsidDel="00016C54">
        <w:rPr>
          <w:rFonts w:eastAsia="Arial" w:cs="Arial"/>
        </w:rPr>
        <w:t>a</w:t>
      </w:r>
      <w:r w:rsidR="00E85DA7" w:rsidRPr="09282049" w:rsidDel="00016C54">
        <w:rPr>
          <w:rFonts w:eastAsia="Arial" w:cs="Arial"/>
        </w:rPr>
        <w:t xml:space="preserve"> </w:t>
      </w:r>
      <w:r w:rsidR="00016C54" w:rsidRPr="09282049">
        <w:rPr>
          <w:rFonts w:eastAsia="Arial" w:cs="Arial"/>
        </w:rPr>
        <w:t>subsequent</w:t>
      </w:r>
      <w:r w:rsidR="00E85DA7" w:rsidRPr="09282049">
        <w:rPr>
          <w:rFonts w:eastAsia="Arial" w:cs="Arial"/>
        </w:rPr>
        <w:t xml:space="preserve"> </w:t>
      </w:r>
      <w:r w:rsidRPr="09282049">
        <w:rPr>
          <w:rFonts w:eastAsia="Arial" w:cs="Arial"/>
        </w:rPr>
        <w:t>Memorandum.</w:t>
      </w:r>
      <w:r w:rsidR="008D6F3B" w:rsidRPr="09282049">
        <w:rPr>
          <w:rStyle w:val="FootnoteReference"/>
          <w:rFonts w:eastAsia="Arial" w:cs="Arial"/>
        </w:rPr>
        <w:footnoteReference w:id="114"/>
      </w:r>
      <w:r w:rsidRPr="09282049">
        <w:rPr>
          <w:rFonts w:eastAsia="Arial" w:cs="Arial"/>
        </w:rPr>
        <w:t xml:space="preserve"> The purpose of this document was to provide implementation</w:t>
      </w:r>
      <w:r w:rsidR="00E85DA7" w:rsidRPr="09282049">
        <w:rPr>
          <w:rFonts w:eastAsia="Arial" w:cs="Arial"/>
        </w:rPr>
        <w:t xml:space="preserve"> guidance on</w:t>
      </w:r>
      <w:r w:rsidRPr="09282049">
        <w:rPr>
          <w:rFonts w:eastAsia="Arial" w:cs="Arial"/>
        </w:rPr>
        <w:t xml:space="preserve"> US federal government policies pertaining to scientific integrity.</w:t>
      </w:r>
      <w:r w:rsidR="00E85DA7" w:rsidRPr="09282049">
        <w:rPr>
          <w:rFonts w:eastAsia="Arial" w:cs="Arial"/>
        </w:rPr>
        <w:t xml:space="preserve"> Twenty-four </w:t>
      </w:r>
      <w:r w:rsidR="000D3110" w:rsidRPr="09282049">
        <w:rPr>
          <w:rFonts w:eastAsia="Arial" w:cs="Arial"/>
        </w:rPr>
        <w:t xml:space="preserve">federal government </w:t>
      </w:r>
      <w:r w:rsidR="00E85DA7" w:rsidRPr="09282049">
        <w:rPr>
          <w:rFonts w:eastAsia="Arial" w:cs="Arial"/>
        </w:rPr>
        <w:t>departments and agencies have implemented policies outlined in the Memorandum</w:t>
      </w:r>
      <w:r w:rsidR="00752DAC">
        <w:rPr>
          <w:rFonts w:eastAsia="Arial" w:cs="Arial"/>
        </w:rPr>
        <w:t xml:space="preserve">. </w:t>
      </w:r>
    </w:p>
    <w:p w14:paraId="04C47EED" w14:textId="07A45358" w:rsidR="002F560B" w:rsidRPr="00700E9B" w:rsidRDefault="00566F2F" w:rsidP="00823E4C">
      <w:pPr>
        <w:pStyle w:val="HeadingLevel2NoNumber"/>
      </w:pPr>
      <w:bookmarkStart w:id="349" w:name="_Toc128136767"/>
      <w:r w:rsidRPr="00700E9B">
        <w:t>Government funding agencies of research</w:t>
      </w:r>
      <w:bookmarkEnd w:id="349"/>
    </w:p>
    <w:p w14:paraId="3316B77F" w14:textId="2112C7FB" w:rsidR="002F560B" w:rsidRPr="00834071" w:rsidRDefault="00AE7E1B" w:rsidP="00823E4C">
      <w:pPr>
        <w:pStyle w:val="HeadingLevel3NoNumber"/>
      </w:pPr>
      <w:r>
        <w:rPr>
          <w:rFonts w:eastAsia="Arial" w:cs="Arial"/>
          <w:noProof/>
          <w:szCs w:val="20"/>
        </w:rPr>
        <mc:AlternateContent>
          <mc:Choice Requires="wpg">
            <w:drawing>
              <wp:anchor distT="0" distB="0" distL="114300" distR="114300" simplePos="0" relativeHeight="251658263" behindDoc="1" locked="0" layoutInCell="1" allowOverlap="1" wp14:anchorId="3F314E84" wp14:editId="375B5D69">
                <wp:simplePos x="0" y="0"/>
                <wp:positionH relativeFrom="margin">
                  <wp:posOffset>2804160</wp:posOffset>
                </wp:positionH>
                <wp:positionV relativeFrom="paragraph">
                  <wp:posOffset>163830</wp:posOffset>
                </wp:positionV>
                <wp:extent cx="2879725" cy="3345180"/>
                <wp:effectExtent l="0" t="0" r="0" b="7620"/>
                <wp:wrapTight wrapText="bothSides">
                  <wp:wrapPolygon edited="0">
                    <wp:start x="0" y="0"/>
                    <wp:lineTo x="0" y="2952"/>
                    <wp:lineTo x="714" y="3936"/>
                    <wp:lineTo x="714" y="21526"/>
                    <wp:lineTo x="21433" y="21526"/>
                    <wp:lineTo x="21433" y="1353"/>
                    <wp:lineTo x="18290" y="0"/>
                    <wp:lineTo x="0" y="0"/>
                  </wp:wrapPolygon>
                </wp:wrapTight>
                <wp:docPr id="246" name="Group 246" descr="Findings consist of a recommendation to establish an independent Research Integrity Advisory Board to enable an organisation to have research integrity as their sole focus. &#10;The White House Office of Science and Technology Policy has released guidance which outlines core values and responsibilities of research integrity. "/>
                <wp:cNvGraphicFramePr/>
                <a:graphic xmlns:a="http://schemas.openxmlformats.org/drawingml/2006/main">
                  <a:graphicData uri="http://schemas.microsoft.com/office/word/2010/wordprocessingGroup">
                    <wpg:wgp>
                      <wpg:cNvGrpSpPr/>
                      <wpg:grpSpPr>
                        <a:xfrm>
                          <a:off x="0" y="0"/>
                          <a:ext cx="2879724" cy="3345180"/>
                          <a:chOff x="-609502" y="-30054"/>
                          <a:chExt cx="2880132" cy="2638719"/>
                        </a:xfrm>
                      </wpg:grpSpPr>
                      <wps:wsp>
                        <wps:cNvPr id="247" name="Text Box 247"/>
                        <wps:cNvSpPr txBox="1">
                          <a:spLocks noChangeArrowheads="1"/>
                        </wps:cNvSpPr>
                        <wps:spPr bwMode="auto">
                          <a:xfrm>
                            <a:off x="-609502" y="-30054"/>
                            <a:ext cx="2419350" cy="354965"/>
                          </a:xfrm>
                          <a:prstGeom prst="rect">
                            <a:avLst/>
                          </a:prstGeom>
                          <a:solidFill>
                            <a:srgbClr val="FFFFFF"/>
                          </a:solidFill>
                          <a:ln w="9525">
                            <a:noFill/>
                            <a:miter lim="800000"/>
                            <a:headEnd/>
                            <a:tailEnd/>
                          </a:ln>
                        </wps:spPr>
                        <wps:txbx>
                          <w:txbxContent>
                            <w:p w14:paraId="490FF002" w14:textId="61787E02" w:rsidR="009C5E7C" w:rsidRPr="00BF4D1B" w:rsidRDefault="009C5E7C" w:rsidP="009C5E7C">
                              <w:pPr>
                                <w:rPr>
                                  <w:i/>
                                  <w:iCs/>
                                  <w:sz w:val="14"/>
                                  <w:szCs w:val="14"/>
                                </w:rPr>
                              </w:pPr>
                              <w:r w:rsidRPr="00BF4D1B">
                                <w:rPr>
                                  <w:i/>
                                  <w:iCs/>
                                  <w:sz w:val="14"/>
                                  <w:szCs w:val="14"/>
                                </w:rPr>
                                <w:t xml:space="preserve">Figure </w:t>
                              </w:r>
                              <w:r w:rsidR="009466F6">
                                <w:rPr>
                                  <w:i/>
                                  <w:iCs/>
                                  <w:sz w:val="14"/>
                                  <w:szCs w:val="14"/>
                                </w:rPr>
                                <w:t>2</w:t>
                              </w:r>
                              <w:r w:rsidR="00AE7E1B">
                                <w:rPr>
                                  <w:i/>
                                  <w:iCs/>
                                  <w:sz w:val="14"/>
                                  <w:szCs w:val="14"/>
                                </w:rPr>
                                <w:t>8</w:t>
                              </w:r>
                              <w:r>
                                <w:rPr>
                                  <w:i/>
                                  <w:iCs/>
                                  <w:sz w:val="14"/>
                                  <w:szCs w:val="14"/>
                                </w:rPr>
                                <w:t>.</w:t>
                              </w:r>
                              <w:r w:rsidRPr="00BF4D1B">
                                <w:rPr>
                                  <w:i/>
                                  <w:iCs/>
                                  <w:sz w:val="14"/>
                                  <w:szCs w:val="14"/>
                                </w:rPr>
                                <w:t xml:space="preserve"> </w:t>
                              </w:r>
                              <w:r w:rsidR="00B25D03">
                                <w:rPr>
                                  <w:i/>
                                  <w:iCs/>
                                  <w:sz w:val="14"/>
                                  <w:szCs w:val="14"/>
                                </w:rPr>
                                <w:t>Reviews and commentary</w:t>
                              </w:r>
                              <w:r w:rsidR="002115E2">
                                <w:rPr>
                                  <w:i/>
                                  <w:iCs/>
                                  <w:sz w:val="14"/>
                                  <w:szCs w:val="14"/>
                                </w:rPr>
                                <w:t xml:space="preserve"> </w:t>
                              </w:r>
                              <w:r w:rsidR="002115E2" w:rsidRPr="0065248F">
                                <w:rPr>
                                  <w:i/>
                                  <w:sz w:val="14"/>
                                  <w:szCs w:val="14"/>
                                </w:rPr>
                                <w:t>(Source: KPMG).</w:t>
                              </w:r>
                            </w:p>
                          </w:txbxContent>
                        </wps:txbx>
                        <wps:bodyPr rot="0" vert="horz" wrap="square" lIns="91440" tIns="45720" rIns="91440" bIns="45720" anchor="t" anchorCtr="0">
                          <a:noAutofit/>
                        </wps:bodyPr>
                      </wps:wsp>
                      <wps:wsp>
                        <wps:cNvPr id="248" name="Text Box 248"/>
                        <wps:cNvSpPr txBox="1"/>
                        <wps:spPr>
                          <a:xfrm>
                            <a:off x="-472569" y="131264"/>
                            <a:ext cx="2743199" cy="2477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CD5FF" w14:textId="77777777" w:rsidR="00E85DA7" w:rsidRPr="00F00232" w:rsidRDefault="00E85DA7" w:rsidP="00C508A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Cs w:val="20"/>
                                </w:rPr>
                              </w:pPr>
                              <w:r>
                                <w:rPr>
                                  <w:b/>
                                  <w:bCs/>
                                  <w:color w:val="FFFFFF" w:themeColor="background1"/>
                                  <w:szCs w:val="20"/>
                                </w:rPr>
                                <w:t>Reviews and Commentary</w:t>
                              </w:r>
                            </w:p>
                            <w:p w14:paraId="2C6A4472" w14:textId="7F7EEB17" w:rsidR="00E85DA7" w:rsidRPr="00AE7E1B" w:rsidRDefault="00617812" w:rsidP="00AE7E1B">
                              <w:pPr>
                                <w:pStyle w:val="Casestudytext"/>
                                <w:contextualSpacing w:val="0"/>
                                <w:rPr>
                                  <w:b/>
                                </w:rPr>
                              </w:pPr>
                              <w:r w:rsidRPr="00AE7E1B">
                                <w:rPr>
                                  <w:b/>
                                </w:rPr>
                                <w:t>U.S. report calls for research integrity board (2017, article in Science)</w:t>
                              </w:r>
                              <w:r w:rsidRPr="00AE7E1B">
                                <w:rPr>
                                  <w:rStyle w:val="FootnoteReference"/>
                                  <w:rFonts w:cs="Arial"/>
                                  <w:b/>
                                  <w:szCs w:val="20"/>
                                </w:rPr>
                                <w:t xml:space="preserve"> </w:t>
                              </w:r>
                            </w:p>
                            <w:p w14:paraId="63984C8A" w14:textId="7E7D4852" w:rsidR="00AE7E1B" w:rsidRPr="00D87CD1" w:rsidRDefault="00E85DA7" w:rsidP="00AE7E1B">
                              <w:pPr>
                                <w:pStyle w:val="Casestudytext"/>
                                <w:contextualSpacing w:val="0"/>
                                <w:rPr>
                                  <w:rFonts w:eastAsia="Arial" w:cs="Arial"/>
                                  <w:color w:val="auto"/>
                                  <w:szCs w:val="20"/>
                                  <w:vertAlign w:val="superscript"/>
                                </w:rPr>
                              </w:pPr>
                              <w:r w:rsidRPr="00B06048">
                                <w:t>The National Academies of Sciences, Engineering, and Medicine released a report calling on universities and scientific societies to create, operate, and fund a new, independent, nongovernmental Research Integrity Advisory Board (RIAB). Other organisations investigate breaches, but none have research integrity as their sole focus.</w:t>
                              </w:r>
                              <w:r w:rsidR="00D87CD1" w:rsidRPr="00D87CD1">
                                <w:rPr>
                                  <w:vertAlign w:val="superscript"/>
                                </w:rPr>
                                <w:fldChar w:fldCharType="begin"/>
                              </w:r>
                              <w:r w:rsidR="00D87CD1" w:rsidRPr="00D87CD1">
                                <w:rPr>
                                  <w:vertAlign w:val="superscript"/>
                                </w:rPr>
                                <w:instrText xml:space="preserve"> NOTEREF _Ref131153894 \h </w:instrText>
                              </w:r>
                              <w:r w:rsidR="00D87CD1">
                                <w:rPr>
                                  <w:vertAlign w:val="superscript"/>
                                </w:rPr>
                                <w:instrText xml:space="preserve"> \* MERGEFORMAT </w:instrText>
                              </w:r>
                              <w:r w:rsidR="00D87CD1" w:rsidRPr="00D87CD1">
                                <w:rPr>
                                  <w:vertAlign w:val="superscript"/>
                                </w:rPr>
                              </w:r>
                              <w:r w:rsidR="00D87CD1" w:rsidRPr="00D87CD1">
                                <w:rPr>
                                  <w:vertAlign w:val="superscript"/>
                                </w:rPr>
                                <w:fldChar w:fldCharType="separate"/>
                              </w:r>
                              <w:r w:rsidR="00D87CD1" w:rsidRPr="00D87CD1">
                                <w:rPr>
                                  <w:vertAlign w:val="superscript"/>
                                </w:rPr>
                                <w:t>64</w:t>
                              </w:r>
                              <w:r w:rsidR="00D87CD1" w:rsidRPr="00D87CD1">
                                <w:rPr>
                                  <w:vertAlign w:val="superscript"/>
                                </w:rPr>
                                <w:fldChar w:fldCharType="end"/>
                              </w:r>
                            </w:p>
                            <w:p w14:paraId="73E61F5F" w14:textId="5B3AB060" w:rsidR="00E85DA7" w:rsidRPr="00AE7E1B" w:rsidRDefault="00617812" w:rsidP="00AE7E1B">
                              <w:pPr>
                                <w:pStyle w:val="Casestudytext"/>
                                <w:contextualSpacing w:val="0"/>
                                <w:rPr>
                                  <w:b/>
                                </w:rPr>
                              </w:pPr>
                              <w:r w:rsidRPr="00AE7E1B">
                                <w:rPr>
                                  <w:b/>
                                </w:rPr>
                                <w:t xml:space="preserve">Enhancing the Security and Integrity of America’s Research Enterprise (2020) </w:t>
                              </w:r>
                            </w:p>
                            <w:p w14:paraId="5E4E791E" w14:textId="7C748EC7" w:rsidR="00E85DA7" w:rsidRPr="00B06048" w:rsidRDefault="00E85DA7" w:rsidP="00AE7E1B">
                              <w:pPr>
                                <w:pStyle w:val="Casestudytext"/>
                                <w:contextualSpacing w:val="0"/>
                                <w:rPr>
                                  <w:color w:val="auto"/>
                                </w:rPr>
                              </w:pPr>
                              <w:r w:rsidRPr="00B06048">
                                <w:rPr>
                                  <w:color w:val="auto"/>
                                </w:rPr>
                                <w:t>The White House Office of Science and Technology Policy released a presentation that outlines core principles and values of research integrity, the shared responsibilities of all research actors in upholding research integrity and risks to research integrity.</w:t>
                              </w:r>
                              <w:r w:rsidR="00D87CD1" w:rsidRPr="00D87CD1">
                                <w:rPr>
                                  <w:color w:val="auto"/>
                                  <w:vertAlign w:val="superscript"/>
                                </w:rPr>
                                <w:fldChar w:fldCharType="begin"/>
                              </w:r>
                              <w:r w:rsidR="00D87CD1" w:rsidRPr="00D87CD1">
                                <w:rPr>
                                  <w:color w:val="auto"/>
                                  <w:vertAlign w:val="superscript"/>
                                </w:rPr>
                                <w:instrText xml:space="preserve"> NOTEREF _Ref131153899 \h  \* MERGEFORMAT </w:instrText>
                              </w:r>
                              <w:r w:rsidR="00D87CD1" w:rsidRPr="00D87CD1">
                                <w:rPr>
                                  <w:color w:val="auto"/>
                                  <w:vertAlign w:val="superscript"/>
                                </w:rPr>
                              </w:r>
                              <w:r w:rsidR="00D87CD1" w:rsidRPr="00D87CD1">
                                <w:rPr>
                                  <w:color w:val="auto"/>
                                  <w:vertAlign w:val="superscript"/>
                                </w:rPr>
                                <w:fldChar w:fldCharType="separate"/>
                              </w:r>
                              <w:r w:rsidR="00D87CD1" w:rsidRPr="00D87CD1">
                                <w:rPr>
                                  <w:color w:val="auto"/>
                                  <w:vertAlign w:val="superscript"/>
                                </w:rPr>
                                <w:t>65</w:t>
                              </w:r>
                              <w:r w:rsidR="00D87CD1" w:rsidRPr="00D87CD1">
                                <w:rPr>
                                  <w:color w:val="auto"/>
                                  <w:vertAlign w:val="superscript"/>
                                </w:rPr>
                                <w:fldChar w:fldCharType="end"/>
                              </w:r>
                              <w:r w:rsidR="00745AF8" w:rsidRPr="00D87CD1">
                                <w:rPr>
                                  <w:rStyle w:val="FootnoteReference"/>
                                  <w:rFonts w:eastAsia="Arial" w:cs="Arial"/>
                                  <w:color w:val="auto"/>
                                  <w:szCs w:val="20"/>
                                </w:rPr>
                                <w:t xml:space="preserve"> </w:t>
                              </w:r>
                            </w:p>
                            <w:p w14:paraId="03896C9D" w14:textId="77777777" w:rsidR="00E85DA7" w:rsidRPr="006E1104" w:rsidRDefault="00E85DA7" w:rsidP="0008639A">
                              <w:pPr>
                                <w:pStyle w:val="Bullet1stlevel"/>
                                <w:numPr>
                                  <w:ilvl w:val="0"/>
                                  <w:numId w:val="0"/>
                                </w:numPr>
                                <w:ind w:left="284" w:hanging="284"/>
                                <w:rPr>
                                  <w:rFonts w:cs="Arial"/>
                                  <w:color w:val="auto"/>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314E84" id="Group 246" o:spid="_x0000_s1097" alt="Findings consist of a recommendation to establish an independent Research Integrity Advisory Board to enable an organisation to have research integrity as their sole focus. &#10;The White House Office of Science and Technology Policy has released guidance which outlines core values and responsibilities of research integrity. " style="position:absolute;margin-left:220.8pt;margin-top:12.9pt;width:226.75pt;height:263.4pt;z-index:-251658217;mso-position-horizontal-relative:margin;mso-width-relative:margin;mso-height-relative:margin" coordorigin="-6095,-300" coordsize="28801,26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">
                <v:shape id="Text Box 247" o:spid="_x0000_s1098" type="#_x0000_t202" style="position:absolute;left:-6095;top:-300;width:24193;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" stroked="f">
                  <v:textbox>
                    <w:txbxContent>
                      <w:p w14:paraId="490FF002" w14:textId="61787E02" w:rsidR="009C5E7C" w:rsidRPr="00BF4D1B" w:rsidRDefault="009C5E7C" w:rsidP="009C5E7C">
                        <w:pPr>
                          <w:rPr>
                            <w:i/>
                            <w:iCs/>
                            <w:sz w:val="14"/>
                            <w:szCs w:val="14"/>
                          </w:rPr>
                        </w:pPr>
                        <w:r w:rsidRPr="00BF4D1B">
                          <w:rPr>
                            <w:i/>
                            <w:iCs/>
                            <w:sz w:val="14"/>
                            <w:szCs w:val="14"/>
                          </w:rPr>
                          <w:t xml:space="preserve">Figure </w:t>
                        </w:r>
                        <w:r w:rsidR="009466F6">
                          <w:rPr>
                            <w:i/>
                            <w:iCs/>
                            <w:sz w:val="14"/>
                            <w:szCs w:val="14"/>
                          </w:rPr>
                          <w:t>2</w:t>
                        </w:r>
                        <w:r w:rsidR="00AE7E1B">
                          <w:rPr>
                            <w:i/>
                            <w:iCs/>
                            <w:sz w:val="14"/>
                            <w:szCs w:val="14"/>
                          </w:rPr>
                          <w:t>8</w:t>
                        </w:r>
                        <w:r>
                          <w:rPr>
                            <w:i/>
                            <w:iCs/>
                            <w:sz w:val="14"/>
                            <w:szCs w:val="14"/>
                          </w:rPr>
                          <w:t>.</w:t>
                        </w:r>
                        <w:r w:rsidRPr="00BF4D1B">
                          <w:rPr>
                            <w:i/>
                            <w:iCs/>
                            <w:sz w:val="14"/>
                            <w:szCs w:val="14"/>
                          </w:rPr>
                          <w:t xml:space="preserve"> </w:t>
                        </w:r>
                        <w:r w:rsidR="00B25D03">
                          <w:rPr>
                            <w:i/>
                            <w:iCs/>
                            <w:sz w:val="14"/>
                            <w:szCs w:val="14"/>
                          </w:rPr>
                          <w:t>Reviews and commentary</w:t>
                        </w:r>
                        <w:r w:rsidR="002115E2">
                          <w:rPr>
                            <w:i/>
                            <w:iCs/>
                            <w:sz w:val="14"/>
                            <w:szCs w:val="14"/>
                          </w:rPr>
                          <w:t xml:space="preserve"> </w:t>
                        </w:r>
                        <w:r w:rsidR="002115E2" w:rsidRPr="0065248F">
                          <w:rPr>
                            <w:i/>
                            <w:sz w:val="14"/>
                            <w:szCs w:val="14"/>
                          </w:rPr>
                          <w:t>(Source: KPMG).</w:t>
                        </w:r>
                      </w:p>
                    </w:txbxContent>
                  </v:textbox>
                </v:shape>
                <v:shape id="Text Box 248" o:spid="_x0000_s1099" type="#_x0000_t202" style="position:absolute;left:-4725;top:1312;width:27431;height:24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" filled="f" stroked="f" strokeweight=".5pt">
                  <v:textbox inset="0,0,0,0">
                    <w:txbxContent>
                      <w:p w14:paraId="09BCD5FF" w14:textId="77777777" w:rsidR="00E85DA7" w:rsidRPr="00F00232" w:rsidRDefault="00E85DA7" w:rsidP="00C508A4">
                        <w:pPr>
                          <w:pBdr>
                            <w:top w:val="single" w:sz="4" w:space="4" w:color="7213EA" w:themeColor="accent5"/>
                            <w:left w:val="single" w:sz="4" w:space="4" w:color="7213EA" w:themeColor="accent5"/>
                            <w:bottom w:val="single" w:sz="4" w:space="6" w:color="7213EA" w:themeColor="accent5"/>
                            <w:right w:val="single" w:sz="4" w:space="4" w:color="7213EA" w:themeColor="accent5"/>
                          </w:pBdr>
                          <w:shd w:val="clear" w:color="auto" w:fill="7213EA" w:themeFill="accent5"/>
                          <w:ind w:right="101"/>
                          <w:jc w:val="left"/>
                          <w:rPr>
                            <w:b/>
                            <w:bCs/>
                            <w:color w:val="FFFFFF" w:themeColor="background1"/>
                            <w:szCs w:val="20"/>
                          </w:rPr>
                        </w:pPr>
                        <w:r>
                          <w:rPr>
                            <w:b/>
                            <w:bCs/>
                            <w:color w:val="FFFFFF" w:themeColor="background1"/>
                            <w:szCs w:val="20"/>
                          </w:rPr>
                          <w:t>Reviews and Commentary</w:t>
                        </w:r>
                      </w:p>
                      <w:p w14:paraId="2C6A4472" w14:textId="7F7EEB17" w:rsidR="00E85DA7" w:rsidRPr="00AE7E1B" w:rsidRDefault="00617812" w:rsidP="00AE7E1B">
                        <w:pPr>
                          <w:pStyle w:val="Casestudytext"/>
                          <w:contextualSpacing w:val="0"/>
                          <w:rPr>
                            <w:b/>
                          </w:rPr>
                        </w:pPr>
                        <w:r w:rsidRPr="00AE7E1B">
                          <w:rPr>
                            <w:b/>
                          </w:rPr>
                          <w:t>U.S. report calls for research integrity board (2017, article in Science)</w:t>
                        </w:r>
                        <w:r w:rsidRPr="00AE7E1B">
                          <w:rPr>
                            <w:rStyle w:val="FootnoteReference"/>
                            <w:rFonts w:cs="Arial"/>
                            <w:b/>
                            <w:szCs w:val="20"/>
                          </w:rPr>
                          <w:t xml:space="preserve"> </w:t>
                        </w:r>
                      </w:p>
                      <w:p w14:paraId="63984C8A" w14:textId="7E7D4852" w:rsidR="00AE7E1B" w:rsidRPr="00D87CD1" w:rsidRDefault="00E85DA7" w:rsidP="00AE7E1B">
                        <w:pPr>
                          <w:pStyle w:val="Casestudytext"/>
                          <w:contextualSpacing w:val="0"/>
                          <w:rPr>
                            <w:rFonts w:eastAsia="Arial" w:cs="Arial"/>
                            <w:color w:val="auto"/>
                            <w:szCs w:val="20"/>
                            <w:vertAlign w:val="superscript"/>
                          </w:rPr>
                        </w:pPr>
                        <w:r w:rsidRPr="00B06048">
                          <w:t>The National Academies of Sciences, Engineering, and Medicine released a report calling on universities and scientific societies to create, operate, and fund a new, independent, nongovernmental Research Integrity Advisory Board (RIAB). Other organisations investigate breaches, but none have research integrity as their sole focus.</w:t>
                        </w:r>
                        <w:r w:rsidR="00D87CD1" w:rsidRPr="00D87CD1">
                          <w:rPr>
                            <w:vertAlign w:val="superscript"/>
                          </w:rPr>
                          <w:fldChar w:fldCharType="begin"/>
                        </w:r>
                        <w:r w:rsidR="00D87CD1" w:rsidRPr="00D87CD1">
                          <w:rPr>
                            <w:vertAlign w:val="superscript"/>
                          </w:rPr>
                          <w:instrText xml:space="preserve"> NOTEREF _Ref131153894 \h </w:instrText>
                        </w:r>
                        <w:r w:rsidR="00D87CD1">
                          <w:rPr>
                            <w:vertAlign w:val="superscript"/>
                          </w:rPr>
                          <w:instrText xml:space="preserve"> \* MERGEFORMAT </w:instrText>
                        </w:r>
                        <w:r w:rsidR="00D87CD1" w:rsidRPr="00D87CD1">
                          <w:rPr>
                            <w:vertAlign w:val="superscript"/>
                          </w:rPr>
                        </w:r>
                        <w:r w:rsidR="00D87CD1" w:rsidRPr="00D87CD1">
                          <w:rPr>
                            <w:vertAlign w:val="superscript"/>
                          </w:rPr>
                          <w:fldChar w:fldCharType="separate"/>
                        </w:r>
                        <w:r w:rsidR="00D87CD1" w:rsidRPr="00D87CD1">
                          <w:rPr>
                            <w:vertAlign w:val="superscript"/>
                          </w:rPr>
                          <w:t>64</w:t>
                        </w:r>
                        <w:r w:rsidR="00D87CD1" w:rsidRPr="00D87CD1">
                          <w:rPr>
                            <w:vertAlign w:val="superscript"/>
                          </w:rPr>
                          <w:fldChar w:fldCharType="end"/>
                        </w:r>
                      </w:p>
                      <w:p w14:paraId="73E61F5F" w14:textId="5B3AB060" w:rsidR="00E85DA7" w:rsidRPr="00AE7E1B" w:rsidRDefault="00617812" w:rsidP="00AE7E1B">
                        <w:pPr>
                          <w:pStyle w:val="Casestudytext"/>
                          <w:contextualSpacing w:val="0"/>
                          <w:rPr>
                            <w:b/>
                          </w:rPr>
                        </w:pPr>
                        <w:r w:rsidRPr="00AE7E1B">
                          <w:rPr>
                            <w:b/>
                          </w:rPr>
                          <w:t xml:space="preserve">Enhancing the Security and Integrity of America’s Research Enterprise (2020) </w:t>
                        </w:r>
                      </w:p>
                      <w:p w14:paraId="5E4E791E" w14:textId="7C748EC7" w:rsidR="00E85DA7" w:rsidRPr="00B06048" w:rsidRDefault="00E85DA7" w:rsidP="00AE7E1B">
                        <w:pPr>
                          <w:pStyle w:val="Casestudytext"/>
                          <w:contextualSpacing w:val="0"/>
                          <w:rPr>
                            <w:color w:val="auto"/>
                          </w:rPr>
                        </w:pPr>
                        <w:r w:rsidRPr="00B06048">
                          <w:rPr>
                            <w:color w:val="auto"/>
                          </w:rPr>
                          <w:t>The White House Office of Science and Technology Policy released a presentation that outlines core principles and values of research integrity, the shared responsibilities of all research actors in upholding research integrity and risks to research integrity.</w:t>
                        </w:r>
                        <w:r w:rsidR="00D87CD1" w:rsidRPr="00D87CD1">
                          <w:rPr>
                            <w:color w:val="auto"/>
                            <w:vertAlign w:val="superscript"/>
                          </w:rPr>
                          <w:fldChar w:fldCharType="begin"/>
                        </w:r>
                        <w:r w:rsidR="00D87CD1" w:rsidRPr="00D87CD1">
                          <w:rPr>
                            <w:color w:val="auto"/>
                            <w:vertAlign w:val="superscript"/>
                          </w:rPr>
                          <w:instrText xml:space="preserve"> NOTEREF _Ref131153899 \h  \* MERGEFORMAT </w:instrText>
                        </w:r>
                        <w:r w:rsidR="00D87CD1" w:rsidRPr="00D87CD1">
                          <w:rPr>
                            <w:color w:val="auto"/>
                            <w:vertAlign w:val="superscript"/>
                          </w:rPr>
                        </w:r>
                        <w:r w:rsidR="00D87CD1" w:rsidRPr="00D87CD1">
                          <w:rPr>
                            <w:color w:val="auto"/>
                            <w:vertAlign w:val="superscript"/>
                          </w:rPr>
                          <w:fldChar w:fldCharType="separate"/>
                        </w:r>
                        <w:r w:rsidR="00D87CD1" w:rsidRPr="00D87CD1">
                          <w:rPr>
                            <w:color w:val="auto"/>
                            <w:vertAlign w:val="superscript"/>
                          </w:rPr>
                          <w:t>65</w:t>
                        </w:r>
                        <w:r w:rsidR="00D87CD1" w:rsidRPr="00D87CD1">
                          <w:rPr>
                            <w:color w:val="auto"/>
                            <w:vertAlign w:val="superscript"/>
                          </w:rPr>
                          <w:fldChar w:fldCharType="end"/>
                        </w:r>
                        <w:r w:rsidR="00745AF8" w:rsidRPr="00D87CD1">
                          <w:rPr>
                            <w:rStyle w:val="FootnoteReference"/>
                            <w:rFonts w:eastAsia="Arial" w:cs="Arial"/>
                            <w:color w:val="auto"/>
                            <w:szCs w:val="20"/>
                          </w:rPr>
                          <w:t xml:space="preserve"> </w:t>
                        </w:r>
                      </w:p>
                      <w:p w14:paraId="03896C9D" w14:textId="77777777" w:rsidR="00E85DA7" w:rsidRPr="006E1104" w:rsidRDefault="00E85DA7" w:rsidP="0008639A">
                        <w:pPr>
                          <w:pStyle w:val="Bullet1stlevel"/>
                          <w:numPr>
                            <w:ilvl w:val="0"/>
                            <w:numId w:val="0"/>
                          </w:numPr>
                          <w:ind w:left="284" w:hanging="284"/>
                          <w:rPr>
                            <w:rFonts w:cs="Arial"/>
                            <w:color w:val="auto"/>
                            <w:sz w:val="16"/>
                            <w:szCs w:val="16"/>
                          </w:rPr>
                        </w:pPr>
                      </w:p>
                    </w:txbxContent>
                  </v:textbox>
                </v:shape>
                <w10:wrap type="tight" anchorx="margin"/>
              </v:group>
            </w:pict>
          </mc:Fallback>
        </mc:AlternateContent>
      </w:r>
      <w:r w:rsidR="00E168B7">
        <w:t>D</w:t>
      </w:r>
      <w:r w:rsidR="00802C06">
        <w:t>epartment of Health &amp; Human Services (</w:t>
      </w:r>
      <w:r w:rsidR="00E168B7">
        <w:t>HHS</w:t>
      </w:r>
      <w:r w:rsidR="00802C06">
        <w:t>)</w:t>
      </w:r>
    </w:p>
    <w:p w14:paraId="1BC77860" w14:textId="754CDEF8" w:rsidR="002F560B" w:rsidRDefault="00802C06" w:rsidP="004C58E0">
      <w:pPr>
        <w:jc w:val="left"/>
        <w:rPr>
          <w:rFonts w:eastAsia="Arial" w:cs="Arial"/>
          <w:szCs w:val="20"/>
        </w:rPr>
      </w:pPr>
      <w:r w:rsidRPr="09282049">
        <w:rPr>
          <w:rFonts w:eastAsia="Arial" w:cs="Arial"/>
        </w:rPr>
        <w:t xml:space="preserve">The </w:t>
      </w:r>
      <w:r w:rsidR="00E168B7" w:rsidRPr="09282049">
        <w:rPr>
          <w:rFonts w:eastAsia="Arial" w:cs="Arial"/>
        </w:rPr>
        <w:t>HHS</w:t>
      </w:r>
      <w:r w:rsidR="00B52442" w:rsidRPr="09282049">
        <w:rPr>
          <w:rFonts w:eastAsia="Arial" w:cs="Arial"/>
        </w:rPr>
        <w:t>, through the PHS</w:t>
      </w:r>
      <w:r w:rsidR="00BE4210" w:rsidRPr="09282049">
        <w:rPr>
          <w:rFonts w:eastAsia="Arial" w:cs="Arial"/>
        </w:rPr>
        <w:t>,</w:t>
      </w:r>
      <w:r w:rsidR="00B52442" w:rsidRPr="09282049">
        <w:rPr>
          <w:rFonts w:eastAsia="Arial" w:cs="Arial"/>
        </w:rPr>
        <w:t xml:space="preserve"> is the world’s largest public funder of biomedical research. </w:t>
      </w:r>
      <w:r w:rsidR="004E3469" w:rsidRPr="09282049">
        <w:rPr>
          <w:rFonts w:eastAsia="Arial" w:cs="Arial"/>
        </w:rPr>
        <w:t xml:space="preserve">The HHS, </w:t>
      </w:r>
      <w:r w:rsidR="00B37740" w:rsidRPr="09282049">
        <w:rPr>
          <w:rFonts w:eastAsia="Arial" w:cs="Arial"/>
        </w:rPr>
        <w:t>administered</w:t>
      </w:r>
      <w:r w:rsidR="002F560B" w:rsidRPr="09282049">
        <w:rPr>
          <w:rFonts w:eastAsia="Arial" w:cs="Arial"/>
        </w:rPr>
        <w:t xml:space="preserve"> </w:t>
      </w:r>
      <w:r w:rsidR="004E3469" w:rsidRPr="09282049">
        <w:rPr>
          <w:rFonts w:eastAsia="Arial" w:cs="Arial"/>
        </w:rPr>
        <w:t xml:space="preserve">through the PHS, provides approximately </w:t>
      </w:r>
      <w:r w:rsidR="002F560B" w:rsidRPr="09282049">
        <w:rPr>
          <w:rFonts w:eastAsia="Arial" w:cs="Arial"/>
        </w:rPr>
        <w:t>US</w:t>
      </w:r>
      <w:r w:rsidR="00E6586A" w:rsidRPr="09282049">
        <w:rPr>
          <w:rFonts w:eastAsia="Arial" w:cs="Arial"/>
        </w:rPr>
        <w:t xml:space="preserve"> </w:t>
      </w:r>
      <w:r w:rsidR="004E3469" w:rsidRPr="09282049">
        <w:rPr>
          <w:rFonts w:eastAsia="Arial" w:cs="Arial"/>
        </w:rPr>
        <w:t>$38 billion towards health research and development.</w:t>
      </w:r>
      <w:r w:rsidR="006D0C2A" w:rsidRPr="09282049">
        <w:rPr>
          <w:rStyle w:val="FootnoteReference"/>
          <w:rFonts w:eastAsia="Arial" w:cs="Arial"/>
        </w:rPr>
        <w:footnoteReference w:id="115"/>
      </w:r>
      <w:r w:rsidR="004E3469" w:rsidRPr="09282049">
        <w:rPr>
          <w:rFonts w:eastAsia="Arial" w:cs="Arial"/>
        </w:rPr>
        <w:t xml:space="preserve"> </w:t>
      </w:r>
      <w:r w:rsidR="00B52442" w:rsidRPr="09282049">
        <w:rPr>
          <w:rFonts w:eastAsia="Arial" w:cs="Arial"/>
        </w:rPr>
        <w:t xml:space="preserve">The approach taken </w:t>
      </w:r>
      <w:r w:rsidR="00BE4210" w:rsidRPr="09282049">
        <w:rPr>
          <w:rFonts w:eastAsia="Arial" w:cs="Arial"/>
        </w:rPr>
        <w:t>by the DHHS</w:t>
      </w:r>
      <w:r w:rsidR="00B52442" w:rsidRPr="09282049">
        <w:rPr>
          <w:rFonts w:eastAsia="Arial" w:cs="Arial"/>
        </w:rPr>
        <w:t xml:space="preserve"> to meet responsibilities</w:t>
      </w:r>
      <w:r w:rsidR="004E3469" w:rsidRPr="09282049">
        <w:rPr>
          <w:rFonts w:eastAsia="Arial" w:cs="Arial"/>
        </w:rPr>
        <w:t xml:space="preserve"> described in the Federal Research Misconduct Policy have been used in this case study as an example. </w:t>
      </w:r>
      <w:r w:rsidR="002F560B" w:rsidRPr="09282049">
        <w:rPr>
          <w:rFonts w:eastAsia="Arial" w:cs="Arial"/>
        </w:rPr>
        <w:t xml:space="preserve">The PHS grants funding to research institutions and research conducted in Federal government facilities. </w:t>
      </w:r>
    </w:p>
    <w:p w14:paraId="4E61B671" w14:textId="5CDD8A4B" w:rsidR="002F560B" w:rsidRDefault="002F560B" w:rsidP="004C58E0">
      <w:pPr>
        <w:spacing w:before="40"/>
        <w:jc w:val="left"/>
        <w:rPr>
          <w:rFonts w:eastAsia="Arial" w:cs="Arial"/>
          <w:szCs w:val="20"/>
        </w:rPr>
      </w:pPr>
      <w:r>
        <w:rPr>
          <w:rFonts w:eastAsia="Arial" w:cs="Arial"/>
          <w:szCs w:val="20"/>
        </w:rPr>
        <w:t>Examples of how the HHS implemented the Federal Research Misconduct Policy include:</w:t>
      </w:r>
    </w:p>
    <w:p w14:paraId="15A0F667" w14:textId="117BAC44" w:rsidR="002F560B" w:rsidRDefault="002F560B" w:rsidP="004C58E0">
      <w:pPr>
        <w:pStyle w:val="ListParagraph"/>
        <w:numPr>
          <w:ilvl w:val="0"/>
          <w:numId w:val="7"/>
        </w:numPr>
        <w:spacing w:before="40" w:after="160" w:line="259" w:lineRule="auto"/>
        <w:ind w:left="284" w:hanging="284"/>
        <w:jc w:val="left"/>
        <w:rPr>
          <w:rFonts w:eastAsia="Arial" w:cs="Arial"/>
          <w:szCs w:val="20"/>
        </w:rPr>
      </w:pPr>
      <w:r>
        <w:rPr>
          <w:rFonts w:eastAsia="Arial" w:cs="Arial"/>
          <w:szCs w:val="20"/>
        </w:rPr>
        <w:t>The HHS now requires institutions to provide the respondent with the draft investigation report, as well as access to the evidence found within the report.</w:t>
      </w:r>
    </w:p>
    <w:p w14:paraId="78460BF2" w14:textId="300DBA12" w:rsidR="002F560B" w:rsidRPr="002F560B" w:rsidRDefault="002F560B" w:rsidP="004C58E0">
      <w:pPr>
        <w:pStyle w:val="ListParagraph"/>
        <w:numPr>
          <w:ilvl w:val="0"/>
          <w:numId w:val="7"/>
        </w:numPr>
        <w:spacing w:before="40" w:after="160" w:line="259" w:lineRule="auto"/>
        <w:ind w:left="284" w:hanging="284"/>
        <w:jc w:val="left"/>
        <w:rPr>
          <w:rFonts w:eastAsia="Arial" w:cs="Arial"/>
          <w:szCs w:val="20"/>
        </w:rPr>
      </w:pPr>
      <w:r w:rsidRPr="00A3759B">
        <w:rPr>
          <w:rFonts w:eastAsia="Arial" w:cs="Arial"/>
          <w:szCs w:val="20"/>
        </w:rPr>
        <w:t>Separating the investigation and adjudication process by ensuring the ORI is responsible for making any findings throughout its review of institutional processes and findings.</w:t>
      </w:r>
      <w:r w:rsidR="00C73576">
        <w:rPr>
          <w:rFonts w:eastAsia="Arial" w:cs="Arial"/>
          <w:szCs w:val="20"/>
        </w:rPr>
        <w:t xml:space="preserve"> </w:t>
      </w:r>
    </w:p>
    <w:p w14:paraId="4AD2E947" w14:textId="3B772678" w:rsidR="00E85DA7" w:rsidRPr="00E26CAD" w:rsidRDefault="0024371E" w:rsidP="00823E4C">
      <w:pPr>
        <w:pStyle w:val="HeadingLevel3NoNumber"/>
      </w:pPr>
      <w:bookmarkStart w:id="350" w:name="_Toc128136768"/>
      <w:bookmarkStart w:id="351" w:name="_Toc128462526"/>
      <w:bookmarkStart w:id="352" w:name="_Toc130308349"/>
      <w:r w:rsidRPr="00E26CAD">
        <w:t>The ORI</w:t>
      </w:r>
      <w:bookmarkEnd w:id="350"/>
      <w:bookmarkEnd w:id="351"/>
      <w:bookmarkEnd w:id="352"/>
      <w:r w:rsidR="00B06048" w:rsidRPr="00E26CAD">
        <w:t xml:space="preserve"> </w:t>
      </w:r>
    </w:p>
    <w:p w14:paraId="7889079D" w14:textId="650BA59B" w:rsidR="006761DB" w:rsidRDefault="00E85DA7" w:rsidP="004C58E0">
      <w:pPr>
        <w:jc w:val="left"/>
        <w:rPr>
          <w:rFonts w:eastAsia="Arial" w:cs="Arial"/>
          <w:szCs w:val="20"/>
        </w:rPr>
      </w:pPr>
      <w:r w:rsidRPr="00743E1B">
        <w:rPr>
          <w:rFonts w:eastAsia="Arial" w:cs="Arial"/>
          <w:szCs w:val="20"/>
        </w:rPr>
        <w:t xml:space="preserve">The ORI is responsible for research integrity activities that fall under the </w:t>
      </w:r>
      <w:r w:rsidR="004F1C3A">
        <w:rPr>
          <w:rFonts w:eastAsia="Arial" w:cs="Arial"/>
          <w:szCs w:val="20"/>
        </w:rPr>
        <w:t>DHHS</w:t>
      </w:r>
      <w:r w:rsidRPr="00743E1B">
        <w:rPr>
          <w:rFonts w:eastAsia="Arial" w:cs="Arial"/>
          <w:szCs w:val="20"/>
        </w:rPr>
        <w:t xml:space="preserve">. </w:t>
      </w:r>
      <w:r w:rsidR="006761DB">
        <w:rPr>
          <w:rFonts w:eastAsia="Arial" w:cs="Arial"/>
          <w:szCs w:val="20"/>
        </w:rPr>
        <w:t xml:space="preserve">Whilst there are other Government agencies that handle research integrity, the ORI has been included as an example due to its substantial framework. </w:t>
      </w:r>
    </w:p>
    <w:p w14:paraId="184C3332" w14:textId="4A5D4E13" w:rsidR="00E85DA7" w:rsidRDefault="00E85DA7" w:rsidP="004C58E0">
      <w:pPr>
        <w:jc w:val="left"/>
        <w:rPr>
          <w:rFonts w:eastAsia="Arial" w:cs="Arial"/>
          <w:szCs w:val="20"/>
        </w:rPr>
      </w:pPr>
      <w:r w:rsidRPr="00E55732">
        <w:rPr>
          <w:rFonts w:eastAsia="Arial" w:cs="Arial"/>
          <w:szCs w:val="20"/>
        </w:rPr>
        <w:lastRenderedPageBreak/>
        <w:t xml:space="preserve">The ORI </w:t>
      </w:r>
      <w:r>
        <w:rPr>
          <w:rFonts w:eastAsia="Arial" w:cs="Arial"/>
          <w:szCs w:val="20"/>
        </w:rPr>
        <w:t>assists</w:t>
      </w:r>
      <w:r w:rsidRPr="00E55732">
        <w:rPr>
          <w:rFonts w:eastAsia="Arial" w:cs="Arial"/>
          <w:szCs w:val="20"/>
        </w:rPr>
        <w:t xml:space="preserve"> institutions who are addressing allegations of research misconduct, reviews research misconduct reports created by research institutions and delivers its own findings, and creates policies, </w:t>
      </w:r>
      <w:proofErr w:type="gramStart"/>
      <w:r w:rsidRPr="00E55732">
        <w:rPr>
          <w:rFonts w:eastAsia="Arial" w:cs="Arial"/>
          <w:szCs w:val="20"/>
        </w:rPr>
        <w:t>processes</w:t>
      </w:r>
      <w:proofErr w:type="gramEnd"/>
      <w:r w:rsidRPr="00E55732">
        <w:rPr>
          <w:rFonts w:eastAsia="Arial" w:cs="Arial"/>
          <w:szCs w:val="20"/>
        </w:rPr>
        <w:t xml:space="preserve"> and regulations for research integrity. </w:t>
      </w:r>
    </w:p>
    <w:p w14:paraId="471FB593" w14:textId="041A1F03" w:rsidR="00E85DA7" w:rsidRPr="006E5E21" w:rsidRDefault="004F1C3A" w:rsidP="00823E4C">
      <w:pPr>
        <w:pStyle w:val="HeadingLevel3NoNumber"/>
      </w:pPr>
      <w:r>
        <w:t>Responding</w:t>
      </w:r>
      <w:r w:rsidR="00E85DA7" w:rsidRPr="006E5E21">
        <w:t xml:space="preserve"> to allegations of research misconduct</w:t>
      </w:r>
    </w:p>
    <w:p w14:paraId="3DB2C562" w14:textId="3F7F1D86" w:rsidR="000C59F8" w:rsidRDefault="00E85DA7" w:rsidP="004C58E0">
      <w:pPr>
        <w:pStyle w:val="BodyText1"/>
        <w:rPr>
          <w:rFonts w:eastAsiaTheme="minorHAnsi" w:cs="Arial"/>
          <w:color w:val="000000"/>
          <w:szCs w:val="20"/>
          <w:shd w:val="clear" w:color="auto" w:fill="FFFFFF"/>
        </w:rPr>
      </w:pPr>
      <w:r>
        <w:rPr>
          <w:rFonts w:cs="Arial"/>
          <w:color w:val="000000"/>
          <w:szCs w:val="20"/>
          <w:shd w:val="clear" w:color="auto" w:fill="FFFFFF"/>
        </w:rPr>
        <w:t xml:space="preserve">Research institutions </w:t>
      </w:r>
      <w:r w:rsidR="00763BBF">
        <w:rPr>
          <w:rFonts w:cs="Arial"/>
          <w:color w:val="000000"/>
          <w:szCs w:val="20"/>
          <w:shd w:val="clear" w:color="auto" w:fill="FFFFFF"/>
        </w:rPr>
        <w:t xml:space="preserve">that received HHS funding </w:t>
      </w:r>
      <w:r>
        <w:rPr>
          <w:rFonts w:cs="Arial"/>
          <w:color w:val="000000"/>
          <w:szCs w:val="20"/>
          <w:shd w:val="clear" w:color="auto" w:fill="FFFFFF"/>
        </w:rPr>
        <w:t>are required to conduct initial inquiries</w:t>
      </w:r>
      <w:r w:rsidR="0024371E">
        <w:rPr>
          <w:rFonts w:cs="Arial"/>
          <w:color w:val="000000"/>
          <w:szCs w:val="20"/>
          <w:shd w:val="clear" w:color="auto" w:fill="FFFFFF"/>
        </w:rPr>
        <w:t>,</w:t>
      </w:r>
      <w:r>
        <w:rPr>
          <w:rFonts w:cs="Arial"/>
          <w:color w:val="000000"/>
          <w:szCs w:val="20"/>
          <w:shd w:val="clear" w:color="auto" w:fill="FFFFFF"/>
        </w:rPr>
        <w:t xml:space="preserve"> and investigations into allegations of research misconduct. </w:t>
      </w:r>
      <w:r w:rsidR="00D2698E">
        <w:rPr>
          <w:rFonts w:cs="Arial"/>
          <w:color w:val="000000"/>
          <w:szCs w:val="20"/>
          <w:shd w:val="clear" w:color="auto" w:fill="FFFFFF"/>
        </w:rPr>
        <w:t>The role</w:t>
      </w:r>
      <w:r w:rsidR="000C59F8">
        <w:rPr>
          <w:rFonts w:cs="Arial"/>
          <w:color w:val="000000"/>
          <w:szCs w:val="20"/>
          <w:shd w:val="clear" w:color="auto" w:fill="FFFFFF"/>
        </w:rPr>
        <w:t xml:space="preserve"> of the ORI in responding to allegations of research misconduct includes:</w:t>
      </w:r>
    </w:p>
    <w:p w14:paraId="6F298942" w14:textId="1DC5D33F" w:rsidR="000C59F8" w:rsidRDefault="000C59F8" w:rsidP="004C58E0">
      <w:pPr>
        <w:pStyle w:val="Bullet1stlevel"/>
        <w:jc w:val="left"/>
        <w:rPr>
          <w:shd w:val="clear" w:color="auto" w:fill="FFFFFF"/>
        </w:rPr>
      </w:pPr>
      <w:proofErr w:type="gramStart"/>
      <w:r>
        <w:rPr>
          <w:shd w:val="clear" w:color="auto" w:fill="FFFFFF"/>
        </w:rPr>
        <w:t xml:space="preserve">Providing </w:t>
      </w:r>
      <w:r w:rsidR="00E85DA7">
        <w:rPr>
          <w:shd w:val="clear" w:color="auto" w:fill="FFFFFF"/>
        </w:rPr>
        <w:t>assistance to</w:t>
      </w:r>
      <w:proofErr w:type="gramEnd"/>
      <w:r w:rsidR="00E85DA7">
        <w:rPr>
          <w:shd w:val="clear" w:color="auto" w:fill="FFFFFF"/>
        </w:rPr>
        <w:t xml:space="preserve"> institutions</w:t>
      </w:r>
      <w:r w:rsidR="001010D2">
        <w:rPr>
          <w:shd w:val="clear" w:color="auto" w:fill="FFFFFF"/>
        </w:rPr>
        <w:t xml:space="preserve"> (if required) </w:t>
      </w:r>
      <w:r w:rsidR="00E85DA7">
        <w:rPr>
          <w:shd w:val="clear" w:color="auto" w:fill="FFFFFF"/>
        </w:rPr>
        <w:t xml:space="preserve">as they conduct investigations. </w:t>
      </w:r>
    </w:p>
    <w:p w14:paraId="373CC738" w14:textId="6BF2FB48" w:rsidR="000C59F8" w:rsidRPr="000C59F8" w:rsidRDefault="000C59F8" w:rsidP="004C58E0">
      <w:pPr>
        <w:pStyle w:val="Bullet1stlevel"/>
        <w:jc w:val="left"/>
        <w:rPr>
          <w:shd w:val="clear" w:color="auto" w:fill="FFFFFF"/>
        </w:rPr>
      </w:pPr>
      <w:r w:rsidRPr="000C59F8">
        <w:rPr>
          <w:shd w:val="clear" w:color="auto" w:fill="FFFFFF"/>
        </w:rPr>
        <w:t>R</w:t>
      </w:r>
      <w:r w:rsidR="00E85DA7" w:rsidRPr="000C59F8">
        <w:rPr>
          <w:rFonts w:eastAsia="Arial"/>
        </w:rPr>
        <w:t>eview</w:t>
      </w:r>
      <w:r w:rsidR="00E85DA7" w:rsidRPr="15EAAC9C">
        <w:rPr>
          <w:rFonts w:eastAsia="Arial" w:cs="Arial"/>
        </w:rPr>
        <w:t xml:space="preserve"> the institutions</w:t>
      </w:r>
      <w:r w:rsidR="001010D2" w:rsidRPr="15EAAC9C">
        <w:rPr>
          <w:rFonts w:eastAsia="Arial" w:cs="Arial"/>
        </w:rPr>
        <w:t xml:space="preserve"> investigation</w:t>
      </w:r>
      <w:r w:rsidR="00E85DA7" w:rsidRPr="15EAAC9C">
        <w:rPr>
          <w:rFonts w:eastAsia="Arial" w:cs="Arial"/>
        </w:rPr>
        <w:t xml:space="preserve"> findings and record its own independent outcome.</w:t>
      </w:r>
      <w:r w:rsidR="00E85DA7" w:rsidRPr="000C59F8">
        <w:rPr>
          <w:shd w:val="clear" w:color="auto" w:fill="FFFFFF"/>
        </w:rPr>
        <w:t xml:space="preserve"> </w:t>
      </w:r>
    </w:p>
    <w:p w14:paraId="27531245" w14:textId="6A2E0042" w:rsidR="00D2698E" w:rsidRDefault="00D2698E" w:rsidP="004C58E0">
      <w:pPr>
        <w:pStyle w:val="Bullet1stlevel"/>
        <w:jc w:val="left"/>
      </w:pPr>
      <w:r>
        <w:rPr>
          <w:shd w:val="clear" w:color="auto" w:fill="FFFFFF"/>
        </w:rPr>
        <w:t xml:space="preserve">If warranted, the ORI may </w:t>
      </w:r>
      <w:r w:rsidRPr="00DD60EB">
        <w:t xml:space="preserve">conduct a </w:t>
      </w:r>
      <w:r w:rsidR="000C59F8">
        <w:t xml:space="preserve">review </w:t>
      </w:r>
      <w:r w:rsidRPr="00DD60EB">
        <w:t>of the</w:t>
      </w:r>
      <w:r w:rsidR="000C59F8">
        <w:t xml:space="preserve"> preliminary</w:t>
      </w:r>
      <w:r w:rsidRPr="00DD60EB">
        <w:t xml:space="preserve"> investigation, which can amount to a re-investigation of the allegation</w:t>
      </w:r>
      <w:r>
        <w:t>.</w:t>
      </w:r>
    </w:p>
    <w:p w14:paraId="3E79EC34" w14:textId="652220C6" w:rsidR="00E85DA7" w:rsidRDefault="00E85DA7" w:rsidP="004C58E0">
      <w:pPr>
        <w:jc w:val="left"/>
        <w:rPr>
          <w:rFonts w:cs="Arial"/>
          <w:color w:val="000000"/>
          <w:szCs w:val="20"/>
          <w:shd w:val="clear" w:color="auto" w:fill="FFFFFF"/>
        </w:rPr>
      </w:pPr>
      <w:r w:rsidRPr="09282049">
        <w:rPr>
          <w:rFonts w:cs="Arial"/>
          <w:color w:val="000000"/>
          <w:shd w:val="clear" w:color="auto" w:fill="FFFFFF"/>
        </w:rPr>
        <w:t>If the ORI finds that research misconduct has taken place, the HHS can impose administrative actions</w:t>
      </w:r>
      <w:r w:rsidR="00752DAC">
        <w:rPr>
          <w:rFonts w:cs="Arial"/>
          <w:color w:val="000000"/>
          <w:shd w:val="clear" w:color="auto" w:fill="FFFFFF"/>
        </w:rPr>
        <w:t xml:space="preserve">. </w:t>
      </w:r>
      <w:r w:rsidRPr="09282049">
        <w:rPr>
          <w:rFonts w:cs="Arial"/>
          <w:color w:val="000000"/>
          <w:shd w:val="clear" w:color="auto" w:fill="FFFFFF"/>
        </w:rPr>
        <w:t>As ORI findings are independent of the institution’s findings, if the ORI does not consider misconduct to have taken place, this does not negate the findings of the institution.</w:t>
      </w:r>
      <w:r w:rsidR="00141315" w:rsidRPr="09282049">
        <w:rPr>
          <w:rStyle w:val="FootnoteReference"/>
          <w:rFonts w:cs="Arial"/>
          <w:color w:val="000000"/>
          <w:shd w:val="clear" w:color="auto" w:fill="FFFFFF"/>
        </w:rPr>
        <w:footnoteReference w:id="116"/>
      </w:r>
    </w:p>
    <w:p w14:paraId="66674AD9" w14:textId="7526E08F" w:rsidR="00E85DA7" w:rsidRDefault="001B36E9" w:rsidP="003E0697">
      <w:pPr>
        <w:pStyle w:val="HeadingLevel2NoNumber"/>
      </w:pPr>
      <w:bookmarkStart w:id="353" w:name="_Toc128136769"/>
      <w:bookmarkStart w:id="354" w:name="_Toc128462527"/>
      <w:bookmarkStart w:id="355" w:name="_Toc130308350"/>
      <w:r>
        <w:t>Research institutions</w:t>
      </w:r>
      <w:bookmarkEnd w:id="353"/>
      <w:bookmarkEnd w:id="354"/>
      <w:bookmarkEnd w:id="355"/>
      <w:r>
        <w:t xml:space="preserve"> </w:t>
      </w:r>
    </w:p>
    <w:p w14:paraId="23AF5D5F" w14:textId="1E782367" w:rsidR="00C437EB" w:rsidRDefault="001B36E9" w:rsidP="004C58E0">
      <w:pPr>
        <w:pStyle w:val="BodyText"/>
        <w:spacing w:before="120"/>
        <w:rPr>
          <w:rFonts w:eastAsia="Arial" w:cs="Arial"/>
          <w:szCs w:val="20"/>
        </w:rPr>
      </w:pPr>
      <w:r>
        <w:t xml:space="preserve">In accordance with the Federal </w:t>
      </w:r>
      <w:r w:rsidR="003B6400">
        <w:t>Research Misconduct Policy</w:t>
      </w:r>
      <w:r>
        <w:t>, the administration of research integrity and misconduct is the responsibility of the individual institution.</w:t>
      </w:r>
      <w:r w:rsidR="006F1336">
        <w:t xml:space="preserve"> </w:t>
      </w:r>
      <w:r w:rsidR="006F1336">
        <w:rPr>
          <w:rFonts w:eastAsia="Arial" w:cs="Arial"/>
          <w:szCs w:val="20"/>
        </w:rPr>
        <w:t xml:space="preserve">To </w:t>
      </w:r>
      <w:r w:rsidR="00E85DA7">
        <w:rPr>
          <w:rFonts w:eastAsia="Arial" w:cs="Arial"/>
          <w:szCs w:val="20"/>
        </w:rPr>
        <w:t>receive funding from the HHS</w:t>
      </w:r>
      <w:r w:rsidR="00DD60EB">
        <w:rPr>
          <w:rFonts w:eastAsia="Arial" w:cs="Arial"/>
          <w:szCs w:val="20"/>
        </w:rPr>
        <w:t>, (</w:t>
      </w:r>
      <w:r w:rsidR="00E85DA7">
        <w:rPr>
          <w:rFonts w:eastAsia="Arial" w:cs="Arial"/>
          <w:szCs w:val="20"/>
        </w:rPr>
        <w:t>administered via the PHS</w:t>
      </w:r>
      <w:r w:rsidR="00DD60EB">
        <w:rPr>
          <w:rFonts w:eastAsia="Arial" w:cs="Arial"/>
          <w:szCs w:val="20"/>
        </w:rPr>
        <w:t>)</w:t>
      </w:r>
      <w:r w:rsidR="00E85DA7">
        <w:rPr>
          <w:rFonts w:eastAsia="Arial" w:cs="Arial"/>
          <w:szCs w:val="20"/>
        </w:rPr>
        <w:t xml:space="preserve">, research institutions must adhere to the PHS’ Policies on Research Misconduct. </w:t>
      </w:r>
      <w:r w:rsidR="000C59F8">
        <w:rPr>
          <w:rFonts w:eastAsia="Arial" w:cs="Arial"/>
          <w:szCs w:val="20"/>
        </w:rPr>
        <w:t>Some of</w:t>
      </w:r>
      <w:r w:rsidR="00DD60EB">
        <w:rPr>
          <w:rFonts w:eastAsia="Arial" w:cs="Arial"/>
          <w:szCs w:val="20"/>
        </w:rPr>
        <w:t xml:space="preserve"> these </w:t>
      </w:r>
      <w:r w:rsidR="00E85DA7">
        <w:rPr>
          <w:rFonts w:eastAsia="Arial" w:cs="Arial"/>
          <w:szCs w:val="20"/>
        </w:rPr>
        <w:t>responsibilities include:</w:t>
      </w:r>
    </w:p>
    <w:p w14:paraId="199DC6A1" w14:textId="15FD51ED" w:rsidR="00E85DA7" w:rsidRDefault="00E85DA7" w:rsidP="004C58E0">
      <w:pPr>
        <w:pStyle w:val="ListParagraph"/>
        <w:numPr>
          <w:ilvl w:val="0"/>
          <w:numId w:val="12"/>
        </w:numPr>
        <w:ind w:left="284" w:hanging="284"/>
        <w:jc w:val="left"/>
        <w:rPr>
          <w:rFonts w:eastAsia="Arial" w:cs="Arial"/>
          <w:szCs w:val="20"/>
        </w:rPr>
      </w:pPr>
      <w:r>
        <w:rPr>
          <w:rFonts w:eastAsia="Arial" w:cs="Arial"/>
          <w:szCs w:val="20"/>
        </w:rPr>
        <w:t xml:space="preserve">Institutions must ensure </w:t>
      </w:r>
      <w:r w:rsidRPr="00B92F8D">
        <w:rPr>
          <w:rFonts w:eastAsia="Arial" w:cs="Arial"/>
          <w:szCs w:val="20"/>
        </w:rPr>
        <w:t>there are written policies and processes in</w:t>
      </w:r>
      <w:r w:rsidR="00CE6D25">
        <w:rPr>
          <w:rFonts w:eastAsia="Arial" w:cs="Arial"/>
          <w:szCs w:val="20"/>
        </w:rPr>
        <w:t>-</w:t>
      </w:r>
      <w:r w:rsidRPr="00B92F8D">
        <w:rPr>
          <w:rFonts w:eastAsia="Arial" w:cs="Arial"/>
          <w:szCs w:val="20"/>
        </w:rPr>
        <w:t>place that address allegations of research misconduct</w:t>
      </w:r>
      <w:r w:rsidR="00DD60EB">
        <w:t>.</w:t>
      </w:r>
    </w:p>
    <w:p w14:paraId="54D9BC0B" w14:textId="19494BAA" w:rsidR="00E85DA7" w:rsidRDefault="00E85DA7" w:rsidP="004C58E0">
      <w:pPr>
        <w:pStyle w:val="ListParagraph"/>
        <w:numPr>
          <w:ilvl w:val="0"/>
          <w:numId w:val="12"/>
        </w:numPr>
        <w:ind w:left="284" w:hanging="284"/>
        <w:jc w:val="left"/>
        <w:rPr>
          <w:rFonts w:eastAsia="Arial" w:cs="Arial"/>
          <w:szCs w:val="20"/>
        </w:rPr>
      </w:pPr>
      <w:r>
        <w:rPr>
          <w:rFonts w:eastAsia="Arial" w:cs="Arial"/>
          <w:szCs w:val="20"/>
        </w:rPr>
        <w:t>File an Assurance of Compliance with the ORI</w:t>
      </w:r>
      <w:r w:rsidR="00DD60EB">
        <w:t>.</w:t>
      </w:r>
    </w:p>
    <w:p w14:paraId="400FDC9F" w14:textId="77777777" w:rsidR="00E85DA7" w:rsidRPr="00DF699F" w:rsidRDefault="00E85DA7" w:rsidP="004C58E0">
      <w:pPr>
        <w:pStyle w:val="ListParagraph"/>
        <w:numPr>
          <w:ilvl w:val="0"/>
          <w:numId w:val="12"/>
        </w:numPr>
        <w:ind w:left="284" w:hanging="284"/>
        <w:jc w:val="left"/>
        <w:rPr>
          <w:rFonts w:eastAsia="Arial" w:cs="Arial"/>
          <w:szCs w:val="20"/>
        </w:rPr>
      </w:pPr>
      <w:r>
        <w:rPr>
          <w:rFonts w:eastAsia="Arial" w:cs="Arial"/>
          <w:szCs w:val="20"/>
        </w:rPr>
        <w:t>Take steps to grow and maintain research integrity within their institutions.</w:t>
      </w:r>
    </w:p>
    <w:p w14:paraId="6FEA5983" w14:textId="77777777" w:rsidR="008A4959" w:rsidRDefault="00E85DA7" w:rsidP="004C58E0">
      <w:pPr>
        <w:spacing w:line="257" w:lineRule="auto"/>
        <w:jc w:val="left"/>
        <w:rPr>
          <w:rFonts w:eastAsia="Arial" w:cs="Arial"/>
          <w:szCs w:val="20"/>
        </w:rPr>
      </w:pPr>
      <w:r>
        <w:rPr>
          <w:rFonts w:eastAsia="Arial" w:cs="Arial"/>
          <w:szCs w:val="20"/>
        </w:rPr>
        <w:t xml:space="preserve">Research institutions are also made aware of the role the ORI plays within handling allegations of research misconduct. </w:t>
      </w:r>
      <w:r w:rsidR="008A4959">
        <w:rPr>
          <w:rFonts w:eastAsia="Arial" w:cs="Arial"/>
          <w:szCs w:val="20"/>
        </w:rPr>
        <w:t xml:space="preserve">Research institutions’ obligations to the ORI include: </w:t>
      </w:r>
    </w:p>
    <w:p w14:paraId="2CAC8861" w14:textId="77777777" w:rsidR="008A4959" w:rsidRDefault="008A4959" w:rsidP="004C58E0">
      <w:pPr>
        <w:pStyle w:val="Bullet1stlevel"/>
        <w:jc w:val="left"/>
      </w:pPr>
      <w:r>
        <w:t>Provide</w:t>
      </w:r>
      <w:r w:rsidRPr="36F401C5">
        <w:rPr>
          <w:rFonts w:eastAsia="Arial" w:cs="Arial"/>
        </w:rPr>
        <w:t xml:space="preserve"> an Annual Report on Possible Research Misconduct</w:t>
      </w:r>
      <w:r>
        <w:t xml:space="preserve"> </w:t>
      </w:r>
    </w:p>
    <w:p w14:paraId="2ADCC5FB" w14:textId="234DD950" w:rsidR="008A4959" w:rsidRDefault="008A4959" w:rsidP="004C58E0">
      <w:pPr>
        <w:pStyle w:val="Bullet1stlevel"/>
        <w:jc w:val="left"/>
      </w:pPr>
      <w:r>
        <w:t>E</w:t>
      </w:r>
      <w:r w:rsidR="00E85DA7">
        <w:t>ngaging</w:t>
      </w:r>
      <w:r w:rsidR="00E85DA7" w:rsidRPr="36F401C5">
        <w:rPr>
          <w:rFonts w:eastAsia="Arial" w:cs="Arial"/>
        </w:rPr>
        <w:t xml:space="preserve"> with the ORI as they investigate allegations of misconduct</w:t>
      </w:r>
      <w:r>
        <w:t>.</w:t>
      </w:r>
    </w:p>
    <w:p w14:paraId="3B8F8572" w14:textId="5CA36818" w:rsidR="00E85DA7" w:rsidRDefault="008A4959" w:rsidP="004C58E0">
      <w:pPr>
        <w:pStyle w:val="Bullet1stlevel"/>
        <w:jc w:val="left"/>
        <w:rPr>
          <w:rFonts w:eastAsia="Arial" w:cs="Arial"/>
          <w:szCs w:val="20"/>
        </w:rPr>
      </w:pPr>
      <w:r>
        <w:t>Ensure compliance with ORI</w:t>
      </w:r>
      <w:r w:rsidRPr="36F401C5">
        <w:rPr>
          <w:rFonts w:eastAsia="Arial" w:cs="Arial"/>
        </w:rPr>
        <w:t xml:space="preserve"> policies.</w:t>
      </w:r>
    </w:p>
    <w:p w14:paraId="0BFF3D69" w14:textId="22231022" w:rsidR="008A4959" w:rsidRDefault="00E85DA7" w:rsidP="004C58E0">
      <w:pPr>
        <w:spacing w:line="257" w:lineRule="auto"/>
        <w:jc w:val="left"/>
      </w:pPr>
      <w:r w:rsidRPr="09282049">
        <w:rPr>
          <w:rFonts w:eastAsia="Arial" w:cs="Arial"/>
        </w:rPr>
        <w:t xml:space="preserve">It is the responsibility of research institutions to ensure </w:t>
      </w:r>
      <w:r w:rsidR="00B37740" w:rsidRPr="09282049">
        <w:rPr>
          <w:rFonts w:eastAsia="Arial" w:cs="Arial"/>
        </w:rPr>
        <w:t>they</w:t>
      </w:r>
      <w:r w:rsidRPr="09282049">
        <w:rPr>
          <w:rFonts w:eastAsia="Arial" w:cs="Arial"/>
        </w:rPr>
        <w:t xml:space="preserve"> are maintaining research integrity amongst their personne</w:t>
      </w:r>
      <w:r w:rsidR="008A4959" w:rsidRPr="09282049">
        <w:rPr>
          <w:rFonts w:eastAsia="Arial" w:cs="Arial"/>
        </w:rPr>
        <w:t>l, and within</w:t>
      </w:r>
      <w:r w:rsidRPr="09282049">
        <w:rPr>
          <w:rFonts w:eastAsia="Arial" w:cs="Arial"/>
        </w:rPr>
        <w:t xml:space="preserve"> all </w:t>
      </w:r>
      <w:r w:rsidR="008A4959" w:rsidRPr="09282049">
        <w:rPr>
          <w:rFonts w:eastAsia="Arial" w:cs="Arial"/>
        </w:rPr>
        <w:t xml:space="preserve">publicly funded </w:t>
      </w:r>
      <w:r w:rsidRPr="09282049">
        <w:rPr>
          <w:rFonts w:eastAsia="Arial" w:cs="Arial"/>
        </w:rPr>
        <w:t xml:space="preserve">research </w:t>
      </w:r>
      <w:r w:rsidR="008A4959" w:rsidRPr="09282049">
        <w:rPr>
          <w:rFonts w:eastAsia="Arial" w:cs="Arial"/>
        </w:rPr>
        <w:t>projects.</w:t>
      </w:r>
      <w:r w:rsidR="006C4887" w:rsidRPr="09282049">
        <w:rPr>
          <w:rStyle w:val="FootnoteReference"/>
          <w:rFonts w:eastAsia="Arial" w:cs="Arial"/>
        </w:rPr>
        <w:footnoteReference w:id="117"/>
      </w:r>
    </w:p>
    <w:p w14:paraId="594E263F" w14:textId="24B05CE3" w:rsidR="00901B95" w:rsidRDefault="00901B95" w:rsidP="00E26CAD">
      <w:pPr>
        <w:pStyle w:val="Heading1"/>
        <w:rPr>
          <w:rFonts w:hint="eastAsia"/>
        </w:rPr>
      </w:pPr>
      <w:bookmarkStart w:id="356" w:name="_Toc149054857"/>
      <w:bookmarkEnd w:id="165"/>
      <w:r>
        <w:lastRenderedPageBreak/>
        <w:t>D</w:t>
      </w:r>
      <w:r w:rsidRPr="00010669">
        <w:t>iversity and trends in research integrity governance arrangements</w:t>
      </w:r>
      <w:r>
        <w:t xml:space="preserve"> internationally</w:t>
      </w:r>
      <w:bookmarkEnd w:id="356"/>
    </w:p>
    <w:p w14:paraId="261E36C6" w14:textId="6BC81C8A" w:rsidR="00901B95" w:rsidRDefault="00901B95" w:rsidP="004C58E0">
      <w:pPr>
        <w:jc w:val="left"/>
      </w:pPr>
      <w:r>
        <w:t>This section discusses:</w:t>
      </w:r>
    </w:p>
    <w:p w14:paraId="70281561" w14:textId="57E38240" w:rsidR="00901B95" w:rsidRDefault="00901B95" w:rsidP="004C58E0">
      <w:pPr>
        <w:pStyle w:val="Bullet1stlevel"/>
        <w:jc w:val="left"/>
      </w:pPr>
      <w:r>
        <w:t xml:space="preserve">The different models for managing research integrity in the nine </w:t>
      </w:r>
      <w:r w:rsidR="0009159C">
        <w:t>jurisdictions</w:t>
      </w:r>
      <w:r>
        <w:t xml:space="preserve"> included in this </w:t>
      </w:r>
      <w:proofErr w:type="gramStart"/>
      <w:r w:rsidR="0009159C">
        <w:t>Report</w:t>
      </w:r>
      <w:r w:rsidR="00B37740">
        <w:t>;</w:t>
      </w:r>
      <w:proofErr w:type="gramEnd"/>
    </w:p>
    <w:p w14:paraId="4CC92712" w14:textId="35A46579" w:rsidR="00901B95" w:rsidRDefault="00901B95" w:rsidP="004C58E0">
      <w:pPr>
        <w:pStyle w:val="Bullet1stlevel"/>
        <w:jc w:val="left"/>
      </w:pPr>
      <w:r>
        <w:t>The drivers for the establishment</w:t>
      </w:r>
      <w:r w:rsidR="00E27F76">
        <w:t xml:space="preserve"> and reform</w:t>
      </w:r>
      <w:r>
        <w:t xml:space="preserve"> of research integrity arrangements</w:t>
      </w:r>
      <w:r w:rsidR="00B37740">
        <w:t>;</w:t>
      </w:r>
      <w:r>
        <w:t xml:space="preserve"> and </w:t>
      </w:r>
    </w:p>
    <w:p w14:paraId="5BECA8B1" w14:textId="77777777" w:rsidR="00901B95" w:rsidRDefault="00901B95" w:rsidP="004C58E0">
      <w:pPr>
        <w:pStyle w:val="Bullet1stlevel"/>
        <w:jc w:val="left"/>
      </w:pPr>
      <w:r>
        <w:t xml:space="preserve">Elements of these arrangements that are essential to their effectiveness. </w:t>
      </w:r>
    </w:p>
    <w:p w14:paraId="21106F43" w14:textId="53A3D4AB" w:rsidR="00901B95" w:rsidRPr="00825DDC" w:rsidRDefault="00901B95" w:rsidP="004C58E0">
      <w:pPr>
        <w:jc w:val="left"/>
      </w:pPr>
      <w:r>
        <w:t>The observations in this section are informed by analysis of these different research integrity governance arrangements mapped in the comparison table and individual country case studies</w:t>
      </w:r>
      <w:r w:rsidR="0009159C">
        <w:t>.</w:t>
      </w:r>
    </w:p>
    <w:p w14:paraId="0E891278" w14:textId="77777777" w:rsidR="00901B95" w:rsidRPr="00D04270" w:rsidRDefault="00901B95" w:rsidP="004C58E0">
      <w:pPr>
        <w:pStyle w:val="Heading2"/>
      </w:pPr>
      <w:bookmarkStart w:id="357" w:name="_Toc125968493"/>
      <w:bookmarkStart w:id="358" w:name="_Toc149054858"/>
      <w:r>
        <w:t>Models of research integrity arrangements</w:t>
      </w:r>
      <w:bookmarkEnd w:id="357"/>
      <w:bookmarkEnd w:id="358"/>
      <w:r>
        <w:t xml:space="preserve"> </w:t>
      </w:r>
    </w:p>
    <w:p w14:paraId="3B9630C1" w14:textId="36E01A09" w:rsidR="00901B95" w:rsidRPr="00740AD9" w:rsidRDefault="00901B95" w:rsidP="004C58E0">
      <w:pPr>
        <w:pStyle w:val="BodyText1"/>
      </w:pPr>
      <w:r w:rsidRPr="00740AD9">
        <w:t>Research integrity governance approaches and systems adopted internationally are heterogenous.</w:t>
      </w:r>
      <w:bookmarkStart w:id="359" w:name="_Ref131154013"/>
      <w:r w:rsidRPr="00740AD9">
        <w:rPr>
          <w:rStyle w:val="FootnoteReference"/>
        </w:rPr>
        <w:footnoteReference w:id="118"/>
      </w:r>
      <w:bookmarkEnd w:id="359"/>
      <w:r w:rsidRPr="00740AD9">
        <w:t xml:space="preserve"> Three common research integrity governance models have emerged across the nine countries explored in this Repor</w:t>
      </w:r>
      <w:r w:rsidRPr="00384689">
        <w:t xml:space="preserve">t. They can be classified </w:t>
      </w:r>
      <w:proofErr w:type="gramStart"/>
      <w:r w:rsidRPr="00384689">
        <w:t>into:</w:t>
      </w:r>
      <w:proofErr w:type="gramEnd"/>
      <w:r w:rsidRPr="00384689">
        <w:t xml:space="preserve"> national governance, national oversight, and self-regulation. </w:t>
      </w:r>
      <w:r w:rsidRPr="00C763A7">
        <w:t>The arrangement adopted in each jurisdiction involves a trade-off between prescriptive standards and expectations that must be followed</w:t>
      </w:r>
      <w:r w:rsidR="00D0012C">
        <w:t>,</w:t>
      </w:r>
      <w:r w:rsidRPr="00C763A7">
        <w:t xml:space="preserve"> and </w:t>
      </w:r>
      <w:r w:rsidR="00D0012C">
        <w:t>standards and expectations</w:t>
      </w:r>
      <w:r w:rsidRPr="00C763A7">
        <w:t xml:space="preserve"> that allow more flexibility and internal oversight than enforced compliance obligations</w:t>
      </w:r>
      <w:r w:rsidRPr="00740AD9">
        <w:t>.</w:t>
      </w:r>
    </w:p>
    <w:p w14:paraId="1A823A29" w14:textId="69D91BD6" w:rsidR="00E80FC1" w:rsidRDefault="00901B95" w:rsidP="004C58E0">
      <w:pPr>
        <w:pStyle w:val="BodyText1"/>
      </w:pPr>
      <w:r w:rsidRPr="00C763A7">
        <w:t xml:space="preserve">The different </w:t>
      </w:r>
      <w:r w:rsidR="00411D4A">
        <w:t>models</w:t>
      </w:r>
      <w:r w:rsidRPr="00C763A7">
        <w:t xml:space="preserve"> exist on a continuum and are characterised by</w:t>
      </w:r>
      <w:r w:rsidR="00A74F4A" w:rsidRPr="00C763A7">
        <w:t xml:space="preserve"> the </w:t>
      </w:r>
      <w:r w:rsidRPr="00C763A7">
        <w:t>presence of legislation</w:t>
      </w:r>
      <w:r w:rsidR="00967CA5" w:rsidRPr="00C763A7">
        <w:t xml:space="preserve">, </w:t>
      </w:r>
      <w:r w:rsidR="009C0A52">
        <w:t>establishment</w:t>
      </w:r>
      <w:r w:rsidR="00967CA5" w:rsidRPr="00C763A7">
        <w:t xml:space="preserve"> of a central body and the responsibilities and functions afforded to the central body</w:t>
      </w:r>
      <w:r w:rsidR="00A74F4A" w:rsidRPr="00C763A7">
        <w:t>.</w:t>
      </w:r>
      <w:r w:rsidR="00B729E5" w:rsidRPr="00C763A7">
        <w:t xml:space="preserve"> </w:t>
      </w:r>
      <w:r w:rsidRPr="00E80FC1">
        <w:rPr>
          <w:b/>
          <w:bCs/>
        </w:rPr>
        <w:t xml:space="preserve">The local adoption of these characteristics may be different in countries where the overarching </w:t>
      </w:r>
      <w:r w:rsidR="00B56D94" w:rsidRPr="00E80FC1">
        <w:rPr>
          <w:b/>
          <w:bCs/>
        </w:rPr>
        <w:t>approach to research integrity governance arrangements are within the same category</w:t>
      </w:r>
      <w:r w:rsidR="00B56D94" w:rsidRPr="00C763A7">
        <w:t>.</w:t>
      </w:r>
      <w:r>
        <w:t xml:space="preserve"> </w:t>
      </w:r>
    </w:p>
    <w:p w14:paraId="6735DEA5" w14:textId="3E58F988" w:rsidR="007B53D8" w:rsidRDefault="00901B95" w:rsidP="004C58E0">
      <w:pPr>
        <w:pStyle w:val="BodyText1"/>
      </w:pPr>
      <w:r>
        <w:t>Across all three models</w:t>
      </w:r>
      <w:r w:rsidR="00FC3C59">
        <w:t>,</w:t>
      </w:r>
      <w:r>
        <w:t xml:space="preserve"> the </w:t>
      </w:r>
      <w:r w:rsidR="00ED5270">
        <w:t xml:space="preserve">primary </w:t>
      </w:r>
      <w:r>
        <w:t>responsibility for investigating breaches of research integrity resides with the research institution</w:t>
      </w:r>
      <w:r w:rsidR="00FC3C59">
        <w:t>.</w:t>
      </w:r>
      <w:r>
        <w:t xml:space="preserve"> In systems where independent bodies have been established with investigatory powers (e.g.</w:t>
      </w:r>
      <w:r w:rsidR="00E84DF3">
        <w:t xml:space="preserve"> </w:t>
      </w:r>
      <w:r>
        <w:t>a national governance model), investigations are normally done only by request from a particular institution.</w:t>
      </w:r>
      <w:r w:rsidR="0044626A">
        <w:t xml:space="preserve"> </w:t>
      </w:r>
    </w:p>
    <w:p w14:paraId="513D000E" w14:textId="77AEEF61" w:rsidR="00901B95" w:rsidRDefault="00901B95" w:rsidP="004C58E0">
      <w:pPr>
        <w:pStyle w:val="Heading3"/>
      </w:pPr>
      <w:bookmarkStart w:id="360" w:name="_Toc125900581"/>
      <w:bookmarkStart w:id="361" w:name="_Toc125968175"/>
      <w:bookmarkStart w:id="362" w:name="_Toc125968494"/>
      <w:bookmarkStart w:id="363" w:name="_Toc126159148"/>
      <w:bookmarkStart w:id="364" w:name="_Toc126162117"/>
      <w:bookmarkStart w:id="365" w:name="_Toc128136771"/>
      <w:bookmarkStart w:id="366" w:name="_Toc128462537"/>
      <w:bookmarkStart w:id="367" w:name="_Toc130308352"/>
      <w:r>
        <w:t>Attributes of a national governance approach to research integrity governance</w:t>
      </w:r>
      <w:bookmarkEnd w:id="360"/>
      <w:bookmarkEnd w:id="361"/>
      <w:bookmarkEnd w:id="362"/>
      <w:bookmarkEnd w:id="363"/>
      <w:bookmarkEnd w:id="364"/>
      <w:bookmarkEnd w:id="365"/>
      <w:bookmarkEnd w:id="366"/>
      <w:bookmarkEnd w:id="367"/>
      <w:r>
        <w:t xml:space="preserve"> </w:t>
      </w:r>
    </w:p>
    <w:p w14:paraId="29122BCE" w14:textId="20A102D2" w:rsidR="008924A1" w:rsidRDefault="6844089C" w:rsidP="004C58E0">
      <w:pPr>
        <w:jc w:val="left"/>
      </w:pPr>
      <w:r w:rsidRPr="7BBEFD7B">
        <w:rPr>
          <w:b/>
          <w:bCs/>
        </w:rPr>
        <w:t xml:space="preserve">A national governance approach is characterised by a system that is established in national legislation and </w:t>
      </w:r>
      <w:r w:rsidR="3945205C" w:rsidRPr="7BBEFD7B">
        <w:rPr>
          <w:b/>
          <w:bCs/>
        </w:rPr>
        <w:t xml:space="preserve">is </w:t>
      </w:r>
      <w:r w:rsidRPr="7BBEFD7B">
        <w:rPr>
          <w:b/>
          <w:bCs/>
        </w:rPr>
        <w:t>governed by a central body or authority.</w:t>
      </w:r>
      <w:r>
        <w:t xml:space="preserve"> </w:t>
      </w:r>
      <w:r w:rsidR="23A8AD8D">
        <w:t xml:space="preserve">Across the countries included in this report with a national governance model, </w:t>
      </w:r>
      <w:r w:rsidR="1A8F432D">
        <w:t xml:space="preserve">the legislation and </w:t>
      </w:r>
      <w:r w:rsidR="03E9E97D">
        <w:t xml:space="preserve">supplementary policy </w:t>
      </w:r>
      <w:r w:rsidR="55FFBE3C">
        <w:t xml:space="preserve">documents </w:t>
      </w:r>
      <w:r w:rsidR="6408A324">
        <w:t>defin</w:t>
      </w:r>
      <w:r w:rsidR="55FFBE3C">
        <w:t>e</w:t>
      </w:r>
      <w:r w:rsidR="6408A324">
        <w:t xml:space="preserve"> </w:t>
      </w:r>
      <w:r w:rsidR="66D76F83">
        <w:t>’serious</w:t>
      </w:r>
      <w:r w:rsidR="6408A324">
        <w:t xml:space="preserve"> misconduct</w:t>
      </w:r>
      <w:r w:rsidR="66D76F83">
        <w:t>’</w:t>
      </w:r>
      <w:r w:rsidR="6408A324">
        <w:t xml:space="preserve"> </w:t>
      </w:r>
      <w:r w:rsidR="55FFBE3C">
        <w:t>as</w:t>
      </w:r>
      <w:r w:rsidR="6408A324">
        <w:t xml:space="preserve"> FFP</w:t>
      </w:r>
      <w:r w:rsidR="000C12AF">
        <w:t xml:space="preserve">. </w:t>
      </w:r>
      <w:r w:rsidR="6408A324">
        <w:t xml:space="preserve">There is a </w:t>
      </w:r>
      <w:r w:rsidRPr="7BBEFD7B">
        <w:rPr>
          <w:b/>
          <w:bCs/>
        </w:rPr>
        <w:t xml:space="preserve">separation of </w:t>
      </w:r>
      <w:r w:rsidR="48C3DBC2" w:rsidRPr="7BBEFD7B">
        <w:rPr>
          <w:b/>
          <w:bCs/>
        </w:rPr>
        <w:t>responsibilit</w:t>
      </w:r>
      <w:r w:rsidR="1E9E2A51" w:rsidRPr="7BBEFD7B">
        <w:rPr>
          <w:b/>
          <w:bCs/>
        </w:rPr>
        <w:t>ies</w:t>
      </w:r>
      <w:r w:rsidR="1E9E2A51">
        <w:t xml:space="preserve"> between </w:t>
      </w:r>
      <w:r w:rsidR="6408A324">
        <w:t xml:space="preserve">the </w:t>
      </w:r>
      <w:r w:rsidR="1E9E2A51">
        <w:t>central body</w:t>
      </w:r>
      <w:r w:rsidR="7151D426">
        <w:t xml:space="preserve">, </w:t>
      </w:r>
      <w:r w:rsidR="7151D426">
        <w:lastRenderedPageBreak/>
        <w:t>which is</w:t>
      </w:r>
      <w:r w:rsidR="1E9E2A51">
        <w:t xml:space="preserve"> </w:t>
      </w:r>
      <w:r w:rsidR="1B640769">
        <w:t xml:space="preserve">to </w:t>
      </w:r>
      <w:r w:rsidR="10A6FED2">
        <w:t>investigate</w:t>
      </w:r>
      <w:r w:rsidR="71BAFD6A">
        <w:t xml:space="preserve"> </w:t>
      </w:r>
      <w:r w:rsidR="2D2A403A">
        <w:t>cases</w:t>
      </w:r>
      <w:r w:rsidR="5B36DBB2">
        <w:t xml:space="preserve"> of</w:t>
      </w:r>
      <w:r w:rsidR="4EEC76EB">
        <w:t xml:space="preserve"> potential</w:t>
      </w:r>
      <w:r w:rsidR="5B36DBB2">
        <w:t xml:space="preserve"> serious misconduct</w:t>
      </w:r>
      <w:r w:rsidR="50586DBA">
        <w:t>,</w:t>
      </w:r>
      <w:r w:rsidR="2F220953">
        <w:t xml:space="preserve"> </w:t>
      </w:r>
      <w:r>
        <w:t>and</w:t>
      </w:r>
      <w:r w:rsidR="0186A441">
        <w:t xml:space="preserve"> </w:t>
      </w:r>
      <w:r w:rsidR="5955D4C3">
        <w:t>research institutions</w:t>
      </w:r>
      <w:r w:rsidR="09D86D5F">
        <w:t>, wh</w:t>
      </w:r>
      <w:r w:rsidR="325EC668">
        <w:t>ich</w:t>
      </w:r>
      <w:r w:rsidR="09D86D5F">
        <w:t xml:space="preserve"> are </w:t>
      </w:r>
      <w:r w:rsidR="6F3F69EE">
        <w:t xml:space="preserve">responsible for </w:t>
      </w:r>
      <w:r w:rsidR="5CCC8428">
        <w:t>establishing</w:t>
      </w:r>
      <w:r w:rsidR="5DAB2BF9">
        <w:t xml:space="preserve"> procedures and policies </w:t>
      </w:r>
      <w:r w:rsidR="7249C135">
        <w:t xml:space="preserve">to address </w:t>
      </w:r>
      <w:r w:rsidR="4A3DFE5C">
        <w:t xml:space="preserve">potential breaches </w:t>
      </w:r>
      <w:r w:rsidR="10D817F4">
        <w:t xml:space="preserve">of </w:t>
      </w:r>
      <w:r w:rsidR="38558510">
        <w:t xml:space="preserve">other </w:t>
      </w:r>
      <w:r w:rsidR="01997A8B">
        <w:t xml:space="preserve">types of </w:t>
      </w:r>
      <w:r w:rsidR="0CC888E0">
        <w:t>research misconduct.</w:t>
      </w:r>
      <w:r w:rsidR="5CCC8428">
        <w:t xml:space="preserve"> </w:t>
      </w:r>
      <w:r w:rsidR="236AFD03">
        <w:t xml:space="preserve">The system distributes </w:t>
      </w:r>
      <w:r w:rsidR="40F34820">
        <w:t xml:space="preserve">duties by providing </w:t>
      </w:r>
      <w:r w:rsidR="01111D02">
        <w:t xml:space="preserve">such </w:t>
      </w:r>
      <w:r w:rsidR="78EBEC41">
        <w:t>definitions</w:t>
      </w:r>
      <w:r w:rsidR="01111D02">
        <w:t xml:space="preserve"> and procedural </w:t>
      </w:r>
      <w:r w:rsidR="1E737267">
        <w:t xml:space="preserve">requirements in legislation that set limits for responsibilities based on clear description of types of research misconduct. The legislative basis provides powers at a national level for management of cases of ‘serious misconduct’ for research undertaken within certain conditions – primarily funding arrangements – and sets directives for research institutions in monitoring and managing research misconduct that falls outside this </w:t>
      </w:r>
      <w:r w:rsidR="0084439D">
        <w:t>narrow</w:t>
      </w:r>
      <w:r w:rsidR="1E737267">
        <w:t xml:space="preserve"> scope.</w:t>
      </w:r>
    </w:p>
    <w:p w14:paraId="2C37E9DC" w14:textId="68DC0527" w:rsidR="00901B95" w:rsidRPr="00747EA2" w:rsidRDefault="00B3547D" w:rsidP="004C58E0">
      <w:pPr>
        <w:jc w:val="left"/>
        <w:rPr>
          <w:b/>
        </w:rPr>
      </w:pPr>
      <w:r>
        <w:t>A</w:t>
      </w:r>
      <w:r w:rsidR="008E76A3">
        <w:t xml:space="preserve"> national </w:t>
      </w:r>
      <w:r w:rsidR="00882D13">
        <w:t xml:space="preserve">governance </w:t>
      </w:r>
      <w:r w:rsidR="0081353D">
        <w:t>appr</w:t>
      </w:r>
      <w:r>
        <w:t>o</w:t>
      </w:r>
      <w:r w:rsidR="0081353D">
        <w:t>ach</w:t>
      </w:r>
      <w:r w:rsidR="003E3AD6">
        <w:t xml:space="preserve"> </w:t>
      </w:r>
      <w:r w:rsidR="00DE079C">
        <w:t>includes</w:t>
      </w:r>
      <w:r w:rsidR="00D97693">
        <w:t xml:space="preserve"> </w:t>
      </w:r>
      <w:r w:rsidR="00E73574">
        <w:t>policy instruments (</w:t>
      </w:r>
      <w:r w:rsidR="002C4527">
        <w:t>e.g.</w:t>
      </w:r>
      <w:r w:rsidR="00FE2AA9">
        <w:t xml:space="preserve"> codes </w:t>
      </w:r>
      <w:r w:rsidR="002C4527">
        <w:t xml:space="preserve">or </w:t>
      </w:r>
      <w:r w:rsidR="00FE2AA9">
        <w:t xml:space="preserve">guidelines) that </w:t>
      </w:r>
      <w:r w:rsidR="00287D59">
        <w:t xml:space="preserve">researchers and institutions are </w:t>
      </w:r>
      <w:r w:rsidR="008377E3">
        <w:t xml:space="preserve">required to adhere to </w:t>
      </w:r>
      <w:r w:rsidR="007A7BA4">
        <w:t>w</w:t>
      </w:r>
      <w:r w:rsidR="009134EA">
        <w:t>hen undert</w:t>
      </w:r>
      <w:r w:rsidR="00EF72BD">
        <w:t>aking</w:t>
      </w:r>
      <w:r w:rsidR="007A7BA4">
        <w:t xml:space="preserve"> </w:t>
      </w:r>
      <w:r w:rsidR="009A59F9">
        <w:t>research</w:t>
      </w:r>
      <w:r w:rsidR="00EF72BD">
        <w:t xml:space="preserve"> activities</w:t>
      </w:r>
      <w:r w:rsidR="007F407C">
        <w:t>.</w:t>
      </w:r>
      <w:r w:rsidR="007F7BF8">
        <w:t xml:space="preserve"> </w:t>
      </w:r>
      <w:r w:rsidR="002C4527">
        <w:t xml:space="preserve">Maintaining </w:t>
      </w:r>
      <w:r w:rsidR="00C560C7">
        <w:t xml:space="preserve">responsible </w:t>
      </w:r>
      <w:r w:rsidR="002150E1">
        <w:t xml:space="preserve">research </w:t>
      </w:r>
      <w:r w:rsidR="00146FCD">
        <w:t>practices</w:t>
      </w:r>
      <w:r w:rsidR="002150E1">
        <w:t xml:space="preserve"> is the</w:t>
      </w:r>
      <w:r w:rsidR="002D7E4C">
        <w:t xml:space="preserve"> primary</w:t>
      </w:r>
      <w:r w:rsidR="002150E1">
        <w:t xml:space="preserve"> responsibility </w:t>
      </w:r>
      <w:r w:rsidR="005F2368">
        <w:t xml:space="preserve">of </w:t>
      </w:r>
      <w:r w:rsidR="007F407C">
        <w:t>researchers and institutions</w:t>
      </w:r>
      <w:r w:rsidR="00080076">
        <w:t>,</w:t>
      </w:r>
      <w:r w:rsidR="00737123">
        <w:t xml:space="preserve"> which </w:t>
      </w:r>
      <w:r w:rsidR="00566CBB">
        <w:t>allows for flexibility between</w:t>
      </w:r>
      <w:r w:rsidR="006418B0">
        <w:t xml:space="preserve"> </w:t>
      </w:r>
      <w:r w:rsidR="00F621B1">
        <w:t>discipline and locality related norms.</w:t>
      </w:r>
      <w:r w:rsidR="008443C5">
        <w:t xml:space="preserve"> </w:t>
      </w:r>
    </w:p>
    <w:p w14:paraId="2EA4FF02" w14:textId="23666AD6" w:rsidR="00FB295B" w:rsidRDefault="24A32ABB" w:rsidP="004C58E0">
      <w:pPr>
        <w:jc w:val="left"/>
      </w:pPr>
      <w:r>
        <w:t>Th</w:t>
      </w:r>
      <w:r w:rsidR="72FB4845">
        <w:t>e th</w:t>
      </w:r>
      <w:r>
        <w:t xml:space="preserve">ree countries reviewed in this report </w:t>
      </w:r>
      <w:r w:rsidR="72FB4845">
        <w:t xml:space="preserve">which </w:t>
      </w:r>
      <w:r w:rsidR="2EAB648C">
        <w:t xml:space="preserve">demonstrate </w:t>
      </w:r>
      <w:r w:rsidR="51CD60F1">
        <w:t>a national governance approach to research integrity</w:t>
      </w:r>
      <w:r w:rsidR="67F8176D">
        <w:t xml:space="preserve"> </w:t>
      </w:r>
      <w:r w:rsidR="0D4B17D4">
        <w:t xml:space="preserve">all </w:t>
      </w:r>
      <w:r w:rsidR="62382EAA">
        <w:t xml:space="preserve">have </w:t>
      </w:r>
      <w:r w:rsidR="428206DD">
        <w:t>national</w:t>
      </w:r>
      <w:r w:rsidR="60EC46A0">
        <w:t xml:space="preserve"> legislation and </w:t>
      </w:r>
      <w:r w:rsidR="7DE1D2FF">
        <w:t xml:space="preserve">delegated </w:t>
      </w:r>
      <w:r w:rsidR="74AF0414">
        <w:t xml:space="preserve">decision-making </w:t>
      </w:r>
      <w:r w:rsidR="60EC46A0">
        <w:t>powers</w:t>
      </w:r>
      <w:r w:rsidR="51CD60F1">
        <w:t xml:space="preserve">. </w:t>
      </w:r>
      <w:r w:rsidR="2B779D83">
        <w:t xml:space="preserve">In Denmark and Sweden, </w:t>
      </w:r>
      <w:r w:rsidR="0D63273B">
        <w:t xml:space="preserve">the respective central bodies have the primary responsibility for investigating allegations of FFP. Research institutions </w:t>
      </w:r>
      <w:r w:rsidR="694D9A8F">
        <w:t>undertake</w:t>
      </w:r>
      <w:r w:rsidR="176B7EB3">
        <w:t xml:space="preserve"> the preliminary investigation</w:t>
      </w:r>
      <w:r w:rsidR="694D9A8F">
        <w:t xml:space="preserve"> of all other allegations of </w:t>
      </w:r>
      <w:r w:rsidR="3CE58216">
        <w:t>research misconduct including QRP.</w:t>
      </w:r>
      <w:r w:rsidR="5BFA4B0A">
        <w:t xml:space="preserve"> </w:t>
      </w:r>
      <w:r w:rsidR="4C1CFAAE">
        <w:t xml:space="preserve">In the US, </w:t>
      </w:r>
      <w:r w:rsidR="47CF4DF8">
        <w:t>the</w:t>
      </w:r>
      <w:r w:rsidR="126357E8">
        <w:t xml:space="preserve"> r</w:t>
      </w:r>
      <w:r w:rsidR="01EDC9C8">
        <w:t>esearch institutions are responsible for the</w:t>
      </w:r>
      <w:r w:rsidR="126357E8">
        <w:t xml:space="preserve"> preliminary investigation of </w:t>
      </w:r>
      <w:r w:rsidR="78E8D4E4">
        <w:t>FFP</w:t>
      </w:r>
      <w:r w:rsidR="01EDC9C8">
        <w:t xml:space="preserve">. The </w:t>
      </w:r>
      <w:r w:rsidR="5F6E292F">
        <w:t>respective independent office (for example, the ORI for DHHS funded research)</w:t>
      </w:r>
      <w:r w:rsidR="28DEE818">
        <w:t>,</w:t>
      </w:r>
      <w:r w:rsidR="5F6E292F">
        <w:t xml:space="preserve"> </w:t>
      </w:r>
      <w:r w:rsidR="5BFA4B0A">
        <w:t>reviews the outcome of this investigation</w:t>
      </w:r>
      <w:r w:rsidR="28DEE818">
        <w:t>,</w:t>
      </w:r>
      <w:r w:rsidR="5BFA4B0A">
        <w:t xml:space="preserve"> </w:t>
      </w:r>
      <w:r w:rsidR="0D63B589">
        <w:t xml:space="preserve">and may also carry out </w:t>
      </w:r>
      <w:r w:rsidR="1FE7E7D6">
        <w:t xml:space="preserve">an assessment. </w:t>
      </w:r>
    </w:p>
    <w:p w14:paraId="5301CD0B" w14:textId="262FC0EE" w:rsidR="00143EA0" w:rsidRDefault="004F1C69" w:rsidP="004C58E0">
      <w:pPr>
        <w:jc w:val="left"/>
      </w:pPr>
      <w:r>
        <w:t>Across all three countries, r</w:t>
      </w:r>
      <w:r w:rsidR="00143EA0">
        <w:t>esearch institutions are expected to</w:t>
      </w:r>
      <w:r w:rsidR="00143EA0" w:rsidRPr="00AF289E">
        <w:t>: promote good research culture and practice (e.g. through awareness and education efforts</w:t>
      </w:r>
      <w:proofErr w:type="gramStart"/>
      <w:r w:rsidR="00143EA0" w:rsidRPr="00AF289E">
        <w:t>)</w:t>
      </w:r>
      <w:r w:rsidR="001F0BBD">
        <w:t>,</w:t>
      </w:r>
      <w:r w:rsidR="00143EA0" w:rsidRPr="00AF289E">
        <w:t xml:space="preserve"> and</w:t>
      </w:r>
      <w:proofErr w:type="gramEnd"/>
      <w:r w:rsidR="00143EA0" w:rsidRPr="00AF289E">
        <w:t xml:space="preserve"> self-govern </w:t>
      </w:r>
      <w:r w:rsidR="00143EA0" w:rsidRPr="00080076">
        <w:t xml:space="preserve">investigations into </w:t>
      </w:r>
      <w:r w:rsidRPr="00080076">
        <w:t xml:space="preserve">all other </w:t>
      </w:r>
      <w:r w:rsidR="008924A1" w:rsidRPr="00080076">
        <w:t>breaches of research misconduct</w:t>
      </w:r>
      <w:r w:rsidR="00143EA0" w:rsidRPr="00080076">
        <w:t>.</w:t>
      </w:r>
      <w:r w:rsidR="001B706B">
        <w:rPr>
          <w:rStyle w:val="FootnoteReference"/>
        </w:rPr>
        <w:footnoteReference w:id="119"/>
      </w:r>
      <w:r w:rsidR="00143EA0" w:rsidRPr="00AF289E">
        <w:t xml:space="preserve"> </w:t>
      </w:r>
      <w:r w:rsidR="00901B95">
        <w:t xml:space="preserve">In this way, </w:t>
      </w:r>
      <w:r w:rsidR="009E6612">
        <w:t xml:space="preserve">institutions </w:t>
      </w:r>
      <w:r w:rsidR="00901B95">
        <w:t xml:space="preserve">are empowered to take accountability for fostering good practices and norms at the research level. </w:t>
      </w:r>
    </w:p>
    <w:p w14:paraId="26D9318A" w14:textId="77777777" w:rsidR="00901B95" w:rsidRDefault="00901B95" w:rsidP="004C58E0">
      <w:pPr>
        <w:pStyle w:val="Heading3"/>
      </w:pPr>
      <w:bookmarkStart w:id="368" w:name="_Toc125900582"/>
      <w:bookmarkStart w:id="369" w:name="_Toc125968176"/>
      <w:bookmarkStart w:id="370" w:name="_Toc125968495"/>
      <w:bookmarkStart w:id="371" w:name="_Toc126159149"/>
      <w:bookmarkStart w:id="372" w:name="_Toc126162118"/>
      <w:bookmarkStart w:id="373" w:name="_Toc128136772"/>
      <w:bookmarkStart w:id="374" w:name="_Toc128462538"/>
      <w:bookmarkStart w:id="375" w:name="_Toc130308353"/>
      <w:r w:rsidRPr="00AF289E">
        <w:t>Attributes of a national oversight approach to research integrity governance</w:t>
      </w:r>
      <w:bookmarkEnd w:id="368"/>
      <w:bookmarkEnd w:id="369"/>
      <w:bookmarkEnd w:id="370"/>
      <w:bookmarkEnd w:id="371"/>
      <w:bookmarkEnd w:id="372"/>
      <w:bookmarkEnd w:id="373"/>
      <w:bookmarkEnd w:id="374"/>
      <w:bookmarkEnd w:id="375"/>
      <w:r w:rsidRPr="00AF289E">
        <w:t xml:space="preserve"> </w:t>
      </w:r>
    </w:p>
    <w:p w14:paraId="721C82A3" w14:textId="6E3EFFEB" w:rsidR="00D14333" w:rsidRDefault="00901B95" w:rsidP="004C58E0">
      <w:pPr>
        <w:jc w:val="left"/>
        <w:rPr>
          <w:rFonts w:cs="Arial"/>
        </w:rPr>
      </w:pPr>
      <w:r>
        <w:t>National oversight systems are non-legislated.</w:t>
      </w:r>
      <w:r w:rsidRPr="27B898A4">
        <w:rPr>
          <w:rStyle w:val="BodyText1Char"/>
          <w:rFonts w:asciiTheme="minorHAnsi" w:hAnsiTheme="minorHAnsi"/>
        </w:rPr>
        <w:t xml:space="preserve"> </w:t>
      </w:r>
      <w:r w:rsidR="00D14333">
        <w:rPr>
          <w:rFonts w:cs="Arial"/>
        </w:rPr>
        <w:t>A n</w:t>
      </w:r>
      <w:r w:rsidR="00D14333" w:rsidRPr="00DC577F">
        <w:rPr>
          <w:rFonts w:cs="Arial"/>
        </w:rPr>
        <w:t xml:space="preserve">ational oversight </w:t>
      </w:r>
      <w:r w:rsidR="00D14333">
        <w:rPr>
          <w:rFonts w:cs="Arial"/>
        </w:rPr>
        <w:t xml:space="preserve">approach is typified by </w:t>
      </w:r>
      <w:r w:rsidR="00D14333" w:rsidRPr="00DC577F">
        <w:rPr>
          <w:rFonts w:cs="Arial"/>
          <w:b/>
          <w:bCs/>
        </w:rPr>
        <w:t>limits on investigatory powers</w:t>
      </w:r>
      <w:r w:rsidR="00D14333">
        <w:rPr>
          <w:rFonts w:cs="Arial"/>
        </w:rPr>
        <w:t xml:space="preserve"> outside of research institutions</w:t>
      </w:r>
      <w:r w:rsidR="001F194D">
        <w:rPr>
          <w:rFonts w:cs="Arial"/>
        </w:rPr>
        <w:t xml:space="preserve"> and only </w:t>
      </w:r>
      <w:r w:rsidR="00962C67">
        <w:rPr>
          <w:rFonts w:cs="Arial"/>
        </w:rPr>
        <w:t xml:space="preserve">examines the processes undertaken by an institution when handling allegations of research </w:t>
      </w:r>
      <w:proofErr w:type="gramStart"/>
      <w:r w:rsidR="00962C67">
        <w:rPr>
          <w:rFonts w:cs="Arial"/>
        </w:rPr>
        <w:t>misconduct</w:t>
      </w:r>
      <w:r w:rsidR="00923CDB">
        <w:rPr>
          <w:rFonts w:cs="Arial"/>
        </w:rPr>
        <w:t>,</w:t>
      </w:r>
      <w:r w:rsidR="009F4D2A">
        <w:rPr>
          <w:rFonts w:cs="Arial"/>
        </w:rPr>
        <w:t xml:space="preserve"> or</w:t>
      </w:r>
      <w:proofErr w:type="gramEnd"/>
      <w:r w:rsidR="009F4D2A">
        <w:rPr>
          <w:rFonts w:cs="Arial"/>
        </w:rPr>
        <w:t xml:space="preserve"> </w:t>
      </w:r>
      <w:r w:rsidR="00545A30">
        <w:rPr>
          <w:rFonts w:cs="Arial"/>
        </w:rPr>
        <w:t xml:space="preserve">assess serious breaches </w:t>
      </w:r>
      <w:r w:rsidR="00165DEA">
        <w:rPr>
          <w:rFonts w:cs="Arial"/>
        </w:rPr>
        <w:t>by an</w:t>
      </w:r>
      <w:r w:rsidR="009F4D2A">
        <w:rPr>
          <w:rFonts w:cs="Arial"/>
        </w:rPr>
        <w:t xml:space="preserve"> institution</w:t>
      </w:r>
      <w:r w:rsidR="00165DEA">
        <w:rPr>
          <w:rFonts w:cs="Arial"/>
        </w:rPr>
        <w:t xml:space="preserve"> itself</w:t>
      </w:r>
      <w:r w:rsidR="00D14333" w:rsidRPr="00DC577F">
        <w:rPr>
          <w:rFonts w:cs="Arial"/>
        </w:rPr>
        <w:t>.</w:t>
      </w:r>
      <w:r w:rsidR="00D14333">
        <w:rPr>
          <w:rFonts w:cs="Arial"/>
        </w:rPr>
        <w:t xml:space="preserve"> </w:t>
      </w:r>
      <w:r w:rsidR="00B635AA">
        <w:rPr>
          <w:rFonts w:cs="Arial"/>
        </w:rPr>
        <w:t>The model</w:t>
      </w:r>
      <w:r w:rsidR="00D14333">
        <w:rPr>
          <w:rFonts w:cs="Arial"/>
        </w:rPr>
        <w:t xml:space="preserve"> </w:t>
      </w:r>
      <w:r w:rsidR="00835D5B">
        <w:rPr>
          <w:rFonts w:cs="Arial"/>
        </w:rPr>
        <w:t xml:space="preserve">involves </w:t>
      </w:r>
      <w:r w:rsidR="00D14333">
        <w:rPr>
          <w:rFonts w:cs="Arial"/>
        </w:rPr>
        <w:t>a central body</w:t>
      </w:r>
      <w:r w:rsidR="00835D5B">
        <w:rPr>
          <w:rFonts w:cs="Arial"/>
        </w:rPr>
        <w:t>,</w:t>
      </w:r>
      <w:r w:rsidR="00D14333">
        <w:rPr>
          <w:rFonts w:cs="Arial"/>
        </w:rPr>
        <w:t xml:space="preserve"> but </w:t>
      </w:r>
      <w:r w:rsidR="00835D5B">
        <w:rPr>
          <w:rFonts w:cs="Arial"/>
        </w:rPr>
        <w:t xml:space="preserve">unlike </w:t>
      </w:r>
      <w:r w:rsidR="00447123">
        <w:rPr>
          <w:rFonts w:cs="Arial"/>
        </w:rPr>
        <w:t>one</w:t>
      </w:r>
      <w:r w:rsidR="00835D5B">
        <w:rPr>
          <w:rFonts w:cs="Arial"/>
        </w:rPr>
        <w:t xml:space="preserve"> that is established by legislation, </w:t>
      </w:r>
      <w:r w:rsidR="00825DCB">
        <w:rPr>
          <w:rFonts w:cs="Arial"/>
        </w:rPr>
        <w:t xml:space="preserve">this type of central body </w:t>
      </w:r>
      <w:r w:rsidR="00FE0C03">
        <w:rPr>
          <w:rFonts w:cs="Arial"/>
        </w:rPr>
        <w:t xml:space="preserve">provides more of an oversight or advisory role. </w:t>
      </w:r>
      <w:r w:rsidR="00D14333">
        <w:rPr>
          <w:rFonts w:cs="Arial"/>
        </w:rPr>
        <w:t xml:space="preserve">Countries which adopt this type of approach to research integrity arrangements implement </w:t>
      </w:r>
      <w:r w:rsidR="00D14333" w:rsidRPr="00DC577F">
        <w:rPr>
          <w:rStyle w:val="BodyText1Char"/>
          <w:rFonts w:cs="Arial"/>
        </w:rPr>
        <w:t xml:space="preserve">nationally consistent concepts of research integrity and </w:t>
      </w:r>
      <w:r w:rsidR="00D14333">
        <w:rPr>
          <w:rStyle w:val="BodyText1Char"/>
          <w:rFonts w:cs="Arial"/>
        </w:rPr>
        <w:t xml:space="preserve">direct </w:t>
      </w:r>
      <w:r w:rsidR="00D14333" w:rsidRPr="00DC577F">
        <w:rPr>
          <w:rStyle w:val="BodyText1Char"/>
          <w:rFonts w:cs="Arial"/>
        </w:rPr>
        <w:t xml:space="preserve">how </w:t>
      </w:r>
      <w:r w:rsidR="00D14333">
        <w:rPr>
          <w:rStyle w:val="BodyText1Char"/>
          <w:rFonts w:cs="Arial"/>
        </w:rPr>
        <w:t>institutions</w:t>
      </w:r>
      <w:r w:rsidR="00D14333" w:rsidRPr="00DC577F">
        <w:rPr>
          <w:rStyle w:val="BodyText1Char"/>
          <w:rFonts w:cs="Arial"/>
        </w:rPr>
        <w:t xml:space="preserve"> should </w:t>
      </w:r>
      <w:r w:rsidR="00D14333">
        <w:rPr>
          <w:rStyle w:val="BodyText1Char"/>
          <w:rFonts w:cs="Arial"/>
        </w:rPr>
        <w:t xml:space="preserve">operationalise these functions. </w:t>
      </w:r>
      <w:r w:rsidR="00D14333" w:rsidRPr="00DC577F">
        <w:rPr>
          <w:rStyle w:val="BodyText1Char"/>
          <w:rFonts w:cs="Arial"/>
        </w:rPr>
        <w:t>These may be documented in national guidelines, codes of conduct or policies overseen by a granting council or national research integrity body.</w:t>
      </w:r>
      <w:r w:rsidR="00D14333">
        <w:rPr>
          <w:rStyle w:val="BodyText1Char"/>
          <w:rFonts w:cs="Arial"/>
        </w:rPr>
        <w:t xml:space="preserve"> </w:t>
      </w:r>
      <w:r w:rsidR="00D14333" w:rsidRPr="00DC577F">
        <w:rPr>
          <w:rStyle w:val="BodyText1Char"/>
          <w:rFonts w:cs="Arial"/>
        </w:rPr>
        <w:t>The research sector is then expected to interpret and adopt these policies and principles within their own institutional policies and procedures governing research misconduct</w:t>
      </w:r>
      <w:r w:rsidR="00752DAC">
        <w:rPr>
          <w:rStyle w:val="BodyText1Char"/>
          <w:rFonts w:cs="Arial"/>
        </w:rPr>
        <w:t xml:space="preserve">. </w:t>
      </w:r>
    </w:p>
    <w:p w14:paraId="56FC7EB3" w14:textId="26839AF2" w:rsidR="00901B95" w:rsidRPr="0025241B" w:rsidRDefault="004C56AA" w:rsidP="004C58E0">
      <w:pPr>
        <w:jc w:val="left"/>
        <w:rPr>
          <w:rFonts w:eastAsiaTheme="minorEastAsia" w:cs="Arial"/>
        </w:rPr>
      </w:pPr>
      <w:r w:rsidRPr="00DC577F">
        <w:rPr>
          <w:rFonts w:cs="Arial"/>
        </w:rPr>
        <w:t xml:space="preserve">Research institutions carry </w:t>
      </w:r>
      <w:r w:rsidRPr="00A53EA7">
        <w:rPr>
          <w:rFonts w:cs="Arial"/>
          <w:b/>
          <w:bCs/>
        </w:rPr>
        <w:t>primary responsibility for initial investigations</w:t>
      </w:r>
      <w:r w:rsidRPr="00DC577F">
        <w:rPr>
          <w:rFonts w:cs="Arial"/>
        </w:rPr>
        <w:t xml:space="preserve"> into the merit of research misconduct and questionable research practice</w:t>
      </w:r>
      <w:r w:rsidR="00DB2E22">
        <w:rPr>
          <w:rFonts w:cs="Arial"/>
        </w:rPr>
        <w:t>s</w:t>
      </w:r>
      <w:r w:rsidRPr="00DC577F">
        <w:rPr>
          <w:rFonts w:cs="Arial"/>
        </w:rPr>
        <w:t xml:space="preserve">. </w:t>
      </w:r>
      <w:r w:rsidR="00901B95" w:rsidRPr="09282049">
        <w:rPr>
          <w:rStyle w:val="BodyText1Char"/>
          <w:rFonts w:asciiTheme="minorHAnsi" w:hAnsiTheme="minorHAnsi"/>
        </w:rPr>
        <w:t xml:space="preserve">There is variability in the type, degree of independence and authority given to the national oversight body. </w:t>
      </w:r>
      <w:r w:rsidR="001D6BAC">
        <w:rPr>
          <w:rStyle w:val="BodyText1Char"/>
          <w:rFonts w:cs="Arial"/>
        </w:rPr>
        <w:t>For example, in Canada</w:t>
      </w:r>
      <w:r w:rsidR="00DA1796">
        <w:rPr>
          <w:rStyle w:val="BodyText1Char"/>
          <w:rFonts w:cs="Arial"/>
        </w:rPr>
        <w:t>,</w:t>
      </w:r>
      <w:r w:rsidR="001D6BAC">
        <w:rPr>
          <w:rStyle w:val="BodyText1Char"/>
          <w:rFonts w:cs="Arial"/>
        </w:rPr>
        <w:t xml:space="preserve"> research institutions have specific obligations (attached to funding agreements) to regularly report detailed information about </w:t>
      </w:r>
      <w:r w:rsidR="00291BB8">
        <w:rPr>
          <w:rStyle w:val="BodyText1Char"/>
          <w:rFonts w:cs="Arial"/>
        </w:rPr>
        <w:t xml:space="preserve">the </w:t>
      </w:r>
      <w:r w:rsidR="00B54CAA">
        <w:rPr>
          <w:rStyle w:val="BodyText1Char"/>
          <w:rFonts w:cs="Arial"/>
        </w:rPr>
        <w:t>merit</w:t>
      </w:r>
      <w:r w:rsidR="00DA1796">
        <w:rPr>
          <w:rStyle w:val="BodyText1Char"/>
          <w:rFonts w:cs="Arial"/>
        </w:rPr>
        <w:t>,</w:t>
      </w:r>
      <w:r w:rsidR="00B54CAA">
        <w:rPr>
          <w:rStyle w:val="BodyText1Char"/>
          <w:rFonts w:cs="Arial"/>
        </w:rPr>
        <w:t xml:space="preserve"> and process of each</w:t>
      </w:r>
      <w:r w:rsidR="001D6BAC">
        <w:rPr>
          <w:rStyle w:val="BodyText1Char"/>
          <w:rFonts w:cs="Arial"/>
        </w:rPr>
        <w:t xml:space="preserve"> investigation. The</w:t>
      </w:r>
      <w:r w:rsidR="00CF7E8B">
        <w:rPr>
          <w:rStyle w:val="BodyText1Char"/>
          <w:rFonts w:cs="Arial"/>
        </w:rPr>
        <w:t xml:space="preserve"> national oversight</w:t>
      </w:r>
      <w:r w:rsidR="001D6BAC">
        <w:rPr>
          <w:rStyle w:val="BodyText1Char"/>
          <w:rFonts w:cs="Arial"/>
        </w:rPr>
        <w:t xml:space="preserve"> body</w:t>
      </w:r>
      <w:r w:rsidR="00B54CAA">
        <w:rPr>
          <w:rStyle w:val="BodyText1Char"/>
          <w:rFonts w:cs="Arial"/>
        </w:rPr>
        <w:t xml:space="preserve"> validates</w:t>
      </w:r>
      <w:r w:rsidR="0048368F">
        <w:rPr>
          <w:rStyle w:val="BodyText1Char"/>
          <w:rFonts w:cs="Arial"/>
        </w:rPr>
        <w:t xml:space="preserve"> compliance with </w:t>
      </w:r>
      <w:r w:rsidR="00A44559">
        <w:rPr>
          <w:rStyle w:val="BodyText1Char"/>
          <w:rFonts w:cs="Arial"/>
        </w:rPr>
        <w:t xml:space="preserve">institutional policies and procedures. </w:t>
      </w:r>
      <w:r w:rsidR="001D6BAC">
        <w:rPr>
          <w:rStyle w:val="BodyText1Char"/>
          <w:rFonts w:cs="Arial"/>
        </w:rPr>
        <w:t>In Japan, the central body has responsibility for monitoring the performance of research institutions with regards to research integrity functions. Regular surveys of institutions are carried out</w:t>
      </w:r>
      <w:r w:rsidR="00DA1796">
        <w:rPr>
          <w:rStyle w:val="BodyText1Char"/>
          <w:rFonts w:cs="Arial"/>
        </w:rPr>
        <w:t xml:space="preserve">, </w:t>
      </w:r>
      <w:r w:rsidR="001D6BAC">
        <w:rPr>
          <w:rStyle w:val="BodyText1Char"/>
          <w:rFonts w:cs="Arial"/>
        </w:rPr>
        <w:t>which can lead to substantial financial penalties should they be found to not meet their obligations.</w:t>
      </w:r>
      <w:r w:rsidR="00C87D6B">
        <w:rPr>
          <w:rStyle w:val="BodyText1Char"/>
          <w:rFonts w:cs="Arial"/>
        </w:rPr>
        <w:t xml:space="preserve"> </w:t>
      </w:r>
      <w:r w:rsidR="00C87D6B" w:rsidRPr="00AF289E">
        <w:t>Th</w:t>
      </w:r>
      <w:r w:rsidR="00C87D6B">
        <w:t>is</w:t>
      </w:r>
      <w:r w:rsidR="00C87D6B" w:rsidRPr="00AF289E">
        <w:t xml:space="preserve"> review and advisory role of </w:t>
      </w:r>
      <w:r w:rsidR="00C87D6B">
        <w:t>central</w:t>
      </w:r>
      <w:r w:rsidR="00C87D6B" w:rsidRPr="00AF289E">
        <w:t xml:space="preserve"> bodies</w:t>
      </w:r>
      <w:r w:rsidR="00C87D6B">
        <w:t xml:space="preserve"> </w:t>
      </w:r>
      <w:r w:rsidR="00C87D6B" w:rsidRPr="00AF289E">
        <w:t>provides a</w:t>
      </w:r>
      <w:r w:rsidR="00C87D6B" w:rsidRPr="00AF289E" w:rsidDel="00AA7360">
        <w:t xml:space="preserve"> </w:t>
      </w:r>
      <w:r w:rsidR="00C87D6B" w:rsidRPr="00AF289E">
        <w:t>mechanism to ensure that principles are upheld, procedural fairness is preserved, and institutions are fulfilling their obligations.</w:t>
      </w:r>
      <w:r w:rsidR="00C87D6B">
        <w:rPr>
          <w:rStyle w:val="FootnoteReference"/>
        </w:rPr>
        <w:footnoteReference w:id="120"/>
      </w:r>
      <w:r w:rsidR="0025241B">
        <w:rPr>
          <w:rStyle w:val="BodyText1Char"/>
          <w:rFonts w:cs="Arial"/>
        </w:rPr>
        <w:t xml:space="preserve"> </w:t>
      </w:r>
      <w:r w:rsidR="00901B95" w:rsidRPr="00AF289E">
        <w:t>This aims to reduce the administrative burden</w:t>
      </w:r>
      <w:r w:rsidR="00993108">
        <w:t xml:space="preserve"> </w:t>
      </w:r>
      <w:r w:rsidR="00901B95" w:rsidRPr="00AF289E">
        <w:t xml:space="preserve">and </w:t>
      </w:r>
      <w:r w:rsidR="00993108">
        <w:t xml:space="preserve">minimise </w:t>
      </w:r>
      <w:r w:rsidR="00615287">
        <w:t xml:space="preserve">potential </w:t>
      </w:r>
      <w:r w:rsidR="00901B95" w:rsidRPr="00AF289E">
        <w:t xml:space="preserve">duplication of </w:t>
      </w:r>
      <w:r w:rsidR="00615287">
        <w:t>some</w:t>
      </w:r>
      <w:r w:rsidR="00901B95" w:rsidRPr="00AF289E">
        <w:t xml:space="preserve"> functions</w:t>
      </w:r>
      <w:r w:rsidR="00901B95">
        <w:t xml:space="preserve">. </w:t>
      </w:r>
    </w:p>
    <w:p w14:paraId="2F958227" w14:textId="027F7BE0" w:rsidR="00901B95" w:rsidRDefault="00901B95" w:rsidP="004C58E0">
      <w:pPr>
        <w:pStyle w:val="Heading3"/>
      </w:pPr>
      <w:bookmarkStart w:id="376" w:name="_Toc125900583"/>
      <w:bookmarkStart w:id="377" w:name="_Toc125968177"/>
      <w:bookmarkStart w:id="378" w:name="_Toc125968496"/>
      <w:bookmarkStart w:id="379" w:name="_Toc126159150"/>
      <w:bookmarkStart w:id="380" w:name="_Toc126162119"/>
      <w:bookmarkStart w:id="381" w:name="_Toc128136773"/>
      <w:bookmarkStart w:id="382" w:name="_Toc128462539"/>
      <w:bookmarkStart w:id="383" w:name="_Toc130308354"/>
      <w:r>
        <w:lastRenderedPageBreak/>
        <w:t>Attributes of a self-regulation approach to research integrity governance</w:t>
      </w:r>
      <w:bookmarkEnd w:id="376"/>
      <w:bookmarkEnd w:id="377"/>
      <w:bookmarkEnd w:id="378"/>
      <w:bookmarkEnd w:id="379"/>
      <w:bookmarkEnd w:id="380"/>
      <w:bookmarkEnd w:id="381"/>
      <w:bookmarkEnd w:id="382"/>
      <w:bookmarkEnd w:id="383"/>
      <w:r>
        <w:t xml:space="preserve"> </w:t>
      </w:r>
    </w:p>
    <w:p w14:paraId="15AEE5F1" w14:textId="690F15A7" w:rsidR="00901B95" w:rsidRDefault="00901B95" w:rsidP="004C58E0">
      <w:pPr>
        <w:jc w:val="left"/>
      </w:pPr>
      <w:r>
        <w:t xml:space="preserve">A </w:t>
      </w:r>
      <w:r w:rsidR="00CF01F0">
        <w:t xml:space="preserve">self-regulated </w:t>
      </w:r>
      <w:r>
        <w:t xml:space="preserve">approach to research integrity governance is characterised by </w:t>
      </w:r>
      <w:r w:rsidR="00CA0D76">
        <w:t>a</w:t>
      </w:r>
      <w:r>
        <w:t xml:space="preserve"> decentralised authority governing to a set of principles agreed </w:t>
      </w:r>
      <w:r w:rsidR="00081C78">
        <w:t xml:space="preserve">to </w:t>
      </w:r>
      <w:r>
        <w:t xml:space="preserve">by a </w:t>
      </w:r>
      <w:r w:rsidRPr="00870FBC">
        <w:t>membership</w:t>
      </w:r>
      <w:r>
        <w:t xml:space="preserve"> of institutions. </w:t>
      </w:r>
      <w:r w:rsidR="006E28A0">
        <w:t xml:space="preserve">While being the ‘least regulated’ of the approaches, the </w:t>
      </w:r>
      <w:r w:rsidR="002D01A2">
        <w:t>principles and/or policies are usually underpinned by requirements (</w:t>
      </w:r>
      <w:r w:rsidR="002A7817">
        <w:t>at various levels of detail) in grant funding agreements</w:t>
      </w:r>
      <w:r w:rsidR="00AE0573">
        <w:t xml:space="preserve">. </w:t>
      </w:r>
      <w:r>
        <w:t xml:space="preserve">The defining elements create a </w:t>
      </w:r>
      <w:r w:rsidRPr="003305FE">
        <w:rPr>
          <w:i/>
          <w:iCs/>
        </w:rPr>
        <w:t>research culture</w:t>
      </w:r>
      <w:r>
        <w:t xml:space="preserve"> approach </w:t>
      </w:r>
      <w:r w:rsidR="00E019E1">
        <w:t>where the</w:t>
      </w:r>
      <w:r>
        <w:t xml:space="preserve"> seriousness of breaches</w:t>
      </w:r>
      <w:r w:rsidR="00E019E1">
        <w:t xml:space="preserve"> does not determine</w:t>
      </w:r>
      <w:r w:rsidR="004A2D28">
        <w:t xml:space="preserve"> governance arrangements</w:t>
      </w:r>
      <w:r>
        <w:t>; in this way, both research misconduct and questionable research practices are the full responsibility of researchers and institutions.</w:t>
      </w:r>
      <w:r>
        <w:rPr>
          <w:rStyle w:val="FootnoteReference"/>
        </w:rPr>
        <w:footnoteReference w:id="121"/>
      </w:r>
      <w:r>
        <w:t xml:space="preserve"> </w:t>
      </w:r>
    </w:p>
    <w:p w14:paraId="71B804DF" w14:textId="13472DC8" w:rsidR="00901B95" w:rsidRDefault="00901B95" w:rsidP="004C58E0">
      <w:pPr>
        <w:jc w:val="left"/>
      </w:pPr>
      <w:r>
        <w:t>This approach seeks to coordinate national policies, codes, and guidelines without imposing a significant bureaucratic burden or prescriptive requirements on researchers and institutions. More formal arrangements are managed by a coordinating national body whereas other systems utilise professional networks or learned societies. Matters of process, responsibilities, culture, and best practice are described in national guiding documents (which may include policies or frameworks</w:t>
      </w:r>
      <w:r w:rsidR="006F61B1">
        <w:t xml:space="preserve"> and </w:t>
      </w:r>
      <w:r w:rsidR="00991C86">
        <w:t xml:space="preserve">are </w:t>
      </w:r>
      <w:r w:rsidR="006F61B1">
        <w:t>also reflected in grant funding agreements</w:t>
      </w:r>
      <w:r>
        <w:t>). These may be translated and implemented locally, within a research institution.</w:t>
      </w:r>
      <w:r>
        <w:rPr>
          <w:rStyle w:val="FootnoteReference"/>
        </w:rPr>
        <w:footnoteReference w:id="122"/>
      </w:r>
      <w:r>
        <w:t xml:space="preserve"> These systems promote local leadership, visibility of issues at the local level, and ownership of implementation for appropriate actions.</w:t>
      </w:r>
      <w:r>
        <w:rPr>
          <w:rStyle w:val="FootnoteReference"/>
        </w:rPr>
        <w:footnoteReference w:id="123"/>
      </w:r>
      <w:r>
        <w:t xml:space="preserve"> </w:t>
      </w:r>
    </w:p>
    <w:p w14:paraId="369D6935" w14:textId="762C7092" w:rsidR="001E033A" w:rsidRPr="00D9205E" w:rsidRDefault="007A701B" w:rsidP="00D9205E">
      <w:pPr>
        <w:pStyle w:val="BodyText"/>
      </w:pPr>
      <w:r>
        <w:rPr>
          <w:noProof/>
        </w:rPr>
        <w:lastRenderedPageBreak/>
        <w:drawing>
          <wp:inline distT="0" distB="0" distL="0" distR="0" wp14:anchorId="068CA5AC" wp14:editId="6A3E854C">
            <wp:extent cx="5255260" cy="5316220"/>
            <wp:effectExtent l="0" t="0" r="2540" b="0"/>
            <wp:docPr id="2" name="Picture 2" descr="This diagram illustrates research integrity arrangements into three categories: Self-regulation, National Oversight, and National Governance. Each category further breaks down the scope of the model and how each country considered throughout this report falls categorical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diagram illustrates research integrity arrangements into three categories: Self-regulation, National Oversight, and National Governance. Each category further breaks down the scope of the model and how each country considered throughout this report falls categorically.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55260" cy="5316220"/>
                    </a:xfrm>
                    <a:prstGeom prst="rect">
                      <a:avLst/>
                    </a:prstGeom>
                    <a:noFill/>
                  </pic:spPr>
                </pic:pic>
              </a:graphicData>
            </a:graphic>
          </wp:inline>
        </w:drawing>
      </w:r>
    </w:p>
    <w:p w14:paraId="7AA02E8C" w14:textId="5E98C6A9" w:rsidR="009E53C2" w:rsidRDefault="001E033A" w:rsidP="00D9205E">
      <w:pPr>
        <w:pStyle w:val="Caption"/>
        <w:rPr>
          <w:rStyle w:val="HeaderChar"/>
          <w:i w:val="0"/>
          <w:color w:val="auto"/>
        </w:rPr>
      </w:pPr>
      <w:bookmarkStart w:id="384" w:name="_Toc128462540"/>
      <w:bookmarkStart w:id="385" w:name="_Toc130308355"/>
      <w:bookmarkStart w:id="386" w:name="_Toc128136774"/>
      <w:bookmarkStart w:id="387" w:name="_Toc125900584"/>
      <w:bookmarkStart w:id="388" w:name="_Toc125968178"/>
      <w:bookmarkStart w:id="389" w:name="_Toc125968497"/>
      <w:bookmarkStart w:id="390" w:name="_Toc126159151"/>
      <w:bookmarkStart w:id="391" w:name="_Toc126162120"/>
      <w:r w:rsidRPr="00DA1796">
        <w:rPr>
          <w:rStyle w:val="HeaderChar"/>
          <w:color w:val="auto"/>
        </w:rPr>
        <w:t xml:space="preserve">Figure </w:t>
      </w:r>
      <w:r w:rsidR="00AE7E1B">
        <w:rPr>
          <w:rStyle w:val="HeaderChar"/>
          <w:color w:val="auto"/>
        </w:rPr>
        <w:t>29</w:t>
      </w:r>
      <w:r w:rsidRPr="00DA1796">
        <w:rPr>
          <w:rStyle w:val="HeaderChar"/>
          <w:color w:val="auto"/>
        </w:rPr>
        <w:t>. Benefits and limitations of different research integrity governance models (per insights from international case studies)</w:t>
      </w:r>
      <w:bookmarkStart w:id="392" w:name="_Toc122534798"/>
      <w:bookmarkStart w:id="393" w:name="_Toc122432711"/>
      <w:r w:rsidR="009E53C2" w:rsidRPr="00DA1796">
        <w:rPr>
          <w:rStyle w:val="HeaderChar"/>
          <w:color w:val="auto"/>
        </w:rPr>
        <w:t>.</w:t>
      </w:r>
      <w:bookmarkEnd w:id="384"/>
      <w:bookmarkEnd w:id="385"/>
      <w:bookmarkEnd w:id="386"/>
    </w:p>
    <w:p w14:paraId="325AAD9F" w14:textId="093613BF" w:rsidR="00956CD7" w:rsidRDefault="00956CD7" w:rsidP="004C58E0">
      <w:pPr>
        <w:pStyle w:val="Heading3"/>
      </w:pPr>
      <w:bookmarkStart w:id="394" w:name="_Toc128136775"/>
      <w:bookmarkStart w:id="395" w:name="_Toc128462541"/>
      <w:bookmarkStart w:id="396" w:name="_Toc130308356"/>
      <w:r>
        <w:t>What elements within a model are important?</w:t>
      </w:r>
      <w:bookmarkEnd w:id="387"/>
      <w:bookmarkEnd w:id="388"/>
      <w:bookmarkEnd w:id="389"/>
      <w:bookmarkEnd w:id="390"/>
      <w:bookmarkEnd w:id="391"/>
      <w:bookmarkEnd w:id="392"/>
      <w:bookmarkEnd w:id="394"/>
      <w:bookmarkEnd w:id="395"/>
      <w:bookmarkEnd w:id="396"/>
    </w:p>
    <w:p w14:paraId="5BC36C86" w14:textId="63BEBDA8" w:rsidR="00956CD7" w:rsidRPr="00282DFE" w:rsidRDefault="004C7B83" w:rsidP="004C58E0">
      <w:pPr>
        <w:pStyle w:val="BodyText1"/>
      </w:pPr>
      <w:r>
        <w:t xml:space="preserve">Key </w:t>
      </w:r>
      <w:r w:rsidR="00956CD7">
        <w:t>elements</w:t>
      </w:r>
      <w:r w:rsidR="00CC721E">
        <w:t xml:space="preserve"> </w:t>
      </w:r>
      <w:r w:rsidR="00F123A0">
        <w:t>emerge</w:t>
      </w:r>
      <w:r w:rsidR="00F6537D">
        <w:t>d</w:t>
      </w:r>
      <w:r w:rsidR="00F123A0">
        <w:t xml:space="preserve"> across</w:t>
      </w:r>
      <w:r w:rsidR="00956CD7">
        <w:t xml:space="preserve"> the </w:t>
      </w:r>
      <w:r w:rsidR="00F123A0">
        <w:t>selected countr</w:t>
      </w:r>
      <w:r w:rsidR="0079755C">
        <w:t>y</w:t>
      </w:r>
      <w:r w:rsidR="001433D0">
        <w:t xml:space="preserve"> </w:t>
      </w:r>
      <w:r w:rsidR="002D4434">
        <w:t xml:space="preserve">case studies which </w:t>
      </w:r>
      <w:r w:rsidR="0079755C">
        <w:t>provides</w:t>
      </w:r>
      <w:r w:rsidR="002D4434">
        <w:t xml:space="preserve"> </w:t>
      </w:r>
      <w:r w:rsidR="00CC3FFD">
        <w:t xml:space="preserve">an </w:t>
      </w:r>
      <w:r w:rsidR="0079755C">
        <w:t>informative</w:t>
      </w:r>
      <w:r w:rsidR="00CC3FFD">
        <w:t xml:space="preserve"> </w:t>
      </w:r>
      <w:r w:rsidR="004C57D2">
        <w:t>summary</w:t>
      </w:r>
      <w:r w:rsidR="00CC3FFD">
        <w:t xml:space="preserve"> </w:t>
      </w:r>
      <w:r w:rsidR="00B85386">
        <w:t xml:space="preserve">of </w:t>
      </w:r>
      <w:r w:rsidR="00F1413D">
        <w:t xml:space="preserve">research integrity </w:t>
      </w:r>
      <w:r w:rsidR="00B85386">
        <w:t>arrangement</w:t>
      </w:r>
      <w:r w:rsidR="00D15F74">
        <w:t>s</w:t>
      </w:r>
      <w:r w:rsidR="00F123A0">
        <w:t xml:space="preserve">. </w:t>
      </w:r>
      <w:r w:rsidR="00D31C79">
        <w:t xml:space="preserve">Figure </w:t>
      </w:r>
      <w:r w:rsidR="00EA68A5">
        <w:t>3</w:t>
      </w:r>
      <w:r w:rsidR="00AE7E1B">
        <w:t>0</w:t>
      </w:r>
      <w:r w:rsidR="00D31C79">
        <w:t xml:space="preserve"> </w:t>
      </w:r>
      <w:r w:rsidR="007E718F">
        <w:t>summari</w:t>
      </w:r>
      <w:r w:rsidR="00FE3C38">
        <w:t>s</w:t>
      </w:r>
      <w:r w:rsidR="007E718F">
        <w:t>es these findings</w:t>
      </w:r>
      <w:r w:rsidR="00783624">
        <w:t>,</w:t>
      </w:r>
      <w:r w:rsidR="007E718F">
        <w:t xml:space="preserve"> </w:t>
      </w:r>
      <w:r w:rsidR="00ED1CE7">
        <w:t xml:space="preserve">which </w:t>
      </w:r>
      <w:r w:rsidR="007E718F">
        <w:t xml:space="preserve">are </w:t>
      </w:r>
      <w:r w:rsidR="00207C6F">
        <w:t>expanded in this section</w:t>
      </w:r>
      <w:r w:rsidR="007E718F">
        <w:t xml:space="preserve">. </w:t>
      </w:r>
      <w:r w:rsidR="00591B69">
        <w:t xml:space="preserve">The </w:t>
      </w:r>
      <w:r w:rsidR="00ED6D6E">
        <w:t>differences</w:t>
      </w:r>
      <w:r w:rsidR="007C7A4A">
        <w:t xml:space="preserve"> reve</w:t>
      </w:r>
      <w:r w:rsidR="007F0019">
        <w:t>aled</w:t>
      </w:r>
      <w:r w:rsidR="00ED6D6E">
        <w:t xml:space="preserve"> </w:t>
      </w:r>
      <w:r w:rsidR="007F0019">
        <w:t>in</w:t>
      </w:r>
      <w:r w:rsidR="00ED6D6E">
        <w:t xml:space="preserve"> the case studies </w:t>
      </w:r>
      <w:r w:rsidR="004C57D2">
        <w:t>are</w:t>
      </w:r>
      <w:r w:rsidR="004733A6">
        <w:t xml:space="preserve"> indicative of the heterogenous</w:t>
      </w:r>
      <w:r w:rsidR="00956CD7">
        <w:t xml:space="preserve"> </w:t>
      </w:r>
      <w:r w:rsidR="007F0019">
        <w:t xml:space="preserve">nature of </w:t>
      </w:r>
      <w:r w:rsidR="00AF1926">
        <w:t xml:space="preserve">research norms </w:t>
      </w:r>
      <w:r w:rsidR="00551618">
        <w:t xml:space="preserve">and </w:t>
      </w:r>
      <w:r w:rsidR="00F534AA">
        <w:t xml:space="preserve">country-specific </w:t>
      </w:r>
      <w:r w:rsidR="00FE24B5">
        <w:t>conditions</w:t>
      </w:r>
      <w:r w:rsidR="00B26867">
        <w:t xml:space="preserve">. </w:t>
      </w:r>
      <w:r w:rsidR="006F5F59">
        <w:t xml:space="preserve">This is highlighted </w:t>
      </w:r>
      <w:r w:rsidR="00F460F4">
        <w:t>in</w:t>
      </w:r>
      <w:r w:rsidR="00AD7C15">
        <w:t xml:space="preserve"> </w:t>
      </w:r>
      <w:r w:rsidR="00EA3319">
        <w:t xml:space="preserve">the governance arrangements present in each country to support responsible conduct of research. </w:t>
      </w:r>
      <w:r w:rsidR="002657FF">
        <w:t xml:space="preserve">All countries </w:t>
      </w:r>
      <w:r w:rsidR="006309F8">
        <w:t>have an emphasis o</w:t>
      </w:r>
      <w:r w:rsidR="00CC154A">
        <w:t>n</w:t>
      </w:r>
      <w:r w:rsidR="006309F8">
        <w:t xml:space="preserve"> empower</w:t>
      </w:r>
      <w:r w:rsidR="009503A7">
        <w:t xml:space="preserve">ing </w:t>
      </w:r>
      <w:r w:rsidR="006309F8">
        <w:t>researcher</w:t>
      </w:r>
      <w:r w:rsidR="00ED0335">
        <w:t xml:space="preserve">s </w:t>
      </w:r>
      <w:r w:rsidR="00D8198A">
        <w:t xml:space="preserve">to </w:t>
      </w:r>
      <w:r w:rsidR="0095677F">
        <w:t xml:space="preserve">promote and </w:t>
      </w:r>
      <w:r w:rsidR="00AE6BEE">
        <w:t xml:space="preserve">maintain </w:t>
      </w:r>
      <w:r w:rsidR="007738F5">
        <w:t xml:space="preserve">a </w:t>
      </w:r>
      <w:r w:rsidR="00AE6BEE">
        <w:t>good</w:t>
      </w:r>
      <w:r w:rsidR="006251ED">
        <w:t xml:space="preserve"> research culture</w:t>
      </w:r>
      <w:r w:rsidR="00EA3319">
        <w:t xml:space="preserve">. </w:t>
      </w:r>
      <w:r w:rsidR="002B2DFF">
        <w:t>A</w:t>
      </w:r>
      <w:r w:rsidR="00A259A1">
        <w:t>rrangements</w:t>
      </w:r>
      <w:r w:rsidR="00956CD7">
        <w:t xml:space="preserve"> can be </w:t>
      </w:r>
      <w:r w:rsidR="002B2DFF">
        <w:t xml:space="preserve">challenging </w:t>
      </w:r>
      <w:r w:rsidR="00BA2C70">
        <w:t xml:space="preserve">to </w:t>
      </w:r>
      <w:r w:rsidR="00B818E3">
        <w:t>compare</w:t>
      </w:r>
      <w:r w:rsidR="00BA2C70">
        <w:t xml:space="preserve"> </w:t>
      </w:r>
      <w:r w:rsidR="00A114CD">
        <w:t>where</w:t>
      </w:r>
      <w:r w:rsidR="00956CD7">
        <w:t xml:space="preserve"> </w:t>
      </w:r>
      <w:r w:rsidR="00E36659">
        <w:t>the</w:t>
      </w:r>
      <w:r w:rsidR="006B6463">
        <w:t xml:space="preserve">re is limited data on </w:t>
      </w:r>
      <w:r w:rsidR="00114D46">
        <w:t xml:space="preserve">appropriate </w:t>
      </w:r>
      <w:r w:rsidR="006B6463">
        <w:t xml:space="preserve">metrics </w:t>
      </w:r>
      <w:r w:rsidR="00114D46">
        <w:t>and indicators</w:t>
      </w:r>
      <w:r w:rsidR="002B2DFF">
        <w:t xml:space="preserve"> to measure the success of </w:t>
      </w:r>
      <w:r w:rsidR="00952C63">
        <w:t>governance arrangements</w:t>
      </w:r>
      <w:r w:rsidR="00956CD7">
        <w:t>.</w:t>
      </w:r>
      <w:r w:rsidR="007112C4">
        <w:rPr>
          <w:rStyle w:val="FootnoteReference"/>
        </w:rPr>
        <w:footnoteReference w:id="124"/>
      </w:r>
      <w:r w:rsidR="008F2704" w:rsidRPr="008F2704">
        <w:rPr>
          <w:vertAlign w:val="superscript"/>
        </w:rPr>
        <w:t xml:space="preserve"> </w:t>
      </w:r>
      <w:r w:rsidR="00464BAA">
        <w:t xml:space="preserve">As </w:t>
      </w:r>
      <w:r w:rsidR="005D5354" w:rsidRPr="00DA1796">
        <w:t>F</w:t>
      </w:r>
      <w:r w:rsidR="00464BAA" w:rsidRPr="00DA1796">
        <w:t xml:space="preserve">igure </w:t>
      </w:r>
      <w:r w:rsidR="00E84DF3">
        <w:t>29</w:t>
      </w:r>
      <w:r w:rsidR="00464BAA" w:rsidRPr="00DA1796">
        <w:t xml:space="preserve"> </w:t>
      </w:r>
      <w:r w:rsidR="00464BAA">
        <w:t xml:space="preserve">outlines, the variety and </w:t>
      </w:r>
      <w:r w:rsidR="00956CD7">
        <w:t xml:space="preserve">flexibility </w:t>
      </w:r>
      <w:r w:rsidR="008F5E31">
        <w:t xml:space="preserve">within </w:t>
      </w:r>
      <w:r w:rsidR="006D07AB">
        <w:t>many of these models</w:t>
      </w:r>
      <w:r w:rsidR="00956CD7">
        <w:t xml:space="preserve"> reflects the difficulty in dictating norms where local differences in organisational culture and discipline related variances exist (protocols, methodologies, rules).</w:t>
      </w:r>
      <w:r w:rsidR="007112C4">
        <w:rPr>
          <w:rStyle w:val="FootnoteReference"/>
        </w:rPr>
        <w:footnoteReference w:id="125"/>
      </w:r>
      <w:r w:rsidR="007112C4" w:rsidRPr="00282DFE">
        <w:t xml:space="preserve"> </w:t>
      </w:r>
    </w:p>
    <w:p w14:paraId="738ECE74" w14:textId="6F5851CC" w:rsidR="00823E4B" w:rsidRDefault="006C1182" w:rsidP="004C58E0">
      <w:pPr>
        <w:pStyle w:val="Heading3"/>
      </w:pPr>
      <w:bookmarkStart w:id="397" w:name="_Toc125900585"/>
      <w:bookmarkStart w:id="398" w:name="_Toc125968179"/>
      <w:bookmarkStart w:id="399" w:name="_Toc125968498"/>
      <w:bookmarkStart w:id="400" w:name="_Toc126159152"/>
      <w:bookmarkStart w:id="401" w:name="_Toc126162121"/>
      <w:bookmarkStart w:id="402" w:name="_Toc128136776"/>
      <w:bookmarkStart w:id="403" w:name="_Toc128462542"/>
      <w:bookmarkStart w:id="404" w:name="_Toc130308357"/>
      <w:bookmarkStart w:id="405" w:name="_Toc122534799"/>
      <w:r>
        <w:lastRenderedPageBreak/>
        <w:t xml:space="preserve">Benefits and limitations of a </w:t>
      </w:r>
      <w:r w:rsidR="006C55E0">
        <w:t>n</w:t>
      </w:r>
      <w:r w:rsidR="00823E4B">
        <w:t xml:space="preserve">ational governance </w:t>
      </w:r>
      <w:r>
        <w:t>approach to research integrity governance</w:t>
      </w:r>
      <w:bookmarkEnd w:id="397"/>
      <w:bookmarkEnd w:id="398"/>
      <w:bookmarkEnd w:id="399"/>
      <w:bookmarkEnd w:id="400"/>
      <w:bookmarkEnd w:id="401"/>
      <w:bookmarkEnd w:id="402"/>
      <w:bookmarkEnd w:id="403"/>
      <w:bookmarkEnd w:id="404"/>
      <w:r>
        <w:t xml:space="preserve"> </w:t>
      </w:r>
      <w:bookmarkEnd w:id="393"/>
      <w:bookmarkEnd w:id="405"/>
    </w:p>
    <w:p w14:paraId="733BADFF" w14:textId="69D7A32F" w:rsidR="00A47AA8" w:rsidRDefault="00A47AA8" w:rsidP="004C58E0">
      <w:pPr>
        <w:jc w:val="left"/>
      </w:pPr>
      <w:r>
        <w:t xml:space="preserve">Jurisdictions </w:t>
      </w:r>
      <w:r w:rsidDel="00B932C2">
        <w:t>with</w:t>
      </w:r>
      <w:r w:rsidR="00B932C2">
        <w:t xml:space="preserve"> legal</w:t>
      </w:r>
      <w:r>
        <w:t xml:space="preserve"> frameworks which establish a central authority to manage research integrity also develop strong principles-based policies. A</w:t>
      </w:r>
      <w:r w:rsidR="00564AC4">
        <w:t xml:space="preserve">n outcome </w:t>
      </w:r>
      <w:r>
        <w:t xml:space="preserve">achieved through this model is increased transparency of research practices at the local level, whilst poor processes are discouraged. This is facilitated through the following characteristics present in a national governance approach: </w:t>
      </w:r>
    </w:p>
    <w:p w14:paraId="538F147C" w14:textId="7817DFFB" w:rsidR="00A47AA8" w:rsidRDefault="00A47AA8" w:rsidP="004C58E0">
      <w:pPr>
        <w:pStyle w:val="Bullet1stlevel"/>
        <w:jc w:val="left"/>
      </w:pPr>
      <w:r>
        <w:t>Clearly delineated roles and responsibilities which prioritise fairness and credibility.</w:t>
      </w:r>
    </w:p>
    <w:p w14:paraId="6EDB6EEF" w14:textId="6CDC60E2" w:rsidR="00A47AA8" w:rsidRDefault="00564AC4" w:rsidP="004C58E0">
      <w:pPr>
        <w:pStyle w:val="Bullet1stlevel"/>
        <w:jc w:val="left"/>
      </w:pPr>
      <w:r>
        <w:t>Increased safeguards for public accountability</w:t>
      </w:r>
    </w:p>
    <w:p w14:paraId="287D19B5" w14:textId="1E0A6695" w:rsidR="00CE4616" w:rsidRDefault="0088461E" w:rsidP="004C58E0">
      <w:pPr>
        <w:pStyle w:val="Bullet1stlevel"/>
        <w:numPr>
          <w:ilvl w:val="0"/>
          <w:numId w:val="0"/>
        </w:numPr>
        <w:jc w:val="left"/>
      </w:pPr>
      <w:r>
        <w:t xml:space="preserve">The separation of functions </w:t>
      </w:r>
      <w:r w:rsidR="003609A5">
        <w:t xml:space="preserve">is beneficial </w:t>
      </w:r>
      <w:r w:rsidR="00F22BEA">
        <w:t>to</w:t>
      </w:r>
      <w:r w:rsidR="003609A5">
        <w:t xml:space="preserve"> building confidence </w:t>
      </w:r>
      <w:r w:rsidR="00AC6392">
        <w:t xml:space="preserve">for open discourse </w:t>
      </w:r>
      <w:r w:rsidR="00130FA1">
        <w:t>where</w:t>
      </w:r>
      <w:r w:rsidR="00AC6392">
        <w:t xml:space="preserve"> </w:t>
      </w:r>
      <w:r w:rsidR="00290B5D">
        <w:t xml:space="preserve">individuals </w:t>
      </w:r>
      <w:r w:rsidR="006B2543">
        <w:t>are more likely to feel comfortable</w:t>
      </w:r>
      <w:r w:rsidR="00931D4C">
        <w:t xml:space="preserve"> </w:t>
      </w:r>
      <w:r w:rsidR="00C77A45">
        <w:t xml:space="preserve">reporting </w:t>
      </w:r>
      <w:r w:rsidR="00154814">
        <w:t>poor behaviour</w:t>
      </w:r>
      <w:r w:rsidR="00C77A45">
        <w:t xml:space="preserve"> </w:t>
      </w:r>
      <w:r w:rsidR="00455F1C">
        <w:t xml:space="preserve">to a separate organisation regarding </w:t>
      </w:r>
      <w:r w:rsidR="00C77A45">
        <w:t>a colleague</w:t>
      </w:r>
      <w:r w:rsidR="00B14291">
        <w:t xml:space="preserve">, supervisor, or </w:t>
      </w:r>
      <w:r w:rsidR="00455F1C">
        <w:t>institutions</w:t>
      </w:r>
      <w:r w:rsidR="00E4604C">
        <w:t>.</w:t>
      </w:r>
      <w:r w:rsidR="008218CF">
        <w:rPr>
          <w:rStyle w:val="FootnoteReference"/>
        </w:rPr>
        <w:footnoteReference w:id="126"/>
      </w:r>
      <w:r w:rsidR="008F2704">
        <w:rPr>
          <w:rStyle w:val="FootnoteReference"/>
        </w:rPr>
        <w:t xml:space="preserve"> </w:t>
      </w:r>
      <w:r w:rsidR="008B1D1F">
        <w:rPr>
          <w:rStyle w:val="FootnoteReference"/>
        </w:rPr>
        <w:footnoteReference w:id="127"/>
      </w:r>
      <w:r w:rsidR="00EC2456">
        <w:t xml:space="preserve"> </w:t>
      </w:r>
      <w:r w:rsidR="007D3F26">
        <w:t>The</w:t>
      </w:r>
      <w:r w:rsidR="00EC2456">
        <w:t xml:space="preserve"> </w:t>
      </w:r>
      <w:r w:rsidR="004F4B7F">
        <w:t xml:space="preserve">inclusion of more detailed definition of </w:t>
      </w:r>
      <w:r w:rsidR="00EF40BA">
        <w:t xml:space="preserve">types of research misconduct </w:t>
      </w:r>
      <w:r w:rsidR="000B710C">
        <w:t xml:space="preserve">as well as </w:t>
      </w:r>
      <w:r w:rsidR="0036480A">
        <w:t xml:space="preserve">ethical </w:t>
      </w:r>
      <w:r w:rsidR="00D969AE">
        <w:t>values linked to good practice</w:t>
      </w:r>
      <w:r w:rsidR="000B710C">
        <w:t xml:space="preserve"> </w:t>
      </w:r>
      <w:r w:rsidR="00D6145A">
        <w:t xml:space="preserve">are important to </w:t>
      </w:r>
      <w:r w:rsidR="001E70C7">
        <w:t>establishing</w:t>
      </w:r>
      <w:r w:rsidR="002D200F">
        <w:t xml:space="preserve"> </w:t>
      </w:r>
      <w:r w:rsidR="00757314">
        <w:t>fairness and credibility.</w:t>
      </w:r>
      <w:r w:rsidR="00757314">
        <w:rPr>
          <w:rStyle w:val="FootnoteReference"/>
        </w:rPr>
        <w:footnoteReference w:id="128"/>
      </w:r>
    </w:p>
    <w:p w14:paraId="6D499F65" w14:textId="40F70136" w:rsidR="007E0E5A" w:rsidRDefault="00E86534" w:rsidP="004C58E0">
      <w:pPr>
        <w:jc w:val="left"/>
      </w:pPr>
      <w:r>
        <w:t xml:space="preserve">Denmark and Sweden established statutory </w:t>
      </w:r>
      <w:r w:rsidR="002D200F">
        <w:t>bodies</w:t>
      </w:r>
      <w:r w:rsidR="00E67095">
        <w:t xml:space="preserve">, alongside </w:t>
      </w:r>
      <w:r w:rsidR="00DD5309">
        <w:t xml:space="preserve">laws that provide definitions </w:t>
      </w:r>
      <w:r w:rsidR="00B95337">
        <w:t>for</w:t>
      </w:r>
      <w:r w:rsidR="00E67095">
        <w:t xml:space="preserve"> research </w:t>
      </w:r>
      <w:r w:rsidR="00CA4F52">
        <w:t>mis</w:t>
      </w:r>
      <w:r w:rsidR="00E67095">
        <w:t>conduct (which is limited to FFP)</w:t>
      </w:r>
      <w:r w:rsidR="00B95337">
        <w:t xml:space="preserve"> and other deviations (QRP)</w:t>
      </w:r>
      <w:r w:rsidR="003022B8">
        <w:t xml:space="preserve">. The </w:t>
      </w:r>
      <w:r w:rsidR="006D0D5C">
        <w:t>role of the statutory body is to explicitly investigate cases of FFP that are raised</w:t>
      </w:r>
      <w:r w:rsidR="00FA2BE0">
        <w:t xml:space="preserve"> or referred to the </w:t>
      </w:r>
      <w:r w:rsidR="00CC178E">
        <w:t>body</w:t>
      </w:r>
      <w:r w:rsidR="006D0D5C">
        <w:t xml:space="preserve">. </w:t>
      </w:r>
      <w:r w:rsidR="008D6913">
        <w:t>Sweden</w:t>
      </w:r>
      <w:r w:rsidR="00581890">
        <w:t xml:space="preserve"> has an</w:t>
      </w:r>
      <w:r w:rsidR="00BF1E1C">
        <w:t xml:space="preserve"> escalation</w:t>
      </w:r>
      <w:r w:rsidR="002619FE">
        <w:t xml:space="preserve"> </w:t>
      </w:r>
      <w:r w:rsidR="00BF1E1C">
        <w:t xml:space="preserve">system </w:t>
      </w:r>
      <w:r w:rsidR="005F046B">
        <w:t>in</w:t>
      </w:r>
      <w:r w:rsidR="00CE6D25">
        <w:t>-</w:t>
      </w:r>
      <w:r w:rsidR="005F046B">
        <w:t>place</w:t>
      </w:r>
      <w:r w:rsidR="00BF1E1C">
        <w:t xml:space="preserve"> </w:t>
      </w:r>
      <w:r w:rsidR="00EA18DA">
        <w:t>requires</w:t>
      </w:r>
      <w:r w:rsidR="009003A5">
        <w:t xml:space="preserve"> research institutions </w:t>
      </w:r>
      <w:r w:rsidR="00EA18DA">
        <w:t>have a</w:t>
      </w:r>
      <w:r w:rsidR="009003A5">
        <w:t xml:space="preserve"> primary investigat</w:t>
      </w:r>
      <w:r w:rsidR="00EA18DA">
        <w:t>or</w:t>
      </w:r>
      <w:r w:rsidR="009003A5">
        <w:t xml:space="preserve"> role</w:t>
      </w:r>
      <w:r w:rsidR="00191B14">
        <w:t xml:space="preserve"> for </w:t>
      </w:r>
      <w:r w:rsidR="00E905BA">
        <w:t>FFP</w:t>
      </w:r>
      <w:r w:rsidR="00191B14">
        <w:t>, as well as sole responsibility to manage cases of QRP</w:t>
      </w:r>
      <w:r w:rsidR="00BF1E1C">
        <w:t>.</w:t>
      </w:r>
      <w:r w:rsidR="00D04137">
        <w:rPr>
          <w:rStyle w:val="FootnoteReference"/>
        </w:rPr>
        <w:footnoteReference w:id="129"/>
      </w:r>
      <w:r w:rsidR="00BF1E1C">
        <w:t xml:space="preserve"> </w:t>
      </w:r>
      <w:r w:rsidR="007E6237">
        <w:t>Laws in both countries</w:t>
      </w:r>
      <w:r w:rsidR="00D33DC3">
        <w:t xml:space="preserve"> state that </w:t>
      </w:r>
      <w:r w:rsidR="002443DD">
        <w:t xml:space="preserve">institutions must establish </w:t>
      </w:r>
      <w:r w:rsidR="00170791">
        <w:t xml:space="preserve">transparent policies, </w:t>
      </w:r>
      <w:proofErr w:type="gramStart"/>
      <w:r w:rsidR="00170791">
        <w:t>procedures</w:t>
      </w:r>
      <w:proofErr w:type="gramEnd"/>
      <w:r w:rsidR="00170791">
        <w:t xml:space="preserve"> and guidelines for </w:t>
      </w:r>
      <w:r w:rsidR="006506CC">
        <w:t xml:space="preserve">operating </w:t>
      </w:r>
      <w:r w:rsidR="00FE66B8">
        <w:t xml:space="preserve">these functions at </w:t>
      </w:r>
      <w:r w:rsidR="00904FC8">
        <w:t>the local level.</w:t>
      </w:r>
      <w:r w:rsidR="00BF1E1C">
        <w:t xml:space="preserve"> </w:t>
      </w:r>
    </w:p>
    <w:p w14:paraId="097BDC8C" w14:textId="2A1D31C5" w:rsidR="004F1361" w:rsidRDefault="2E8ECFE5" w:rsidP="004C58E0">
      <w:pPr>
        <w:jc w:val="left"/>
      </w:pPr>
      <w:r>
        <w:t xml:space="preserve">In the US, </w:t>
      </w:r>
      <w:r w:rsidR="083D3127">
        <w:t xml:space="preserve">the </w:t>
      </w:r>
      <w:r>
        <w:t>granting council</w:t>
      </w:r>
      <w:r w:rsidR="642B6500">
        <w:t>s</w:t>
      </w:r>
      <w:r>
        <w:t xml:space="preserve"> </w:t>
      </w:r>
      <w:r w:rsidR="20F3536D">
        <w:t>have</w:t>
      </w:r>
      <w:r w:rsidR="00B56900" w:rsidDel="20F3536D">
        <w:t xml:space="preserve"> </w:t>
      </w:r>
      <w:r w:rsidR="42B9C1ED">
        <w:t xml:space="preserve">oversight offices </w:t>
      </w:r>
      <w:r w:rsidR="704EF7E0">
        <w:t>that ensure researchers and research institutions</w:t>
      </w:r>
      <w:r w:rsidR="37F3018A">
        <w:t xml:space="preserve"> </w:t>
      </w:r>
      <w:r w:rsidR="446F76E3">
        <w:t>adhere</w:t>
      </w:r>
      <w:r w:rsidR="1F92505A">
        <w:t xml:space="preserve"> to responsibilities</w:t>
      </w:r>
      <w:r w:rsidR="62E881D2">
        <w:t xml:space="preserve">. These </w:t>
      </w:r>
      <w:r w:rsidR="1DCBCD77">
        <w:t xml:space="preserve">conditions are </w:t>
      </w:r>
      <w:r w:rsidR="446F76E3">
        <w:t>linked to</w:t>
      </w:r>
      <w:r w:rsidR="4EDB071D">
        <w:t xml:space="preserve"> </w:t>
      </w:r>
      <w:r w:rsidR="3E3FBB01">
        <w:t>public funding</w:t>
      </w:r>
      <w:r w:rsidR="446F76E3">
        <w:t xml:space="preserve"> relationships</w:t>
      </w:r>
      <w:r w:rsidR="3E3FBB01">
        <w:t>.</w:t>
      </w:r>
      <w:bookmarkStart w:id="406" w:name="_Ref131154216"/>
      <w:r w:rsidR="00907E22">
        <w:rPr>
          <w:rStyle w:val="FootnoteReference"/>
        </w:rPr>
        <w:footnoteReference w:id="130"/>
      </w:r>
      <w:bookmarkEnd w:id="406"/>
      <w:r w:rsidR="3E3FBB01">
        <w:t xml:space="preserve"> </w:t>
      </w:r>
      <w:r w:rsidR="1A49BD10">
        <w:t xml:space="preserve">The offices </w:t>
      </w:r>
      <w:r w:rsidR="39EBC4EB">
        <w:t xml:space="preserve">have similar functions in </w:t>
      </w:r>
      <w:r w:rsidR="59D30416">
        <w:t>collating</w:t>
      </w:r>
      <w:r w:rsidR="2D5979B3">
        <w:t xml:space="preserve"> data on investigations of research misconduct</w:t>
      </w:r>
      <w:r w:rsidR="1A49BD10">
        <w:t xml:space="preserve"> </w:t>
      </w:r>
      <w:r w:rsidR="576EF830">
        <w:t xml:space="preserve">and </w:t>
      </w:r>
      <w:r w:rsidR="741C4141">
        <w:t>assessing</w:t>
      </w:r>
      <w:r w:rsidR="576EF830">
        <w:t xml:space="preserve"> research institution reports </w:t>
      </w:r>
      <w:r w:rsidR="375C6C0D">
        <w:t>for</w:t>
      </w:r>
      <w:r w:rsidR="08F150A6">
        <w:t xml:space="preserve"> cases</w:t>
      </w:r>
      <w:r w:rsidR="323E8145">
        <w:t xml:space="preserve"> </w:t>
      </w:r>
      <w:r w:rsidR="3B2762A2">
        <w:t>m</w:t>
      </w:r>
      <w:r w:rsidR="5705E1A0">
        <w:t xml:space="preserve">anaged </w:t>
      </w:r>
      <w:r w:rsidR="375C6C0D">
        <w:t xml:space="preserve">through </w:t>
      </w:r>
      <w:r w:rsidR="2FCA3DCC">
        <w:t>institution procedures</w:t>
      </w:r>
      <w:r w:rsidR="1DCBCD77">
        <w:t xml:space="preserve"> and arrangemen</w:t>
      </w:r>
      <w:r w:rsidR="330056E6">
        <w:t>ts</w:t>
      </w:r>
      <w:r w:rsidR="2FCA3DCC">
        <w:t xml:space="preserve">. </w:t>
      </w:r>
      <w:r w:rsidR="74E095BC">
        <w:t xml:space="preserve">While some granting councils have </w:t>
      </w:r>
      <w:r w:rsidR="382DD159">
        <w:t xml:space="preserve">greater delegated </w:t>
      </w:r>
      <w:r w:rsidR="25459B03">
        <w:t xml:space="preserve">responsibilities </w:t>
      </w:r>
      <w:r w:rsidR="4FC7BCD9">
        <w:t xml:space="preserve">to </w:t>
      </w:r>
      <w:r w:rsidR="4BB32D33">
        <w:t>investigate allegations of FFP</w:t>
      </w:r>
      <w:r w:rsidR="1054E874">
        <w:t>,</w:t>
      </w:r>
      <w:r w:rsidR="2C9F40B3">
        <w:t xml:space="preserve"> </w:t>
      </w:r>
      <w:r w:rsidR="42EEB486">
        <w:t>ORI</w:t>
      </w:r>
      <w:r w:rsidR="3FD0BB49">
        <w:t xml:space="preserve"> (within DHHS) </w:t>
      </w:r>
      <w:r w:rsidR="5976FB55">
        <w:t>will only</w:t>
      </w:r>
      <w:r w:rsidR="2461B0B6">
        <w:t xml:space="preserve"> </w:t>
      </w:r>
      <w:r w:rsidR="3DC86168">
        <w:t>review</w:t>
      </w:r>
      <w:r w:rsidR="03E5D927">
        <w:t xml:space="preserve"> investigations</w:t>
      </w:r>
      <w:r w:rsidR="71F3320F">
        <w:t xml:space="preserve"> if </w:t>
      </w:r>
      <w:r w:rsidR="4BBE7728">
        <w:t>referred</w:t>
      </w:r>
      <w:r w:rsidR="6E515CA6">
        <w:t xml:space="preserve"> </w:t>
      </w:r>
      <w:r w:rsidR="6E515CA6" w:rsidRPr="7BBEFD7B">
        <w:t>after</w:t>
      </w:r>
      <w:r w:rsidR="5976FB55">
        <w:t xml:space="preserve"> </w:t>
      </w:r>
      <w:r w:rsidR="6444B47E">
        <w:t xml:space="preserve">a </w:t>
      </w:r>
      <w:r w:rsidR="408AF841">
        <w:t>research institution</w:t>
      </w:r>
      <w:r w:rsidR="6444B47E">
        <w:t xml:space="preserve"> has </w:t>
      </w:r>
      <w:r w:rsidR="20B76FA7">
        <w:t>responded to</w:t>
      </w:r>
      <w:r w:rsidR="5FC32F68">
        <w:t xml:space="preserve"> </w:t>
      </w:r>
      <w:r w:rsidR="7AF450A7">
        <w:t xml:space="preserve">potential breaches </w:t>
      </w:r>
      <w:r w:rsidR="060ED076">
        <w:t>in</w:t>
      </w:r>
      <w:r w:rsidR="67FE7E1B">
        <w:t xml:space="preserve"> the</w:t>
      </w:r>
      <w:r w:rsidR="3E4820EA">
        <w:t xml:space="preserve"> </w:t>
      </w:r>
      <w:r w:rsidR="060ED076">
        <w:t>first instance.</w:t>
      </w:r>
      <w:r w:rsidR="003A4E7D">
        <w:rPr>
          <w:rStyle w:val="FootnoteReference"/>
        </w:rPr>
        <w:footnoteReference w:id="131"/>
      </w:r>
      <w:r w:rsidR="39EBC4EB">
        <w:t xml:space="preserve"> </w:t>
      </w:r>
      <w:r w:rsidR="55FEAFE1">
        <w:t>Other forms of poor research practices and misconduct are the primary re</w:t>
      </w:r>
      <w:r w:rsidR="62A46AD4">
        <w:t>s</w:t>
      </w:r>
      <w:r w:rsidR="55FEAFE1">
        <w:t xml:space="preserve">ponsibility of the research institutions </w:t>
      </w:r>
      <w:r w:rsidR="0D258360">
        <w:t xml:space="preserve">with mandatory reporting of cases, outcomes, and penalties, where relevant. </w:t>
      </w:r>
      <w:r w:rsidR="060ED076">
        <w:t>These</w:t>
      </w:r>
      <w:r w:rsidR="704EF7E0">
        <w:t xml:space="preserve"> </w:t>
      </w:r>
      <w:r w:rsidR="712915A0">
        <w:t>mechanism</w:t>
      </w:r>
      <w:r w:rsidR="0FB96B07">
        <w:t>s</w:t>
      </w:r>
      <w:r w:rsidR="712915A0">
        <w:t xml:space="preserve"> </w:t>
      </w:r>
      <w:r w:rsidR="7B6E6223">
        <w:t>ensure</w:t>
      </w:r>
      <w:r w:rsidR="712915A0">
        <w:t xml:space="preserve"> </w:t>
      </w:r>
      <w:r w:rsidR="58249A66">
        <w:t xml:space="preserve">public accountability </w:t>
      </w:r>
      <w:r w:rsidR="0C41A58A">
        <w:t>is embedded in the system</w:t>
      </w:r>
      <w:r w:rsidR="7A4CB556">
        <w:t xml:space="preserve"> and public trust</w:t>
      </w:r>
      <w:r w:rsidR="1320C4F9">
        <w:t xml:space="preserve"> continues to be built</w:t>
      </w:r>
      <w:r w:rsidR="0327D9EA">
        <w:t>.</w:t>
      </w:r>
      <w:r w:rsidR="7A4CB556">
        <w:t xml:space="preserve"> </w:t>
      </w:r>
    </w:p>
    <w:p w14:paraId="32F26927" w14:textId="4FE96C2B" w:rsidR="006C55E0" w:rsidRPr="00D9205E" w:rsidRDefault="006C55E0" w:rsidP="00D9205E">
      <w:pPr>
        <w:pStyle w:val="Heading3"/>
      </w:pPr>
      <w:bookmarkStart w:id="407" w:name="_Toc125900586"/>
      <w:bookmarkStart w:id="408" w:name="_Toc125968180"/>
      <w:bookmarkStart w:id="409" w:name="_Toc125968499"/>
      <w:bookmarkStart w:id="410" w:name="_Toc126159153"/>
      <w:bookmarkStart w:id="411" w:name="_Toc126162122"/>
      <w:bookmarkStart w:id="412" w:name="_Toc128136777"/>
      <w:bookmarkStart w:id="413" w:name="_Toc128462543"/>
      <w:bookmarkStart w:id="414" w:name="_Toc130308358"/>
      <w:bookmarkStart w:id="415" w:name="_Toc122432712"/>
      <w:bookmarkStart w:id="416" w:name="_Toc122534800"/>
      <w:r w:rsidRPr="00D9205E">
        <w:t>Benefits and limitations of a n</w:t>
      </w:r>
      <w:r w:rsidR="00823E4B" w:rsidRPr="00D9205E">
        <w:t xml:space="preserve">ational oversight </w:t>
      </w:r>
      <w:r w:rsidRPr="00D9205E">
        <w:t>approach to research integrity governance</w:t>
      </w:r>
      <w:bookmarkEnd w:id="407"/>
      <w:bookmarkEnd w:id="408"/>
      <w:bookmarkEnd w:id="409"/>
      <w:bookmarkEnd w:id="410"/>
      <w:bookmarkEnd w:id="411"/>
      <w:bookmarkEnd w:id="412"/>
      <w:bookmarkEnd w:id="413"/>
      <w:bookmarkEnd w:id="414"/>
      <w:r w:rsidRPr="00D9205E">
        <w:t xml:space="preserve"> </w:t>
      </w:r>
      <w:bookmarkEnd w:id="415"/>
      <w:bookmarkEnd w:id="416"/>
    </w:p>
    <w:p w14:paraId="58DC51E6" w14:textId="2B39D011" w:rsidR="00F45A1E" w:rsidRDefault="0020731C" w:rsidP="004C58E0">
      <w:pPr>
        <w:jc w:val="left"/>
      </w:pPr>
      <w:r>
        <w:t xml:space="preserve">A national oversight model encourages an integrated approach across agencies for the management of research integrity. </w:t>
      </w:r>
      <w:r w:rsidR="00F45A1E">
        <w:t xml:space="preserve">Jurisdictions that opt for </w:t>
      </w:r>
      <w:r w:rsidR="00E33A74">
        <w:t>a national oversight model</w:t>
      </w:r>
      <w:r w:rsidR="00F063F6" w:rsidDel="005206C7">
        <w:t xml:space="preserve"> </w:t>
      </w:r>
      <w:r w:rsidR="00F063F6">
        <w:t xml:space="preserve">experience greater flexibility in their research integrity arrangements, </w:t>
      </w:r>
      <w:r w:rsidR="009C00CA">
        <w:t>which</w:t>
      </w:r>
      <w:r w:rsidR="00613CAD">
        <w:t xml:space="preserve"> allows for norms and discipline-specific differences to be </w:t>
      </w:r>
      <w:r w:rsidR="00EC0303">
        <w:t xml:space="preserve">considered </w:t>
      </w:r>
      <w:r w:rsidR="00D01858">
        <w:t>when</w:t>
      </w:r>
      <w:r w:rsidR="00EC0303">
        <w:t xml:space="preserve"> managing cases of potential breaches.</w:t>
      </w:r>
      <w:r w:rsidR="003A4E7D">
        <w:rPr>
          <w:rStyle w:val="FootnoteReference"/>
        </w:rPr>
        <w:footnoteReference w:id="132"/>
      </w:r>
      <w:r w:rsidR="00594A10">
        <w:t xml:space="preserve"> </w:t>
      </w:r>
      <w:r w:rsidR="00756809">
        <w:t xml:space="preserve">The </w:t>
      </w:r>
      <w:r w:rsidR="009E5CA2">
        <w:t xml:space="preserve">administrative burden and </w:t>
      </w:r>
      <w:r w:rsidR="00756809">
        <w:t xml:space="preserve">duplication of functions </w:t>
      </w:r>
      <w:r w:rsidR="00C932BC">
        <w:t>that ca</w:t>
      </w:r>
      <w:r w:rsidR="00756809">
        <w:t xml:space="preserve">n </w:t>
      </w:r>
      <w:r w:rsidR="005D043C">
        <w:t xml:space="preserve">be </w:t>
      </w:r>
      <w:r w:rsidR="00C2127C">
        <w:t>present within</w:t>
      </w:r>
      <w:r w:rsidR="00756809">
        <w:t xml:space="preserve"> a </w:t>
      </w:r>
      <w:r w:rsidR="00E905BA">
        <w:t>national governance</w:t>
      </w:r>
      <w:r w:rsidR="00255B82">
        <w:t xml:space="preserve"> approach</w:t>
      </w:r>
      <w:r w:rsidR="00756809">
        <w:t xml:space="preserve"> </w:t>
      </w:r>
      <w:r w:rsidR="00C2127C">
        <w:t>(i.e</w:t>
      </w:r>
      <w:r w:rsidR="009C00CA">
        <w:t>.,</w:t>
      </w:r>
      <w:r w:rsidR="00C2127C">
        <w:t xml:space="preserve"> </w:t>
      </w:r>
      <w:r w:rsidR="008062DD">
        <w:t xml:space="preserve">with </w:t>
      </w:r>
      <w:r w:rsidR="00E71926">
        <w:t xml:space="preserve">formal </w:t>
      </w:r>
      <w:r w:rsidR="00F01BED">
        <w:t xml:space="preserve">legal </w:t>
      </w:r>
      <w:r w:rsidR="00E71926">
        <w:t>status</w:t>
      </w:r>
      <w:r w:rsidR="00D968BF">
        <w:t xml:space="preserve"> and powers)</w:t>
      </w:r>
      <w:r w:rsidR="00DA5A9E">
        <w:t xml:space="preserve">, </w:t>
      </w:r>
      <w:r w:rsidR="00756809">
        <w:t xml:space="preserve">is often avoided </w:t>
      </w:r>
      <w:r w:rsidR="00FE5E27">
        <w:t>or minimised</w:t>
      </w:r>
      <w:r w:rsidR="00756809">
        <w:t xml:space="preserve"> within the </w:t>
      </w:r>
      <w:r w:rsidR="002168A3">
        <w:t>national oversight model</w:t>
      </w:r>
      <w:r w:rsidR="00D968BF">
        <w:t>.</w:t>
      </w:r>
      <w:r w:rsidR="00A80EE1">
        <w:rPr>
          <w:rStyle w:val="FootnoteReference"/>
        </w:rPr>
        <w:footnoteReference w:id="133"/>
      </w:r>
      <w:r w:rsidR="00D968BF">
        <w:t xml:space="preserve"> </w:t>
      </w:r>
      <w:r w:rsidR="1DDF6A36">
        <w:t>This is due to the oversight mechanism reviewing the research institution reports into investigations, rather than conductin</w:t>
      </w:r>
      <w:r w:rsidR="63802C11">
        <w:t>g subsequent inquiries.</w:t>
      </w:r>
    </w:p>
    <w:p w14:paraId="3BEA7BB7" w14:textId="598640F3" w:rsidR="00764D14" w:rsidRDefault="00D0311D" w:rsidP="004C58E0">
      <w:pPr>
        <w:jc w:val="left"/>
      </w:pPr>
      <w:r>
        <w:t xml:space="preserve">The </w:t>
      </w:r>
      <w:r w:rsidR="00486591">
        <w:t>models</w:t>
      </w:r>
      <w:r>
        <w:t xml:space="preserve"> </w:t>
      </w:r>
      <w:r w:rsidR="00756DE4">
        <w:t xml:space="preserve">adopted </w:t>
      </w:r>
      <w:r w:rsidDel="00756DE4">
        <w:t>in</w:t>
      </w:r>
      <w:r>
        <w:t xml:space="preserve"> Japan and Canada </w:t>
      </w:r>
      <w:r w:rsidR="004B3D0E">
        <w:t xml:space="preserve">have </w:t>
      </w:r>
      <w:r w:rsidR="00FF4F9F">
        <w:t>authority</w:t>
      </w:r>
      <w:r w:rsidR="001863A9">
        <w:t xml:space="preserve"> to </w:t>
      </w:r>
      <w:r w:rsidR="00764D14">
        <w:t>administer</w:t>
      </w:r>
      <w:r w:rsidR="005661A1">
        <w:t xml:space="preserve"> </w:t>
      </w:r>
      <w:r w:rsidR="001863A9">
        <w:t>research integrity arrangements through their ability to manage funding arrangements</w:t>
      </w:r>
      <w:r w:rsidR="00DA11B7">
        <w:t xml:space="preserve">, </w:t>
      </w:r>
      <w:r w:rsidR="004235B6">
        <w:t>coordinate</w:t>
      </w:r>
      <w:r w:rsidR="007676E5">
        <w:t xml:space="preserve"> initiatives for </w:t>
      </w:r>
      <w:r w:rsidR="007676E5">
        <w:lastRenderedPageBreak/>
        <w:t>promotion of good research practices</w:t>
      </w:r>
      <w:r w:rsidR="00C01DE8">
        <w:t xml:space="preserve">, and provide </w:t>
      </w:r>
      <w:r w:rsidR="003A249F">
        <w:t>attestation</w:t>
      </w:r>
      <w:r w:rsidR="0006482E">
        <w:rPr>
          <w:rStyle w:val="FootnoteReference"/>
        </w:rPr>
        <w:footnoteReference w:id="134"/>
      </w:r>
      <w:r w:rsidR="003A249F">
        <w:t xml:space="preserve"> functions</w:t>
      </w:r>
      <w:r w:rsidR="001863A9">
        <w:t>.</w:t>
      </w:r>
      <w:r w:rsidR="00594A10" w:rsidRPr="00594A10">
        <w:rPr>
          <w:vertAlign w:val="superscript"/>
        </w:rPr>
        <w:t xml:space="preserve"> </w:t>
      </w:r>
      <w:r w:rsidR="00594A10" w:rsidRPr="00594A10">
        <w:rPr>
          <w:vertAlign w:val="superscript"/>
        </w:rPr>
        <w:fldChar w:fldCharType="begin"/>
      </w:r>
      <w:r w:rsidR="00594A10" w:rsidRPr="00594A10">
        <w:rPr>
          <w:vertAlign w:val="superscript"/>
        </w:rPr>
        <w:instrText xml:space="preserve"> NOTEREF _Ref131154278 \h </w:instrText>
      </w:r>
      <w:r w:rsidR="00594A10">
        <w:rPr>
          <w:vertAlign w:val="superscript"/>
        </w:rPr>
        <w:instrText xml:space="preserve"> \* MERGEFORMAT </w:instrText>
      </w:r>
      <w:r w:rsidR="00594A10" w:rsidRPr="00594A10">
        <w:rPr>
          <w:vertAlign w:val="superscript"/>
        </w:rPr>
      </w:r>
      <w:r w:rsidR="00594A10" w:rsidRPr="00594A10">
        <w:rPr>
          <w:vertAlign w:val="superscript"/>
        </w:rPr>
        <w:fldChar w:fldCharType="separate"/>
      </w:r>
      <w:r w:rsidR="00594A10" w:rsidRPr="00594A10">
        <w:rPr>
          <w:vertAlign w:val="superscript"/>
        </w:rPr>
        <w:t>40</w:t>
      </w:r>
      <w:r w:rsidR="00594A10" w:rsidRPr="00594A10">
        <w:rPr>
          <w:vertAlign w:val="superscript"/>
        </w:rPr>
        <w:fldChar w:fldCharType="end"/>
      </w:r>
      <w:r w:rsidR="00594A10">
        <w:t xml:space="preserve"> </w:t>
      </w:r>
      <w:r w:rsidR="00594A10">
        <w:rPr>
          <w:rStyle w:val="FootnoteReference"/>
        </w:rPr>
        <w:footnoteReference w:id="135"/>
      </w:r>
      <w:r w:rsidR="00594A10">
        <w:t xml:space="preserve"> </w:t>
      </w:r>
      <w:r w:rsidR="002C4130">
        <w:t>As a non-legislated model led by the granting councils, Canada’s system allows research institutions autonomy to tailor governance processes and procedures to their environment and needs (i.e., size of institution, speciality disciplines).</w:t>
      </w:r>
      <w:r w:rsidR="006266F6">
        <w:rPr>
          <w:rStyle w:val="FootnoteReference"/>
        </w:rPr>
        <w:footnoteReference w:id="136"/>
      </w:r>
      <w:r w:rsidR="006266F6">
        <w:t xml:space="preserve"> </w:t>
      </w:r>
    </w:p>
    <w:p w14:paraId="384495B6" w14:textId="55670739" w:rsidR="00EB1000" w:rsidRDefault="002921A6" w:rsidP="004C58E0">
      <w:pPr>
        <w:jc w:val="left"/>
      </w:pPr>
      <w:r>
        <w:t xml:space="preserve">Japan’s research integrity </w:t>
      </w:r>
      <w:r w:rsidR="00102553">
        <w:t xml:space="preserve">policies are driven by the Cabinet Office </w:t>
      </w:r>
      <w:r w:rsidR="00104257">
        <w:t xml:space="preserve">with dedicated resources in </w:t>
      </w:r>
      <w:r w:rsidR="00347E49">
        <w:t xml:space="preserve">MEXT. </w:t>
      </w:r>
      <w:r w:rsidR="00413340">
        <w:t xml:space="preserve">Oversight activities </w:t>
      </w:r>
      <w:r w:rsidR="00E728DB">
        <w:t xml:space="preserve">carried out </w:t>
      </w:r>
      <w:r w:rsidR="00BF0388">
        <w:t>by MEXT</w:t>
      </w:r>
      <w:r w:rsidR="00587677">
        <w:t xml:space="preserve"> </w:t>
      </w:r>
      <w:r w:rsidR="00486FCF">
        <w:t xml:space="preserve">are </w:t>
      </w:r>
      <w:r w:rsidR="00C54296">
        <w:t>wide ranging</w:t>
      </w:r>
      <w:r w:rsidR="006D7D27">
        <w:t xml:space="preserve"> </w:t>
      </w:r>
      <w:r w:rsidR="001D2017">
        <w:t xml:space="preserve">from </w:t>
      </w:r>
      <w:r w:rsidR="00C54296">
        <w:t>systematic audits of research institution</w:t>
      </w:r>
      <w:r w:rsidR="00F9573F">
        <w:t>s’</w:t>
      </w:r>
      <w:r w:rsidR="00C54296">
        <w:t xml:space="preserve"> </w:t>
      </w:r>
      <w:r w:rsidR="00A22FB2">
        <w:t>procedures and outcomes for investigations</w:t>
      </w:r>
      <w:r w:rsidR="008465EB">
        <w:t xml:space="preserve">, </w:t>
      </w:r>
      <w:r w:rsidR="00D01A57">
        <w:t xml:space="preserve">compliance with education and training requirements, </w:t>
      </w:r>
      <w:r w:rsidR="00F9573F">
        <w:t>to</w:t>
      </w:r>
      <w:r w:rsidR="008465EB">
        <w:t xml:space="preserve"> </w:t>
      </w:r>
      <w:r w:rsidR="00711B35">
        <w:t xml:space="preserve">coordination with funding agencies to ensure they are </w:t>
      </w:r>
      <w:r w:rsidR="00CC1C1E">
        <w:t>fulfilling</w:t>
      </w:r>
      <w:r w:rsidR="00711B35">
        <w:t xml:space="preserve"> their own requirements</w:t>
      </w:r>
      <w:r w:rsidR="00B64600">
        <w:t xml:space="preserve"> for </w:t>
      </w:r>
      <w:r w:rsidR="00711B35">
        <w:t xml:space="preserve">research </w:t>
      </w:r>
      <w:r w:rsidR="00DE405D">
        <w:t>integrity.</w:t>
      </w:r>
      <w:r w:rsidR="009F38A3">
        <w:rPr>
          <w:rStyle w:val="FootnoteReference"/>
        </w:rPr>
        <w:footnoteReference w:id="137"/>
      </w:r>
      <w:r w:rsidR="00B64600">
        <w:t xml:space="preserve"> </w:t>
      </w:r>
    </w:p>
    <w:p w14:paraId="42BAC439" w14:textId="08A153C5" w:rsidR="00DB6269" w:rsidRDefault="002A131B" w:rsidP="004C58E0">
      <w:pPr>
        <w:jc w:val="left"/>
      </w:pPr>
      <w:r>
        <w:t>Th</w:t>
      </w:r>
      <w:r w:rsidR="00F01F34">
        <w:t xml:space="preserve">e self-regulated model </w:t>
      </w:r>
      <w:r w:rsidR="00DE405D">
        <w:t>(with national oversight)</w:t>
      </w:r>
      <w:r w:rsidR="00F01F34">
        <w:t xml:space="preserve"> allows the flexibility for institutions to</w:t>
      </w:r>
      <w:r>
        <w:t xml:space="preserve"> improve or change these mechanisms to suit the needs of their researchers</w:t>
      </w:r>
      <w:r w:rsidR="00B65D00">
        <w:t>,</w:t>
      </w:r>
      <w:r>
        <w:t xml:space="preserve"> and broader organisation</w:t>
      </w:r>
      <w:r w:rsidR="00B65D00">
        <w:t>,</w:t>
      </w:r>
      <w:r w:rsidR="00204FE2">
        <w:t xml:space="preserve"> as norms evolve or </w:t>
      </w:r>
      <w:r w:rsidR="009820CB">
        <w:t>needs change over time</w:t>
      </w:r>
      <w:r w:rsidR="00051C4F">
        <w:t>.</w:t>
      </w:r>
    </w:p>
    <w:p w14:paraId="0A9E7346" w14:textId="387363F7" w:rsidR="00823E4B" w:rsidRDefault="006C55E0" w:rsidP="004C58E0">
      <w:pPr>
        <w:pStyle w:val="Heading3"/>
      </w:pPr>
      <w:bookmarkStart w:id="417" w:name="_Toc125900587"/>
      <w:bookmarkStart w:id="418" w:name="_Toc125968181"/>
      <w:bookmarkStart w:id="419" w:name="_Toc125968500"/>
      <w:bookmarkStart w:id="420" w:name="_Toc126159154"/>
      <w:bookmarkStart w:id="421" w:name="_Toc126162123"/>
      <w:bookmarkStart w:id="422" w:name="_Toc128136778"/>
      <w:bookmarkStart w:id="423" w:name="_Toc128462544"/>
      <w:bookmarkStart w:id="424" w:name="_Toc130308359"/>
      <w:bookmarkStart w:id="425" w:name="_Toc122432713"/>
      <w:bookmarkStart w:id="426" w:name="_Toc122534801"/>
      <w:r>
        <w:t>Benefits and limitations of a s</w:t>
      </w:r>
      <w:r w:rsidR="00823E4B">
        <w:t>elf-</w:t>
      </w:r>
      <w:r w:rsidR="000F33E9">
        <w:t>regulated</w:t>
      </w:r>
      <w:r w:rsidR="00823E4B">
        <w:t xml:space="preserve"> </w:t>
      </w:r>
      <w:r>
        <w:t>approach to research integrity governance</w:t>
      </w:r>
      <w:bookmarkEnd w:id="417"/>
      <w:bookmarkEnd w:id="418"/>
      <w:bookmarkEnd w:id="419"/>
      <w:bookmarkEnd w:id="420"/>
      <w:bookmarkEnd w:id="421"/>
      <w:bookmarkEnd w:id="422"/>
      <w:bookmarkEnd w:id="423"/>
      <w:bookmarkEnd w:id="424"/>
      <w:r>
        <w:t xml:space="preserve"> </w:t>
      </w:r>
      <w:bookmarkEnd w:id="425"/>
      <w:bookmarkEnd w:id="426"/>
    </w:p>
    <w:p w14:paraId="47F22071" w14:textId="2674B957" w:rsidR="00A47E73" w:rsidRDefault="00A47E73" w:rsidP="004C58E0">
      <w:pPr>
        <w:jc w:val="left"/>
      </w:pPr>
      <w:r>
        <w:t xml:space="preserve">A self-regulated model </w:t>
      </w:r>
      <w:r w:rsidDel="006A5DC5">
        <w:t xml:space="preserve">is </w:t>
      </w:r>
      <w:r>
        <w:t xml:space="preserve">reliant on a strong </w:t>
      </w:r>
      <w:r w:rsidRPr="003305FE">
        <w:rPr>
          <w:i/>
          <w:iCs/>
        </w:rPr>
        <w:t>research cultur</w:t>
      </w:r>
      <w:r>
        <w:rPr>
          <w:i/>
          <w:iCs/>
        </w:rPr>
        <w:t xml:space="preserve">e, </w:t>
      </w:r>
      <w:r>
        <w:t>where both research misconduct and questionable research practices are handled by researchers and institutions</w:t>
      </w:r>
      <w:r w:rsidR="00775EB8">
        <w:t xml:space="preserve">, albeit with some degree of </w:t>
      </w:r>
      <w:r w:rsidR="0060344C">
        <w:t>underpinning provided through the provisions of funding agreements</w:t>
      </w:r>
      <w:r>
        <w:t xml:space="preserve">. </w:t>
      </w:r>
    </w:p>
    <w:p w14:paraId="2ED35EA0" w14:textId="6B10E8AB" w:rsidR="00A47E73" w:rsidRDefault="00A47E73" w:rsidP="004C58E0">
      <w:pPr>
        <w:jc w:val="left"/>
      </w:pPr>
      <w:r>
        <w:t xml:space="preserve">In the </w:t>
      </w:r>
      <w:r w:rsidR="00E47D85">
        <w:t>UK and Ireland there has been</w:t>
      </w:r>
      <w:r>
        <w:t xml:space="preserve"> greater focus on education, </w:t>
      </w:r>
      <w:proofErr w:type="gramStart"/>
      <w:r>
        <w:t>outreach</w:t>
      </w:r>
      <w:proofErr w:type="gramEnd"/>
      <w:r>
        <w:t xml:space="preserve"> and the promotion of good research practice. A key objective in these jurisdictions is to commit resources that promote good research practices through education and training opportunities.</w:t>
      </w:r>
      <w:r w:rsidR="0007182D">
        <w:rPr>
          <w:rStyle w:val="FootnoteReference"/>
        </w:rPr>
        <w:footnoteReference w:id="138"/>
      </w:r>
      <w:r>
        <w:t xml:space="preserve"> Stakeholders within the research sector are provided with central communication channels to harmonise knowledge sharing. However, as this system involves limited oversight, it relies on a system of shared trust and good faith to ensure research integrity is maintained.</w:t>
      </w:r>
      <w:r w:rsidR="00594A10" w:rsidRPr="00594A10">
        <w:rPr>
          <w:vertAlign w:val="superscript"/>
        </w:rPr>
        <w:fldChar w:fldCharType="begin"/>
      </w:r>
      <w:r w:rsidR="00594A10" w:rsidRPr="00594A10">
        <w:rPr>
          <w:vertAlign w:val="superscript"/>
        </w:rPr>
        <w:instrText xml:space="preserve"> NOTEREF _Ref131142005 \h </w:instrText>
      </w:r>
      <w:r w:rsidR="00594A10">
        <w:rPr>
          <w:vertAlign w:val="superscript"/>
        </w:rPr>
        <w:instrText xml:space="preserve"> \* MERGEFORMAT </w:instrText>
      </w:r>
      <w:r w:rsidR="00594A10" w:rsidRPr="00594A10">
        <w:rPr>
          <w:vertAlign w:val="superscript"/>
        </w:rPr>
      </w:r>
      <w:r w:rsidR="00594A10" w:rsidRPr="00594A10">
        <w:rPr>
          <w:vertAlign w:val="superscript"/>
        </w:rPr>
        <w:fldChar w:fldCharType="separate"/>
      </w:r>
      <w:r w:rsidR="00594A10" w:rsidRPr="00594A10">
        <w:rPr>
          <w:vertAlign w:val="superscript"/>
        </w:rPr>
        <w:t>6</w:t>
      </w:r>
      <w:r w:rsidR="00594A10" w:rsidRPr="00594A10">
        <w:rPr>
          <w:vertAlign w:val="superscript"/>
        </w:rPr>
        <w:fldChar w:fldCharType="end"/>
      </w:r>
      <w:r w:rsidRPr="00594A10">
        <w:rPr>
          <w:vertAlign w:val="superscript"/>
        </w:rPr>
        <w:t xml:space="preserve"> </w:t>
      </w:r>
      <w:r>
        <w:t>Cases of high-profile misconduct have a high risk of potentially eroding this sense of shared trust, causing damage to a key pillar of this system.</w:t>
      </w:r>
      <w:r w:rsidR="007C5378">
        <w:rPr>
          <w:rStyle w:val="FootnoteReference"/>
        </w:rPr>
        <w:footnoteReference w:id="139"/>
      </w:r>
      <w:r>
        <w:t xml:space="preserve"> </w:t>
      </w:r>
    </w:p>
    <w:p w14:paraId="749666A4" w14:textId="7745F093" w:rsidR="009D3AFE" w:rsidRDefault="00F80673" w:rsidP="004C58E0">
      <w:pPr>
        <w:jc w:val="left"/>
      </w:pPr>
      <w:r>
        <w:t xml:space="preserve">In countries such as New Zealand, </w:t>
      </w:r>
      <w:r w:rsidR="00EF7F31">
        <w:t>l</w:t>
      </w:r>
      <w:r w:rsidR="009D3AFE">
        <w:t xml:space="preserve">ocal engagement and communication channels are sufficient to monitor poor practices </w:t>
      </w:r>
      <w:r w:rsidR="00EF7F31">
        <w:t>due to the size of the research sector,</w:t>
      </w:r>
      <w:r w:rsidR="009D3AFE">
        <w:t xml:space="preserve"> rather than supporting a stand-alone government directed organisation. </w:t>
      </w:r>
      <w:r w:rsidR="00EF7F31">
        <w:t>Under these conditions the</w:t>
      </w:r>
      <w:r w:rsidR="009D3AFE">
        <w:t xml:space="preserve"> research community </w:t>
      </w:r>
      <w:r w:rsidR="002E7D60">
        <w:t>is a much</w:t>
      </w:r>
      <w:r w:rsidR="009D3AFE">
        <w:t xml:space="preserve"> smaller </w:t>
      </w:r>
      <w:r w:rsidR="002E7D60">
        <w:t>network</w:t>
      </w:r>
      <w:r w:rsidR="009D3AFE">
        <w:t xml:space="preserve"> resulting in reputational effects being an efficient deterrent to engaging in poor research behaviours.</w:t>
      </w:r>
      <w:r w:rsidR="002E7D60" w:rsidRPr="2F0BFF4B">
        <w:rPr>
          <w:rStyle w:val="FootnoteReference"/>
        </w:rPr>
        <w:footnoteReference w:id="140"/>
      </w:r>
      <w:r w:rsidR="009D3AFE">
        <w:t xml:space="preserve"> Regulatory actions and prescriptive approaches impose high costs</w:t>
      </w:r>
      <w:r w:rsidRPr="3EDDE9A3">
        <w:rPr>
          <w:rStyle w:val="FootnoteReference"/>
        </w:rPr>
        <w:footnoteReference w:id="141"/>
      </w:r>
      <w:r w:rsidR="009D3AFE">
        <w:t xml:space="preserve"> that may not be sustainable or represent a justifiable cost-benefit equation for sectors of this size. </w:t>
      </w:r>
      <w:r w:rsidR="00174C3F">
        <w:t xml:space="preserve">It is also an advantage in countries such as </w:t>
      </w:r>
      <w:r w:rsidR="006E30CF">
        <w:t>New Zealand</w:t>
      </w:r>
      <w:r w:rsidR="00174C3F">
        <w:t xml:space="preserve"> where international </w:t>
      </w:r>
      <w:r w:rsidR="00E920C0">
        <w:t xml:space="preserve">collaboration is </w:t>
      </w:r>
      <w:r w:rsidR="006E30CF">
        <w:t xml:space="preserve">promoted </w:t>
      </w:r>
      <w:r w:rsidR="00E920C0">
        <w:t xml:space="preserve">to enhance local </w:t>
      </w:r>
      <w:r w:rsidR="00D84AA6">
        <w:t>output</w:t>
      </w:r>
      <w:r w:rsidR="00A8066C">
        <w:t xml:space="preserve"> and productivity</w:t>
      </w:r>
      <w:r w:rsidR="00D84AA6">
        <w:t>.</w:t>
      </w:r>
      <w:r w:rsidR="00A8066C">
        <w:rPr>
          <w:rStyle w:val="FootnoteReference"/>
        </w:rPr>
        <w:footnoteReference w:id="142"/>
      </w:r>
      <w:r w:rsidR="009D3AFE">
        <w:t xml:space="preserve"> A limitation of this system is the application of research </w:t>
      </w:r>
      <w:r w:rsidR="009D3AFE">
        <w:lastRenderedPageBreak/>
        <w:t>integrity processes varies across institutions, potentially resulting in various approaches and inconsistencies throughout the research sector</w:t>
      </w:r>
      <w:r w:rsidR="009D3AFE" w:rsidDel="007F78EA">
        <w:t>.</w:t>
      </w:r>
      <w:r w:rsidR="009D3AFE">
        <w:t xml:space="preserve"> </w:t>
      </w:r>
    </w:p>
    <w:p w14:paraId="137BAA9C" w14:textId="1EBE5DDA" w:rsidR="00691E86" w:rsidRDefault="00691E86" w:rsidP="004C58E0">
      <w:pPr>
        <w:pStyle w:val="Heading2"/>
      </w:pPr>
      <w:bookmarkStart w:id="427" w:name="_Toc149054859"/>
      <w:r>
        <w:t>Elements of effective research integrity arrangements</w:t>
      </w:r>
      <w:bookmarkEnd w:id="427"/>
    </w:p>
    <w:p w14:paraId="0A4CDA59" w14:textId="6FFF33E8" w:rsidR="00691E86" w:rsidRPr="00A057FC" w:rsidRDefault="00691E86" w:rsidP="004C58E0">
      <w:pPr>
        <w:jc w:val="left"/>
      </w:pPr>
      <w:r w:rsidRPr="00135CE6">
        <w:rPr>
          <w:b/>
          <w:bCs/>
        </w:rPr>
        <w:t xml:space="preserve">The literature suggests there is no one </w:t>
      </w:r>
      <w:proofErr w:type="gramStart"/>
      <w:r w:rsidRPr="00135CE6">
        <w:rPr>
          <w:b/>
          <w:bCs/>
        </w:rPr>
        <w:t>model</w:t>
      </w:r>
      <w:proofErr w:type="gramEnd"/>
      <w:r w:rsidRPr="00135CE6">
        <w:rPr>
          <w:b/>
          <w:bCs/>
        </w:rPr>
        <w:t xml:space="preserve"> or approach adopted internationally that is clearly more effective than others to maintain robust research integrity.</w:t>
      </w:r>
      <w:r w:rsidR="00E74F87" w:rsidRPr="00620E33">
        <w:rPr>
          <w:rStyle w:val="FootnoteReference"/>
        </w:rPr>
        <w:footnoteReference w:id="143"/>
      </w:r>
      <w:r w:rsidRPr="00620E33">
        <w:t xml:space="preserve"> </w:t>
      </w:r>
      <w:r w:rsidRPr="00A057FC">
        <w:t>There are three core elements within all governance models described</w:t>
      </w:r>
      <w:r w:rsidR="00C422BD">
        <w:t>,</w:t>
      </w:r>
      <w:r w:rsidRPr="00A057FC">
        <w:t xml:space="preserve"> that </w:t>
      </w:r>
      <w:r>
        <w:t xml:space="preserve">are </w:t>
      </w:r>
      <w:r w:rsidRPr="00A057FC">
        <w:t xml:space="preserve">present for the chosen research integrity arrangement to operate </w:t>
      </w:r>
      <w:r w:rsidRPr="00C64820">
        <w:t>effectively</w:t>
      </w:r>
      <w:r w:rsidRPr="00A057FC">
        <w:t xml:space="preserve"> within each country. These elements </w:t>
      </w:r>
      <w:r w:rsidR="00C422BD">
        <w:t xml:space="preserve">are </w:t>
      </w:r>
      <w:r w:rsidR="00825E46">
        <w:t xml:space="preserve">described below. </w:t>
      </w:r>
    </w:p>
    <w:p w14:paraId="41613A3C" w14:textId="6D5F8E1B" w:rsidR="00691E86" w:rsidRPr="00A057FC" w:rsidRDefault="00691E86" w:rsidP="00D9205E">
      <w:pPr>
        <w:pStyle w:val="Bullet1stlevel"/>
      </w:pPr>
      <w:r w:rsidRPr="00A057FC">
        <w:rPr>
          <w:b/>
          <w:bCs/>
        </w:rPr>
        <w:t>Policy:</w:t>
      </w:r>
      <w:r w:rsidRPr="00A057FC">
        <w:t xml:space="preserve"> Guiding frameworks, codes, regulations, rules, </w:t>
      </w:r>
      <w:r w:rsidRPr="00D9205E">
        <w:t>laws</w:t>
      </w:r>
      <w:r w:rsidRPr="00A057FC">
        <w:t>, and related statements at the national and institutional levels.</w:t>
      </w:r>
      <w:r w:rsidR="001F3C7B">
        <w:rPr>
          <w:vertAlign w:val="superscript"/>
        </w:rPr>
        <w:t xml:space="preserve"> </w:t>
      </w:r>
      <w:r>
        <w:t>Research universities’ policies, procedures, and codes of ethics are more detailed than national statements, however the content is typically aligned.</w:t>
      </w:r>
      <w:bookmarkStart w:id="428" w:name="_Ref131154959"/>
      <w:r w:rsidR="001F3C7B">
        <w:rPr>
          <w:rStyle w:val="FootnoteReference"/>
        </w:rPr>
        <w:footnoteReference w:id="144"/>
      </w:r>
      <w:bookmarkEnd w:id="428"/>
      <w:r>
        <w:t xml:space="preserve"> </w:t>
      </w:r>
    </w:p>
    <w:p w14:paraId="4A03E896" w14:textId="629EB7E8" w:rsidR="00691E86" w:rsidRDefault="00691E86" w:rsidP="00D9205E">
      <w:pPr>
        <w:pStyle w:val="Bullet1stlevel"/>
      </w:pPr>
      <w:r w:rsidRPr="00A057FC">
        <w:rPr>
          <w:b/>
          <w:bCs/>
        </w:rPr>
        <w:t>Oversight</w:t>
      </w:r>
      <w:r w:rsidRPr="00A057FC">
        <w:t xml:space="preserve">: Compliance and reporting obligations from </w:t>
      </w:r>
      <w:r w:rsidRPr="00D9205E">
        <w:t>researchers</w:t>
      </w:r>
      <w:r w:rsidRPr="00A057FC">
        <w:t xml:space="preserve"> and institutions to national bodies. The depth and requirements of these are closely related to the policy frameworks in-place.</w:t>
      </w:r>
      <w:r w:rsidR="0096189F">
        <w:rPr>
          <w:rStyle w:val="FootnoteReference"/>
        </w:rPr>
        <w:footnoteReference w:id="145"/>
      </w:r>
      <w:r w:rsidR="00076943" w:rsidRPr="00A057FC">
        <w:t xml:space="preserve"> </w:t>
      </w:r>
    </w:p>
    <w:p w14:paraId="780DD6B8" w14:textId="3D882B85" w:rsidR="00D9205E" w:rsidRPr="00A057FC" w:rsidRDefault="00D9205E" w:rsidP="00D9205E">
      <w:pPr>
        <w:pStyle w:val="Bullet1stlevel"/>
      </w:pPr>
      <w:r>
        <w:rPr>
          <w:b/>
          <w:bCs/>
        </w:rPr>
        <w:t>Education</w:t>
      </w:r>
      <w:r w:rsidRPr="00A057FC">
        <w:t xml:space="preserve">: Online education modules, mentorship and on-the-ground learning driven largely at the institution level. </w:t>
      </w:r>
      <w:r>
        <w:t>Training and education activities generally include both the minimum standards and requirements articulated in national policy and/or legislation and expectations and norms of the institution, or research discipline.</w:t>
      </w:r>
      <w:r w:rsidRPr="00A057FC">
        <w:t xml:space="preserve"> The content and depth of training provided is related to the nature of the overarching policy and legislation frameworks. </w:t>
      </w:r>
      <w:r>
        <w:t>In more regulated systems, training is needed to ensure researchers are aware of the compliance and reporting obligations, in other jurisdictions the purpose of this element is to raise awareness, guide behaviour and empower individuals to act when and if a breach or suspected breach occurs.</w:t>
      </w:r>
      <w:r>
        <w:rPr>
          <w:rStyle w:val="FootnoteReference"/>
        </w:rPr>
        <w:footnoteReference w:id="146"/>
      </w:r>
    </w:p>
    <w:p w14:paraId="4E278A62" w14:textId="307A2FC9" w:rsidR="00691E86" w:rsidRPr="008F4589" w:rsidRDefault="00691E86" w:rsidP="004C58E0">
      <w:pPr>
        <w:jc w:val="left"/>
      </w:pPr>
      <w:r w:rsidRPr="00A057FC">
        <w:t xml:space="preserve">Each country adapts these to suit the size and maturity of the research sector, past breaches of misconduct and national government and bureaucratic arrangements. </w:t>
      </w:r>
      <w:r>
        <w:t xml:space="preserve">The socio-cultural environment will also affect how frameworks are </w:t>
      </w:r>
      <w:r w:rsidRPr="00226447">
        <w:t>accepted</w:t>
      </w:r>
      <w:r>
        <w:t xml:space="preserve"> and adhered to. Countries with inclinations for greater government controls and interventions will be more likely to comply with directives and instruments. Similarly, regulatory activities and compliance functions are </w:t>
      </w:r>
      <w:r w:rsidRPr="00C64820">
        <w:t>more</w:t>
      </w:r>
      <w:r>
        <w:t xml:space="preserve"> readily accepted in countries with sufficient resources to bear the costs of these functions. </w:t>
      </w:r>
    </w:p>
    <w:p w14:paraId="1A63D6DF" w14:textId="44DF7DC3" w:rsidR="00C155AE" w:rsidRDefault="0004063D" w:rsidP="004C58E0">
      <w:pPr>
        <w:pStyle w:val="Heading1"/>
        <w:rPr>
          <w:rFonts w:hint="eastAsia"/>
        </w:rPr>
      </w:pPr>
      <w:bookmarkStart w:id="429" w:name="_Toc149054860"/>
      <w:r>
        <w:lastRenderedPageBreak/>
        <w:t>Conclusions</w:t>
      </w:r>
      <w:bookmarkEnd w:id="429"/>
    </w:p>
    <w:p w14:paraId="3F787B7B" w14:textId="72EDB666" w:rsidR="00202606" w:rsidRPr="00020F1B" w:rsidRDefault="008E72EB" w:rsidP="004C58E0">
      <w:pPr>
        <w:jc w:val="left"/>
      </w:pPr>
      <w:r w:rsidRPr="000E52AA">
        <w:t xml:space="preserve">This </w:t>
      </w:r>
      <w:r w:rsidR="00B033D0">
        <w:t>R</w:t>
      </w:r>
      <w:r w:rsidRPr="000E52AA">
        <w:t>eport</w:t>
      </w:r>
      <w:r w:rsidRPr="00020F1B">
        <w:t xml:space="preserve"> </w:t>
      </w:r>
      <w:r w:rsidR="00504421" w:rsidRPr="00020F1B">
        <w:t>reviewed</w:t>
      </w:r>
      <w:r w:rsidRPr="00020F1B">
        <w:t xml:space="preserve"> </w:t>
      </w:r>
      <w:r w:rsidR="000635CC" w:rsidRPr="00020F1B">
        <w:t xml:space="preserve">common models and structures of research integrity governance approaches across </w:t>
      </w:r>
      <w:r w:rsidR="00134A9F" w:rsidRPr="00020F1B">
        <w:t>nine</w:t>
      </w:r>
      <w:r w:rsidR="000635CC" w:rsidRPr="00020F1B">
        <w:t xml:space="preserve"> countries </w:t>
      </w:r>
      <w:r w:rsidR="00134A9F" w:rsidRPr="00020F1B">
        <w:t xml:space="preserve">to compare </w:t>
      </w:r>
      <w:r w:rsidR="000635CC" w:rsidRPr="00020F1B">
        <w:t xml:space="preserve">the drivers, system enablers, challenges and other contextual factors associated with preventing and governing breaches of </w:t>
      </w:r>
      <w:r w:rsidR="00CC499A">
        <w:t>research integrity</w:t>
      </w:r>
      <w:r w:rsidR="005C2FA3" w:rsidRPr="00020F1B">
        <w:t>.</w:t>
      </w:r>
    </w:p>
    <w:p w14:paraId="70B2AD13" w14:textId="61BDA90E" w:rsidR="0049506B" w:rsidRPr="00020F1B" w:rsidRDefault="00EE03D0" w:rsidP="004C58E0">
      <w:pPr>
        <w:jc w:val="left"/>
      </w:pPr>
      <w:r w:rsidRPr="00EB44F5">
        <w:t>The scope and distribution of responsibilities within each system are diverse and are indicative of the dynamic nature of research</w:t>
      </w:r>
      <w:r w:rsidR="003847BF">
        <w:t>.</w:t>
      </w:r>
      <w:r w:rsidR="00F17049">
        <w:t xml:space="preserve"> Types</w:t>
      </w:r>
      <w:r w:rsidR="0049506B" w:rsidRPr="00020F1B">
        <w:t xml:space="preserve"> of research integrity arrangement</w:t>
      </w:r>
      <w:r w:rsidR="005B187C">
        <w:t>s</w:t>
      </w:r>
      <w:r w:rsidR="0049506B" w:rsidRPr="00020F1B">
        <w:t xml:space="preserve"> </w:t>
      </w:r>
      <w:r w:rsidR="0065538F">
        <w:t xml:space="preserve">can be </w:t>
      </w:r>
      <w:r w:rsidR="003B3DDA">
        <w:t xml:space="preserve">grouped </w:t>
      </w:r>
      <w:r w:rsidR="0065538F">
        <w:t xml:space="preserve">into </w:t>
      </w:r>
      <w:r w:rsidR="0049506B" w:rsidRPr="00020F1B">
        <w:t xml:space="preserve">national governance, national </w:t>
      </w:r>
      <w:proofErr w:type="gramStart"/>
      <w:r w:rsidR="0049506B" w:rsidRPr="00020F1B">
        <w:t>oversight</w:t>
      </w:r>
      <w:proofErr w:type="gramEnd"/>
      <w:r w:rsidR="0049506B" w:rsidRPr="00020F1B">
        <w:t xml:space="preserve"> and self-</w:t>
      </w:r>
      <w:r w:rsidR="00530334">
        <w:t xml:space="preserve">regulation. </w:t>
      </w:r>
    </w:p>
    <w:p w14:paraId="259BAB97" w14:textId="2302FA0E" w:rsidR="00440E9E" w:rsidRPr="00020F1B" w:rsidRDefault="0074021D" w:rsidP="004C58E0">
      <w:pPr>
        <w:jc w:val="left"/>
      </w:pPr>
      <w:r w:rsidRPr="00BE40B4">
        <w:rPr>
          <w:b/>
          <w:bCs/>
        </w:rPr>
        <w:t xml:space="preserve">The literature suggests that no one </w:t>
      </w:r>
      <w:proofErr w:type="gramStart"/>
      <w:r w:rsidRPr="00BE40B4">
        <w:rPr>
          <w:b/>
          <w:bCs/>
        </w:rPr>
        <w:t>model</w:t>
      </w:r>
      <w:proofErr w:type="gramEnd"/>
      <w:r w:rsidRPr="00BE40B4">
        <w:rPr>
          <w:b/>
          <w:bCs/>
        </w:rPr>
        <w:t xml:space="preserve"> or approach</w:t>
      </w:r>
      <w:r>
        <w:rPr>
          <w:b/>
          <w:bCs/>
        </w:rPr>
        <w:t xml:space="preserve"> analysed from these nine countries</w:t>
      </w:r>
      <w:r w:rsidRPr="00BE40B4">
        <w:rPr>
          <w:b/>
          <w:bCs/>
        </w:rPr>
        <w:t xml:space="preserve"> is </w:t>
      </w:r>
      <w:r>
        <w:rPr>
          <w:b/>
          <w:bCs/>
        </w:rPr>
        <w:t xml:space="preserve">able to be judged as </w:t>
      </w:r>
      <w:r w:rsidRPr="00BE40B4">
        <w:rPr>
          <w:b/>
          <w:bCs/>
        </w:rPr>
        <w:t>demonstrably more effective</w:t>
      </w:r>
      <w:r>
        <w:rPr>
          <w:b/>
          <w:bCs/>
        </w:rPr>
        <w:t xml:space="preserve"> from the available information. </w:t>
      </w:r>
      <w:r w:rsidRPr="00A72296">
        <w:rPr>
          <w:rStyle w:val="BodyText1Char"/>
        </w:rPr>
        <w:t>However, the literature does suggest there are three common features</w:t>
      </w:r>
      <w:r>
        <w:rPr>
          <w:rStyle w:val="BodyText1Char"/>
        </w:rPr>
        <w:t xml:space="preserve"> in the jurisdictions reviewed in this Report that support robust research integrity governance arrangements</w:t>
      </w:r>
      <w:r w:rsidRPr="00A72296">
        <w:rPr>
          <w:rStyle w:val="BodyText1Char"/>
        </w:rPr>
        <w:t>:</w:t>
      </w:r>
      <w:r>
        <w:t xml:space="preserve"> </w:t>
      </w:r>
      <w:r w:rsidR="00023EDB" w:rsidRPr="00020F1B">
        <w:t>These elements include</w:t>
      </w:r>
      <w:r w:rsidR="00440E9E" w:rsidRPr="00020F1B">
        <w:t xml:space="preserve"> a combination of</w:t>
      </w:r>
      <w:r w:rsidR="00023EDB" w:rsidRPr="00020F1B">
        <w:t xml:space="preserve">: </w:t>
      </w:r>
    </w:p>
    <w:p w14:paraId="66C1A9A1" w14:textId="5CCEB124" w:rsidR="00440E9E" w:rsidRDefault="005377DF" w:rsidP="004C58E0">
      <w:pPr>
        <w:pStyle w:val="Bullet1stlevel"/>
        <w:jc w:val="left"/>
      </w:pPr>
      <w:r>
        <w:t>A</w:t>
      </w:r>
      <w:r w:rsidR="00023EDB">
        <w:t xml:space="preserve"> national policy and/or legislation framework</w:t>
      </w:r>
      <w:r w:rsidR="0074021D">
        <w:t>.</w:t>
      </w:r>
    </w:p>
    <w:p w14:paraId="5BD34A0A" w14:textId="372B3703" w:rsidR="00440E9E" w:rsidRDefault="005377DF" w:rsidP="004C58E0">
      <w:pPr>
        <w:pStyle w:val="Bullet1stlevel"/>
        <w:jc w:val="left"/>
      </w:pPr>
      <w:r>
        <w:t>S</w:t>
      </w:r>
      <w:r w:rsidR="00023EDB">
        <w:t>ector-adopted processes</w:t>
      </w:r>
      <w:r w:rsidR="00440E9E">
        <w:t xml:space="preserve"> and instructions that align with national policy</w:t>
      </w:r>
      <w:r w:rsidR="008C7DCB">
        <w:t>.</w:t>
      </w:r>
    </w:p>
    <w:p w14:paraId="7165C66E" w14:textId="744D124C" w:rsidR="00440E9E" w:rsidRDefault="00440E9E" w:rsidP="004C58E0">
      <w:pPr>
        <w:pStyle w:val="Bullet1stlevel"/>
        <w:jc w:val="left"/>
      </w:pPr>
      <w:r>
        <w:t xml:space="preserve">An oversight </w:t>
      </w:r>
      <w:r w:rsidR="00023EDB">
        <w:t>mechanism</w:t>
      </w:r>
      <w:r w:rsidR="00A805F4">
        <w:t xml:space="preserve">. </w:t>
      </w:r>
    </w:p>
    <w:p w14:paraId="29B997F9" w14:textId="77777777" w:rsidR="00C451E3" w:rsidRDefault="00A805F4" w:rsidP="004C58E0">
      <w:pPr>
        <w:jc w:val="left"/>
      </w:pPr>
      <w:r w:rsidRPr="000E52AA">
        <w:t>E</w:t>
      </w:r>
      <w:r w:rsidRPr="00020F1B">
        <w:t xml:space="preserve">ach country adapts these to suit the size and maturity of the research sector, past breaches of misconduct and national government and bureaucratic arrangements. </w:t>
      </w:r>
      <w:r w:rsidR="00226447" w:rsidRPr="00BA1EF3">
        <w:t>The socio-cultural environment will also affect how frameworks are accepted and adhered to.</w:t>
      </w:r>
      <w:r w:rsidR="00226447">
        <w:t xml:space="preserve"> </w:t>
      </w:r>
    </w:p>
    <w:p w14:paraId="21CA66BB" w14:textId="0DEBA5CA" w:rsidR="006D1BEC" w:rsidRPr="00C763A7" w:rsidRDefault="00B56900" w:rsidP="00F37995">
      <w:pPr>
        <w:pStyle w:val="Appendixheading"/>
      </w:pPr>
      <w:bookmarkStart w:id="430" w:name="_Toc149054861"/>
      <w:r>
        <w:lastRenderedPageBreak/>
        <w:t xml:space="preserve">: </w:t>
      </w:r>
      <w:r w:rsidR="00307499">
        <w:t xml:space="preserve">Drivers of </w:t>
      </w:r>
      <w:r w:rsidR="008A572E">
        <w:t>different research integrity models</w:t>
      </w:r>
      <w:bookmarkEnd w:id="430"/>
    </w:p>
    <w:p w14:paraId="1360B9D4" w14:textId="77777777" w:rsidR="0017344E" w:rsidRDefault="0017344E" w:rsidP="004C58E0">
      <w:pPr>
        <w:jc w:val="left"/>
      </w:pPr>
      <w:r>
        <w:t>There are commonalities between the drivers to establish an approach to research integrity or drive reform within existing arrangements. The common drivers identified in the countries included in this Report include:</w:t>
      </w:r>
    </w:p>
    <w:p w14:paraId="00C5B570" w14:textId="60C8928C" w:rsidR="0017344E" w:rsidRDefault="0017344E" w:rsidP="004C58E0">
      <w:pPr>
        <w:pStyle w:val="Bullet1stlevel"/>
        <w:jc w:val="left"/>
      </w:pPr>
      <w:r>
        <w:t>Hig</w:t>
      </w:r>
      <w:r w:rsidR="00126A2C">
        <w:t>h-</w:t>
      </w:r>
      <w:r>
        <w:t>profile cases of research misconduct.</w:t>
      </w:r>
    </w:p>
    <w:p w14:paraId="3BCE3EBD" w14:textId="77777777" w:rsidR="0017344E" w:rsidRDefault="0017344E" w:rsidP="004C58E0">
      <w:pPr>
        <w:pStyle w:val="Bullet1stlevel"/>
        <w:jc w:val="left"/>
      </w:pPr>
      <w:r>
        <w:t>High prevalence or incidence of research misconduct.</w:t>
      </w:r>
    </w:p>
    <w:p w14:paraId="7249A336" w14:textId="09AAFDB9" w:rsidR="0017344E" w:rsidRDefault="0017344E" w:rsidP="004C58E0">
      <w:pPr>
        <w:pStyle w:val="Bullet1stlevel"/>
        <w:jc w:val="left"/>
      </w:pPr>
      <w:r>
        <w:t xml:space="preserve">National security concerns </w:t>
      </w:r>
      <w:r w:rsidR="00C64407">
        <w:t>reg</w:t>
      </w:r>
      <w:r w:rsidR="00CD612D">
        <w:t>arding</w:t>
      </w:r>
      <w:r w:rsidR="00C64407">
        <w:t xml:space="preserve"> </w:t>
      </w:r>
      <w:r>
        <w:t>research integrity.</w:t>
      </w:r>
    </w:p>
    <w:p w14:paraId="0E075006" w14:textId="23088528" w:rsidR="0017344E" w:rsidRDefault="0017344E" w:rsidP="004C58E0">
      <w:pPr>
        <w:pStyle w:val="Bullet1stlevel"/>
        <w:jc w:val="left"/>
      </w:pPr>
      <w:r>
        <w:t xml:space="preserve">Efforts to harmonise research integrity arrangements, </w:t>
      </w:r>
      <w:proofErr w:type="gramStart"/>
      <w:r>
        <w:t>and</w:t>
      </w:r>
      <w:r w:rsidR="00DE2258">
        <w:t>;</w:t>
      </w:r>
      <w:proofErr w:type="gramEnd"/>
    </w:p>
    <w:p w14:paraId="49959DF7" w14:textId="77777777" w:rsidR="0017344E" w:rsidRDefault="0017344E" w:rsidP="004C58E0">
      <w:pPr>
        <w:pStyle w:val="Bullet1stlevel"/>
        <w:jc w:val="left"/>
      </w:pPr>
      <w:r>
        <w:t>Interest in research integrity to attract research investment.</w:t>
      </w:r>
    </w:p>
    <w:p w14:paraId="0BD9F7E2" w14:textId="611178B7" w:rsidR="0017344E" w:rsidRDefault="0017344E" w:rsidP="004C58E0">
      <w:pPr>
        <w:jc w:val="left"/>
      </w:pPr>
      <w:r>
        <w:t xml:space="preserve">It is notable that the research integrity governance approaches adopted in response to these triggering events differ from country to country. The literature suggests that other factors also influence local responses to these drivers for research integrity governance </w:t>
      </w:r>
      <w:r w:rsidR="00E82EFC">
        <w:t>arrangements,</w:t>
      </w:r>
      <w:r>
        <w:t xml:space="preserve"> including:</w:t>
      </w:r>
    </w:p>
    <w:p w14:paraId="440742D6" w14:textId="77777777" w:rsidR="0017344E" w:rsidRDefault="0017344E" w:rsidP="004C58E0">
      <w:pPr>
        <w:pStyle w:val="Bullet1stlevel"/>
        <w:jc w:val="left"/>
      </w:pPr>
      <w:r>
        <w:t xml:space="preserve">Local cultural risk and regulatory appetite. </w:t>
      </w:r>
    </w:p>
    <w:p w14:paraId="659BEC3F" w14:textId="77777777" w:rsidR="0017344E" w:rsidRDefault="0017344E" w:rsidP="004C58E0">
      <w:pPr>
        <w:pStyle w:val="Bullet1stlevel"/>
        <w:jc w:val="left"/>
      </w:pPr>
      <w:r>
        <w:t>Proximity to other countries.</w:t>
      </w:r>
    </w:p>
    <w:p w14:paraId="29C32B4B" w14:textId="77777777" w:rsidR="0017344E" w:rsidRDefault="0017344E" w:rsidP="004C58E0">
      <w:pPr>
        <w:pStyle w:val="Bullet1stlevel"/>
        <w:jc w:val="left"/>
      </w:pPr>
      <w:r>
        <w:t>Size of country’s research sector.</w:t>
      </w:r>
    </w:p>
    <w:p w14:paraId="3F60A022" w14:textId="77777777" w:rsidR="0017344E" w:rsidRDefault="0017344E" w:rsidP="004C58E0">
      <w:pPr>
        <w:pStyle w:val="Bullet1stlevel"/>
        <w:jc w:val="left"/>
      </w:pPr>
      <w:r>
        <w:t>Internationalisation of research and collaboration preferences.</w:t>
      </w:r>
    </w:p>
    <w:p w14:paraId="78EC018E" w14:textId="77777777" w:rsidR="0017344E" w:rsidRDefault="0017344E" w:rsidP="004C58E0">
      <w:pPr>
        <w:pStyle w:val="Bullet1stlevel"/>
        <w:jc w:val="left"/>
      </w:pPr>
      <w:r>
        <w:t>Existing research architecture and maturity of sector.</w:t>
      </w:r>
    </w:p>
    <w:p w14:paraId="11049030" w14:textId="77777777" w:rsidR="0017344E" w:rsidRDefault="0017344E" w:rsidP="004C58E0">
      <w:pPr>
        <w:pStyle w:val="Bullet1stlevel"/>
        <w:numPr>
          <w:ilvl w:val="0"/>
          <w:numId w:val="0"/>
        </w:numPr>
        <w:jc w:val="left"/>
      </w:pPr>
    </w:p>
    <w:p w14:paraId="771C2E9E" w14:textId="25C7E9F1" w:rsidR="0017344E" w:rsidRDefault="0017344E" w:rsidP="00F37995">
      <w:pPr>
        <w:pStyle w:val="BodyText"/>
      </w:pPr>
      <w:r w:rsidRPr="00D00AC1">
        <w:lastRenderedPageBreak/>
        <w:t xml:space="preserve"> </w:t>
      </w:r>
      <w:r w:rsidR="3842B095">
        <w:rPr>
          <w:noProof/>
        </w:rPr>
        <w:drawing>
          <wp:inline distT="0" distB="0" distL="0" distR="0" wp14:anchorId="30378D69" wp14:editId="44529967">
            <wp:extent cx="4572000" cy="4352925"/>
            <wp:effectExtent l="0" t="0" r="0" b="0"/>
            <wp:docPr id="202121187" name="Picture 202121187" descr="This diagram categorises the drivers of different research integrity governance models as informed by insights from international case studies throughout this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1187" name="Picture 202121187" descr="This diagram categorises the drivers of different research integrity governance models as informed by insights from international case studies throughout this report. "/>
                    <pic:cNvPicPr/>
                  </pic:nvPicPr>
                  <pic:blipFill>
                    <a:blip r:embed="rId45">
                      <a:extLst>
                        <a:ext uri="{28A0092B-C50C-407E-A947-70E740481C1C}">
                          <a14:useLocalDpi xmlns:a14="http://schemas.microsoft.com/office/drawing/2010/main" val="0"/>
                        </a:ext>
                      </a:extLst>
                    </a:blip>
                    <a:stretch>
                      <a:fillRect/>
                    </a:stretch>
                  </pic:blipFill>
                  <pic:spPr>
                    <a:xfrm>
                      <a:off x="0" y="0"/>
                      <a:ext cx="4572000" cy="4352925"/>
                    </a:xfrm>
                    <a:prstGeom prst="rect">
                      <a:avLst/>
                    </a:prstGeom>
                  </pic:spPr>
                </pic:pic>
              </a:graphicData>
            </a:graphic>
          </wp:inline>
        </w:drawing>
      </w:r>
    </w:p>
    <w:p w14:paraId="0F35518C" w14:textId="71AC8EC4" w:rsidR="0017344E" w:rsidRPr="00747EA2" w:rsidRDefault="0017344E" w:rsidP="004C58E0">
      <w:pPr>
        <w:pStyle w:val="Caption"/>
        <w:jc w:val="left"/>
        <w:rPr>
          <w:color w:val="auto"/>
        </w:rPr>
      </w:pPr>
      <w:r w:rsidRPr="00747EA2">
        <w:rPr>
          <w:color w:val="auto"/>
        </w:rPr>
        <w:t xml:space="preserve">Figure </w:t>
      </w:r>
      <w:r w:rsidR="71022972" w:rsidRPr="3CC265A1">
        <w:rPr>
          <w:color w:val="auto"/>
        </w:rPr>
        <w:t>3</w:t>
      </w:r>
      <w:r w:rsidR="00AE7E1B">
        <w:rPr>
          <w:color w:val="auto"/>
        </w:rPr>
        <w:t>0</w:t>
      </w:r>
      <w:r w:rsidRPr="00747EA2">
        <w:rPr>
          <w:color w:val="auto"/>
        </w:rPr>
        <w:t>. Drivers of different research integrity governance models (per insights from international case studies)</w:t>
      </w:r>
      <w:r w:rsidR="0074021D">
        <w:rPr>
          <w:color w:val="auto"/>
        </w:rPr>
        <w:t>.</w:t>
      </w:r>
    </w:p>
    <w:p w14:paraId="0B861BF0" w14:textId="77777777" w:rsidR="0017344E" w:rsidRDefault="0017344E" w:rsidP="00F37995">
      <w:pPr>
        <w:pStyle w:val="HeadingLevel3NoNumber"/>
      </w:pPr>
      <w:bookmarkStart w:id="431" w:name="_Toc125968186"/>
      <w:bookmarkStart w:id="432" w:name="_Toc125968505"/>
      <w:bookmarkStart w:id="433" w:name="_Toc126159159"/>
      <w:bookmarkStart w:id="434" w:name="_Toc126162128"/>
      <w:bookmarkStart w:id="435" w:name="_Toc128136783"/>
      <w:bookmarkStart w:id="436" w:name="_Toc128462549"/>
      <w:bookmarkStart w:id="437" w:name="_Toc130308363"/>
      <w:r>
        <w:t>Responses to high-profile cases of research misconduct</w:t>
      </w:r>
      <w:bookmarkEnd w:id="431"/>
      <w:bookmarkEnd w:id="432"/>
      <w:bookmarkEnd w:id="433"/>
      <w:bookmarkEnd w:id="434"/>
      <w:bookmarkEnd w:id="435"/>
      <w:bookmarkEnd w:id="436"/>
      <w:bookmarkEnd w:id="437"/>
      <w:r>
        <w:t xml:space="preserve"> </w:t>
      </w:r>
    </w:p>
    <w:p w14:paraId="32EA82E1" w14:textId="5809A9D7" w:rsidR="0017344E" w:rsidRPr="00927A88" w:rsidRDefault="0017344E" w:rsidP="004C58E0">
      <w:pPr>
        <w:jc w:val="left"/>
      </w:pPr>
      <w:r w:rsidRPr="00827BDB">
        <w:t xml:space="preserve">High-profile cases of research misconduct </w:t>
      </w:r>
      <w:r w:rsidRPr="00927A88">
        <w:t xml:space="preserve">are the most common catalyst for reshaping national </w:t>
      </w:r>
      <w:r>
        <w:t>research integrity</w:t>
      </w:r>
      <w:r w:rsidRPr="00927A88">
        <w:t xml:space="preserve"> systems</w:t>
      </w:r>
      <w:r>
        <w:t xml:space="preserve">. </w:t>
      </w:r>
      <w:r w:rsidRPr="00827BDB">
        <w:t xml:space="preserve">As reflected in </w:t>
      </w:r>
      <w:r>
        <w:t xml:space="preserve">Figure </w:t>
      </w:r>
      <w:r w:rsidR="08598140" w:rsidRPr="00CB36F8">
        <w:t>3</w:t>
      </w:r>
      <w:r w:rsidR="00AE7E1B">
        <w:t>0</w:t>
      </w:r>
      <w:r w:rsidR="0074021D">
        <w:rPr>
          <w:iCs/>
        </w:rPr>
        <w:t>,</w:t>
      </w:r>
      <w:r>
        <w:rPr>
          <w:i/>
        </w:rPr>
        <w:t xml:space="preserve"> </w:t>
      </w:r>
      <w:r>
        <w:t>t</w:t>
      </w:r>
      <w:r w:rsidRPr="00827BDB">
        <w:t>his has been observed as a driver for research integrity governance arrangements in</w:t>
      </w:r>
      <w:r>
        <w:t>:</w:t>
      </w:r>
      <w:r w:rsidRPr="00827BDB">
        <w:t xml:space="preserve"> Denmark, Sweden</w:t>
      </w:r>
      <w:r w:rsidR="002532ED">
        <w:t>,</w:t>
      </w:r>
      <w:r w:rsidRPr="00827BDB">
        <w:t xml:space="preserve"> the </w:t>
      </w:r>
      <w:r w:rsidR="00747EA2">
        <w:t>US</w:t>
      </w:r>
      <w:r w:rsidRPr="00827BDB">
        <w:t xml:space="preserve">, </w:t>
      </w:r>
      <w:proofErr w:type="gramStart"/>
      <w:r w:rsidRPr="00827BDB">
        <w:t>Japan</w:t>
      </w:r>
      <w:proofErr w:type="gramEnd"/>
      <w:r w:rsidRPr="00827BDB">
        <w:t xml:space="preserve"> </w:t>
      </w:r>
      <w:r>
        <w:t xml:space="preserve">and </w:t>
      </w:r>
      <w:r w:rsidRPr="00827BDB">
        <w:t>Singapore</w:t>
      </w:r>
      <w:r>
        <w:t xml:space="preserve">. </w:t>
      </w:r>
    </w:p>
    <w:p w14:paraId="69ABD085" w14:textId="32CB8B75" w:rsidR="0017344E" w:rsidRDefault="0017344E" w:rsidP="00F37995">
      <w:pPr>
        <w:pStyle w:val="HeadingLevel3NoNumber"/>
      </w:pPr>
      <w:bookmarkStart w:id="438" w:name="_Toc125968187"/>
      <w:bookmarkStart w:id="439" w:name="_Toc125968506"/>
      <w:bookmarkStart w:id="440" w:name="_Toc126159160"/>
      <w:bookmarkStart w:id="441" w:name="_Toc126162129"/>
      <w:bookmarkStart w:id="442" w:name="_Toc128136784"/>
      <w:bookmarkStart w:id="443" w:name="_Toc128462550"/>
      <w:bookmarkStart w:id="444" w:name="_Toc130308364"/>
      <w:r>
        <w:t>Responses to high prevalence or incidence of research misconduct</w:t>
      </w:r>
      <w:bookmarkEnd w:id="438"/>
      <w:bookmarkEnd w:id="439"/>
      <w:bookmarkEnd w:id="440"/>
      <w:bookmarkEnd w:id="441"/>
      <w:bookmarkEnd w:id="442"/>
      <w:bookmarkEnd w:id="443"/>
      <w:bookmarkEnd w:id="444"/>
      <w:r>
        <w:t xml:space="preserve"> </w:t>
      </w:r>
    </w:p>
    <w:p w14:paraId="7F6B75E6" w14:textId="56291FF1" w:rsidR="0017344E" w:rsidRDefault="0017344E" w:rsidP="004C58E0">
      <w:pPr>
        <w:jc w:val="left"/>
      </w:pPr>
      <w:r>
        <w:t xml:space="preserve">Monitoring the incidence and prevalence of research integrity breaches at a national level is </w:t>
      </w:r>
      <w:r w:rsidR="0074021D">
        <w:t>challenging</w:t>
      </w:r>
      <w:r>
        <w:t xml:space="preserve">. There are limited reporting mechanisms in-place to capture cases of </w:t>
      </w:r>
      <w:r w:rsidR="0074021D">
        <w:t>QRP</w:t>
      </w:r>
      <w:r>
        <w:t xml:space="preserve"> as well as breaches of misconduct</w:t>
      </w:r>
      <w:r w:rsidR="00F46C72">
        <w:t>.</w:t>
      </w:r>
      <w:r w:rsidR="00832FEA">
        <w:rPr>
          <w:rStyle w:val="FootnoteReference"/>
        </w:rPr>
        <w:footnoteReference w:id="147"/>
      </w:r>
      <w:r w:rsidR="00832FEA">
        <w:t xml:space="preserve"> </w:t>
      </w:r>
      <w:r>
        <w:t xml:space="preserve">Although more egregious cases of misconduct attract public attention, such events are infrequent compared to the overall volume of research outputs. There has been a shift in recent years to collect data and report against broader forms of research </w:t>
      </w:r>
      <w:r w:rsidRPr="00872966">
        <w:t>misconduct</w:t>
      </w:r>
      <w:r>
        <w:t xml:space="preserve"> outside of </w:t>
      </w:r>
      <w:r w:rsidR="0074021D">
        <w:t>FFP</w:t>
      </w:r>
      <w:r>
        <w:t>.</w:t>
      </w:r>
      <w:r w:rsidR="00BA4531">
        <w:rPr>
          <w:rStyle w:val="FootnoteReference"/>
        </w:rPr>
        <w:footnoteReference w:id="148"/>
      </w:r>
      <w:r>
        <w:t xml:space="preserve"> Greater transparency facilitates better decision</w:t>
      </w:r>
      <w:r w:rsidR="006E6960">
        <w:t>-</w:t>
      </w:r>
      <w:r>
        <w:t xml:space="preserve">making for all stakeholders in the research sector and interventions can be evaluated. The </w:t>
      </w:r>
      <w:r w:rsidR="00747EA2">
        <w:t xml:space="preserve">UK </w:t>
      </w:r>
      <w:r>
        <w:t xml:space="preserve">is currently implementing initiatives to improve research integrity arrangements due to the heightened awareness of this problem and failure of institutions to meet reporting </w:t>
      </w:r>
      <w:r w:rsidR="5CD932D8">
        <w:t>commitments</w:t>
      </w:r>
      <w:r>
        <w:t xml:space="preserve"> </w:t>
      </w:r>
      <w:r w:rsidR="10EFA136">
        <w:t>agreed to under the Concordat</w:t>
      </w:r>
      <w:r>
        <w:t xml:space="preserve"> (see Figure </w:t>
      </w:r>
      <w:r w:rsidR="54A02C8C">
        <w:t>3</w:t>
      </w:r>
      <w:r w:rsidR="00AE7E1B">
        <w:t>0</w:t>
      </w:r>
      <w:r>
        <w:t>).</w:t>
      </w:r>
      <w:r>
        <w:rPr>
          <w:rStyle w:val="FootnoteReference"/>
        </w:rPr>
        <w:footnoteReference w:id="149"/>
      </w:r>
      <w:r>
        <w:t xml:space="preserve"> </w:t>
      </w:r>
      <w:r>
        <w:rPr>
          <w:rStyle w:val="FootnoteReference"/>
        </w:rPr>
        <w:footnoteReference w:id="150"/>
      </w:r>
      <w:r>
        <w:t xml:space="preserve"> </w:t>
      </w:r>
    </w:p>
    <w:p w14:paraId="323C82F3" w14:textId="54290A12" w:rsidR="0017344E" w:rsidRPr="00C72F6D" w:rsidRDefault="0017344E" w:rsidP="004C58E0">
      <w:pPr>
        <w:jc w:val="left"/>
      </w:pPr>
      <w:r>
        <w:t xml:space="preserve">The expansion of the research sector has required increased coordination to ensure core principles of integrity are upheld in all contexts. This is the case in Canada (see Figure </w:t>
      </w:r>
      <w:r w:rsidR="335C685C">
        <w:t>3</w:t>
      </w:r>
      <w:r w:rsidR="00AE7E1B">
        <w:t>0</w:t>
      </w:r>
      <w:r>
        <w:t xml:space="preserve">) where the three main funding agencies </w:t>
      </w:r>
      <w:r w:rsidRPr="00E52BC9">
        <w:t>created</w:t>
      </w:r>
      <w:r>
        <w:t xml:space="preserve"> an intra-agency panel to ensure consistent practices and application of </w:t>
      </w:r>
      <w:r>
        <w:lastRenderedPageBreak/>
        <w:t>directions to remove barriers where there is overlap in funding. This arrangement is described in more detail in the country case studies.</w:t>
      </w:r>
    </w:p>
    <w:p w14:paraId="567874C0" w14:textId="77777777" w:rsidR="0017344E" w:rsidRDefault="0017344E" w:rsidP="00F37995">
      <w:pPr>
        <w:pStyle w:val="HeadingLevel3NoNumber"/>
      </w:pPr>
      <w:bookmarkStart w:id="445" w:name="_Toc125968188"/>
      <w:bookmarkStart w:id="446" w:name="_Toc125968507"/>
      <w:bookmarkStart w:id="447" w:name="_Toc126159161"/>
      <w:bookmarkStart w:id="448" w:name="_Toc126162130"/>
      <w:bookmarkStart w:id="449" w:name="_Toc128136785"/>
      <w:bookmarkStart w:id="450" w:name="_Toc128462551"/>
      <w:bookmarkStart w:id="451" w:name="_Toc130308365"/>
      <w:r>
        <w:t>Interest in research integrity as a means of growing research investment</w:t>
      </w:r>
      <w:bookmarkEnd w:id="445"/>
      <w:bookmarkEnd w:id="446"/>
      <w:bookmarkEnd w:id="447"/>
      <w:bookmarkEnd w:id="448"/>
      <w:bookmarkEnd w:id="449"/>
      <w:bookmarkEnd w:id="450"/>
      <w:bookmarkEnd w:id="451"/>
    </w:p>
    <w:p w14:paraId="6623C6BC" w14:textId="160FC64F" w:rsidR="0017344E" w:rsidRDefault="0017344E" w:rsidP="004C58E0">
      <w:pPr>
        <w:jc w:val="left"/>
      </w:pPr>
      <w:r>
        <w:t xml:space="preserve">The global nature of research highlights the competitive environment for governments to attract investment in research and development. The benefits are system-wide, independent of whether certain fields or disciplines are targeted in investment strategies. In 2015, Ireland (see </w:t>
      </w:r>
      <w:r w:rsidRPr="3098B982">
        <w:t xml:space="preserve">Figure </w:t>
      </w:r>
      <w:r w:rsidR="436624A0" w:rsidRPr="3098B982">
        <w:t>3</w:t>
      </w:r>
      <w:r w:rsidR="00AE7E1B">
        <w:t>0</w:t>
      </w:r>
      <w:r>
        <w:t xml:space="preserve">) developed a national strategy, </w:t>
      </w:r>
      <w:r w:rsidRPr="00865F9D">
        <w:t>Innovation 2020</w:t>
      </w:r>
      <w:r>
        <w:t>, to drive economic activity and achieve a vision to become a ‘Global Innovation Leader’.</w:t>
      </w:r>
      <w:r>
        <w:rPr>
          <w:rStyle w:val="FootnoteReference"/>
        </w:rPr>
        <w:footnoteReference w:id="151"/>
      </w:r>
      <w:r>
        <w:t xml:space="preserve"> One of the key mission statements was to build: “An internationally competitive research system that acts as a magnet and catalyst for talent and industry”. </w:t>
      </w:r>
      <w:r w:rsidRPr="00282DFE">
        <w:t>Achieving</w:t>
      </w:r>
      <w:r>
        <w:t xml:space="preserve"> this goal included implementation of strong governance arrangements for research integrity.</w:t>
      </w:r>
    </w:p>
    <w:p w14:paraId="1C7C5EE3" w14:textId="77777777" w:rsidR="00F37995" w:rsidRDefault="0017344E" w:rsidP="004C58E0">
      <w:pPr>
        <w:jc w:val="left"/>
      </w:pPr>
      <w:r>
        <w:t>Clearly defined responsibilities plus fair and transparent processes increase confidence in the ability of research integrity systems to control for unwanted and costly behaviours.</w:t>
      </w:r>
      <w:r w:rsidRPr="0A274B12">
        <w:rPr>
          <w:rStyle w:val="FootnoteReference"/>
        </w:rPr>
        <w:footnoteReference w:id="152"/>
      </w:r>
      <w:r>
        <w:t xml:space="preserve"> </w:t>
      </w:r>
      <w:r w:rsidRPr="00C64820">
        <w:t>Providing</w:t>
      </w:r>
      <w:r>
        <w:t xml:space="preserve"> these robust structures  leads to a reduction in sovereign risk and </w:t>
      </w:r>
      <w:r w:rsidR="2BD2A74C">
        <w:t xml:space="preserve">improves investor </w:t>
      </w:r>
      <w:r w:rsidRPr="00282DFE">
        <w:t>confidence</w:t>
      </w:r>
      <w:r w:rsidR="078450E9">
        <w:t>, as well as ensuring continued public investment in research</w:t>
      </w:r>
      <w:r>
        <w:t>.</w:t>
      </w:r>
      <w:r w:rsidR="00391439">
        <w:rPr>
          <w:rStyle w:val="FootnoteReference"/>
        </w:rPr>
        <w:footnoteReference w:id="153"/>
      </w:r>
      <w:r w:rsidR="00F46C72">
        <w:t xml:space="preserve"> </w:t>
      </w:r>
      <w:r w:rsidRPr="00F46C72">
        <w:rPr>
          <w:rStyle w:val="FootnoteReference"/>
        </w:rPr>
        <w:footnoteReference w:id="154"/>
      </w:r>
      <w:r>
        <w:t xml:space="preserve"> The overall effect is positive influence on return-on-investment estimates, increased foreign investment, benefits to international reputation and greater activity in national productivity drivers.</w:t>
      </w:r>
      <w:r w:rsidRPr="20EC7105">
        <w:rPr>
          <w:rStyle w:val="FootnoteReference"/>
        </w:rPr>
        <w:footnoteReference w:id="155"/>
      </w:r>
      <w:r>
        <w:t xml:space="preserve"> </w:t>
      </w:r>
    </w:p>
    <w:p w14:paraId="5381A93B" w14:textId="78EA5B50" w:rsidR="00F335E5" w:rsidRPr="007B7284" w:rsidRDefault="009F2416" w:rsidP="00F37995">
      <w:pPr>
        <w:pStyle w:val="Appendixheading"/>
      </w:pPr>
      <w:bookmarkStart w:id="452" w:name="_Toc149054862"/>
      <w:r>
        <w:lastRenderedPageBreak/>
        <w:t xml:space="preserve">: </w:t>
      </w:r>
      <w:r w:rsidR="00823916">
        <w:t>References</w:t>
      </w:r>
      <w:bookmarkEnd w:id="452"/>
      <w:r w:rsidR="00823916">
        <w:t xml:space="preserve"> </w:t>
      </w:r>
    </w:p>
    <w:p w14:paraId="4685F4DB" w14:textId="77777777" w:rsidR="00F56EB9" w:rsidRDefault="00F56EB9" w:rsidP="007C4FF7">
      <w:pPr>
        <w:pStyle w:val="BodyText1"/>
        <w:spacing w:before="160" w:after="160"/>
      </w:pPr>
      <w:r w:rsidRPr="005E7A32">
        <w:t xml:space="preserve">About ORI | ORI - The Office of Research Integrity [Internet]. ori.hhs.gov. Available from: </w:t>
      </w:r>
      <w:hyperlink r:id="rId46" w:history="1">
        <w:r w:rsidRPr="003A056D">
          <w:rPr>
            <w:rStyle w:val="Hyperlink"/>
            <w:rFonts w:cstheme="minorHAnsi"/>
            <w:szCs w:val="20"/>
          </w:rPr>
          <w:t>https://ori.hhs.gov/about-ori</w:t>
        </w:r>
      </w:hyperlink>
    </w:p>
    <w:p w14:paraId="127242D3" w14:textId="77777777" w:rsidR="00E160D2" w:rsidRDefault="00E160D2" w:rsidP="007C4FF7">
      <w:pPr>
        <w:pStyle w:val="BodyText1"/>
        <w:spacing w:before="160" w:after="160"/>
      </w:pPr>
      <w:r w:rsidRPr="009D7267">
        <w:t xml:space="preserve">Act on responsibility for good research practice and the examination of research misconduct (2019:504) [Internet]. UHR.se. [cited 2023 Feb 27]. Available from: </w:t>
      </w:r>
      <w:hyperlink r:id="rId47" w:history="1">
        <w:r w:rsidRPr="003A056D">
          <w:rPr>
            <w:rStyle w:val="Hyperlink"/>
            <w:rFonts w:cstheme="minorHAnsi"/>
            <w:szCs w:val="20"/>
          </w:rPr>
          <w:t>https://www.uhr.se/en/start/laws-and-regulations/Laws-and-regulations/act-on-responsibility-for-good-research-practice/</w:t>
        </w:r>
      </w:hyperlink>
    </w:p>
    <w:p w14:paraId="65DC1FC6" w14:textId="77777777" w:rsidR="00E160D2" w:rsidRDefault="00E160D2" w:rsidP="007C4FF7">
      <w:pPr>
        <w:pStyle w:val="BodyText1"/>
        <w:spacing w:before="160" w:after="160"/>
      </w:pPr>
      <w:r w:rsidRPr="005E7A32">
        <w:t>Anderson MS. Global Research Integrity in Relation to the United States' Research-Integrity Infrastructure. Accountability in Research. 2014;21(1):1-8. DOI: 10.1080/08989621.2013.822262</w:t>
      </w:r>
    </w:p>
    <w:p w14:paraId="2248B46A" w14:textId="77777777" w:rsidR="00E160D2" w:rsidRDefault="00E160D2" w:rsidP="007C4FF7">
      <w:pPr>
        <w:pStyle w:val="BodyText1"/>
        <w:spacing w:before="160" w:after="160"/>
      </w:pPr>
      <w:r w:rsidRPr="005E7A32">
        <w:t xml:space="preserve">Assurance Program | ORI - The Office of Research Integrity [Internet]. Available from: </w:t>
      </w:r>
      <w:hyperlink r:id="rId48" w:history="1">
        <w:r w:rsidRPr="003A056D">
          <w:rPr>
            <w:rStyle w:val="Hyperlink"/>
            <w:rFonts w:cstheme="minorHAnsi"/>
            <w:szCs w:val="20"/>
          </w:rPr>
          <w:t>https://ori.hhs.gov/assurance-program</w:t>
        </w:r>
      </w:hyperlink>
    </w:p>
    <w:p w14:paraId="46B7A98E" w14:textId="45F38161" w:rsidR="00E160D2" w:rsidRDefault="00E160D2" w:rsidP="00681F8A">
      <w:pPr>
        <w:pStyle w:val="BodyText1"/>
        <w:spacing w:before="160" w:after="160"/>
      </w:pPr>
      <w:r w:rsidRPr="009D7267">
        <w:t xml:space="preserve">Banks GC, O’Boyle EH, Pollack JM, et al. Questions About Questionable Research Practices in the Field of Management: A Guest Commentary. Journal of Management. 2016;42(1):5-20. </w:t>
      </w:r>
      <w:hyperlink r:id="rId49" w:history="1">
        <w:r w:rsidR="00F055FE" w:rsidRPr="00732C91">
          <w:rPr>
            <w:rStyle w:val="Hyperlink"/>
          </w:rPr>
          <w:t>https://doi.org/10.1177/0149206315619011</w:t>
        </w:r>
      </w:hyperlink>
    </w:p>
    <w:p w14:paraId="16FD3E19" w14:textId="77777777" w:rsidR="00F055FE" w:rsidRPr="009D7267" w:rsidRDefault="00F055FE" w:rsidP="007C4FF7">
      <w:pPr>
        <w:pStyle w:val="BodyText1"/>
        <w:spacing w:before="160" w:after="160"/>
      </w:pPr>
      <w:r w:rsidRPr="009D7267">
        <w:t xml:space="preserve">Cabinet Office – Science and Technology Policy. Council for Science, </w:t>
      </w:r>
      <w:proofErr w:type="gramStart"/>
      <w:r w:rsidRPr="009D7267">
        <w:t>Technology</w:t>
      </w:r>
      <w:proofErr w:type="gramEnd"/>
      <w:r w:rsidRPr="009D7267">
        <w:t xml:space="preserve"> and Innovation. Policy for Ensuring Research Integrity [Internet]. 2021 [cited 2023 Feb 23]. Available from: https://www8.cao.go.jp/cstp/english/about/research_integrity.html</w:t>
      </w:r>
    </w:p>
    <w:p w14:paraId="0C440586" w14:textId="77777777" w:rsidR="00F055FE" w:rsidRPr="009D7267" w:rsidRDefault="00F055FE" w:rsidP="00681F8A">
      <w:pPr>
        <w:pStyle w:val="BodyText1"/>
        <w:spacing w:before="160" w:after="160"/>
      </w:pPr>
      <w:r w:rsidRPr="009D7267">
        <w:t xml:space="preserve">Cabinet Office – Science and Technology Policy. Council for Science, </w:t>
      </w:r>
      <w:proofErr w:type="gramStart"/>
      <w:r w:rsidRPr="009D7267">
        <w:t>Technology</w:t>
      </w:r>
      <w:proofErr w:type="gramEnd"/>
      <w:r w:rsidRPr="009D7267">
        <w:t xml:space="preserve"> and Innovation. Guidelines for Appropriate Execution of Competitive Research Funds [Internet]. 2021 [cited 2023 Feb 23]. Available from: https://www8.cao.go.jp/cstp/english/about/research_integrity.html</w:t>
      </w:r>
    </w:p>
    <w:p w14:paraId="5F1AEF43" w14:textId="77777777" w:rsidR="00F055FE" w:rsidRPr="005E7A32" w:rsidRDefault="00F055FE" w:rsidP="006C1B67">
      <w:pPr>
        <w:pStyle w:val="BodyText1"/>
        <w:spacing w:before="160" w:after="160"/>
      </w:pPr>
      <w:r w:rsidRPr="005E7A32">
        <w:t xml:space="preserve">Cabinet Office – Science and Technology Policy. Council for Science, </w:t>
      </w:r>
      <w:proofErr w:type="gramStart"/>
      <w:r w:rsidRPr="005E7A32">
        <w:t>Technology</w:t>
      </w:r>
      <w:proofErr w:type="gramEnd"/>
      <w:r w:rsidRPr="005E7A32">
        <w:t xml:space="preserve"> and Innovation. Research Integrity Investigation and Analysis Report. 2020. PricewaterhouseCoopers </w:t>
      </w:r>
      <w:proofErr w:type="spellStart"/>
      <w:r w:rsidRPr="005E7A32">
        <w:t>Aarata</w:t>
      </w:r>
      <w:proofErr w:type="spellEnd"/>
      <w:r w:rsidRPr="005E7A32">
        <w:t xml:space="preserve"> LLC. Available from: https://www8.cao.go.jp/cstp/english/doc/report_en.pdf</w:t>
      </w:r>
    </w:p>
    <w:p w14:paraId="2759D993" w14:textId="77777777" w:rsidR="00F055FE" w:rsidRDefault="00F055FE" w:rsidP="006C1B67">
      <w:pPr>
        <w:pStyle w:val="BodyText1"/>
        <w:spacing w:before="160" w:after="160"/>
      </w:pPr>
      <w:r w:rsidRPr="005E7A32">
        <w:t xml:space="preserve">Cabinet Office – Science and Technology Policy. Council for Science, </w:t>
      </w:r>
      <w:proofErr w:type="gramStart"/>
      <w:r w:rsidRPr="005E7A32">
        <w:t>Technology</w:t>
      </w:r>
      <w:proofErr w:type="gramEnd"/>
      <w:r w:rsidRPr="005E7A32">
        <w:t xml:space="preserve"> and Innovation. Policy for Ensuring Research Integrity [Internet]. 2021 [cited 2023 Feb 23]. Available from: </w:t>
      </w:r>
      <w:hyperlink r:id="rId50" w:history="1">
        <w:r w:rsidRPr="003A056D">
          <w:rPr>
            <w:rStyle w:val="Hyperlink"/>
            <w:rFonts w:cstheme="minorHAnsi"/>
            <w:szCs w:val="20"/>
          </w:rPr>
          <w:t>https://www8.cao.go.jp/cstp/english/about/research_integrity.html</w:t>
        </w:r>
      </w:hyperlink>
    </w:p>
    <w:p w14:paraId="79252DB9" w14:textId="77777777" w:rsidR="00F055FE" w:rsidRPr="005E7A32" w:rsidRDefault="00F055FE" w:rsidP="006C1B67">
      <w:pPr>
        <w:pStyle w:val="BodyText1"/>
        <w:spacing w:before="160" w:after="160"/>
      </w:pPr>
      <w:r w:rsidRPr="005E7A32">
        <w:t>Chawla DS. Singapore university revokes second researcher’s PhD in misconduct fallout [Internet]. Retraction Watch. 2017 [cited 2023 Feb 27]. Available from: https://retractionwatch.com/2017/10/31/singapore-university-revokes-second-researchers-phd-misconduct-fallout/</w:t>
      </w:r>
    </w:p>
    <w:p w14:paraId="3992796C" w14:textId="77777777" w:rsidR="00F055FE" w:rsidRDefault="00F055FE" w:rsidP="006C1B67">
      <w:pPr>
        <w:pStyle w:val="BodyText1"/>
        <w:spacing w:before="160" w:after="160"/>
      </w:pPr>
      <w:r w:rsidRPr="005E7A32">
        <w:t xml:space="preserve">Chiarelli A, Johnson R, &amp; </w:t>
      </w:r>
      <w:proofErr w:type="spellStart"/>
      <w:r w:rsidRPr="005E7A32">
        <w:t>Loffreda</w:t>
      </w:r>
      <w:proofErr w:type="spellEnd"/>
      <w:r w:rsidRPr="005E7A32">
        <w:t xml:space="preserve"> L. (2022). Discussion Document – Indicators of Research Integrity: An initial exploration of the landscape, </w:t>
      </w:r>
      <w:proofErr w:type="gramStart"/>
      <w:r w:rsidRPr="005E7A32">
        <w:t>opportunities</w:t>
      </w:r>
      <w:proofErr w:type="gramEnd"/>
      <w:r w:rsidRPr="005E7A32">
        <w:t xml:space="preserve"> and challenges. </w:t>
      </w:r>
      <w:proofErr w:type="spellStart"/>
      <w:r w:rsidRPr="005E7A32">
        <w:t>Zenodo</w:t>
      </w:r>
      <w:proofErr w:type="spellEnd"/>
      <w:r w:rsidRPr="005E7A32">
        <w:t xml:space="preserve">. </w:t>
      </w:r>
      <w:hyperlink r:id="rId51" w:history="1">
        <w:r w:rsidRPr="003A056D">
          <w:rPr>
            <w:rStyle w:val="Hyperlink"/>
            <w:rFonts w:cstheme="minorHAnsi"/>
            <w:szCs w:val="20"/>
          </w:rPr>
          <w:t>https://doi.org/10.5281/zenodo.6827947</w:t>
        </w:r>
      </w:hyperlink>
    </w:p>
    <w:p w14:paraId="1BF9B2E3" w14:textId="77777777" w:rsidR="00F055FE" w:rsidRPr="005E7A32" w:rsidRDefault="00F055FE" w:rsidP="006C1B67">
      <w:pPr>
        <w:pStyle w:val="BodyText1"/>
        <w:spacing w:before="160" w:after="160"/>
      </w:pPr>
      <w:r w:rsidRPr="005E7A32">
        <w:t xml:space="preserve">Chou C, Lee I J &amp; </w:t>
      </w:r>
      <w:proofErr w:type="spellStart"/>
      <w:r w:rsidRPr="005E7A32">
        <w:t>Fudano</w:t>
      </w:r>
      <w:proofErr w:type="spellEnd"/>
      <w:r w:rsidRPr="005E7A32">
        <w:t xml:space="preserve"> J. The present situation of and challenges in research ethics and integrity promotion: Experiences in East Asia. Accountability in Research. 2023; </w:t>
      </w:r>
      <w:proofErr w:type="spellStart"/>
      <w:r w:rsidRPr="005E7A32">
        <w:t>doi</w:t>
      </w:r>
      <w:proofErr w:type="spellEnd"/>
      <w:r w:rsidRPr="005E7A32">
        <w:t xml:space="preserve">: 10.1080/08989621.2022.2155144 </w:t>
      </w:r>
    </w:p>
    <w:p w14:paraId="2894A140" w14:textId="77777777" w:rsidR="00F055FE" w:rsidRPr="009D7267" w:rsidRDefault="00F055FE" w:rsidP="006C1B67">
      <w:pPr>
        <w:pStyle w:val="BodyText1"/>
        <w:spacing w:before="160" w:after="160"/>
      </w:pPr>
      <w:r w:rsidRPr="009D7267">
        <w:t xml:space="preserve">Code of Professional Standards and Ethics [Internet]. Royal Society </w:t>
      </w:r>
      <w:proofErr w:type="spellStart"/>
      <w:r w:rsidRPr="009D7267">
        <w:t>Te</w:t>
      </w:r>
      <w:proofErr w:type="spellEnd"/>
      <w:r w:rsidRPr="009D7267">
        <w:t xml:space="preserve"> Apārangi. [cited 2022 Dec 20]. Available from: https://www.royalsociety.org.nz/who-we-are/our-rules-and-codes/code-of-professional-standards-and-ethics</w:t>
      </w:r>
    </w:p>
    <w:p w14:paraId="10CFE52A" w14:textId="17D900C1" w:rsidR="00F055FE" w:rsidRDefault="00F055FE" w:rsidP="006C1B67">
      <w:pPr>
        <w:pStyle w:val="BodyText1"/>
        <w:spacing w:before="160" w:after="160"/>
      </w:pPr>
      <w:r w:rsidRPr="005E7A32">
        <w:t xml:space="preserve">Corporate Profile [Internet]. www.nrf.gov.sg. Available from: </w:t>
      </w:r>
      <w:hyperlink r:id="rId52" w:history="1">
        <w:r w:rsidR="00B734D1" w:rsidRPr="00633EC7">
          <w:rPr>
            <w:rStyle w:val="Hyperlink"/>
          </w:rPr>
          <w:t>https://www.nrf.gov.sg/about-nrf/national-research-foundation-singapore</w:t>
        </w:r>
      </w:hyperlink>
    </w:p>
    <w:p w14:paraId="383F140E" w14:textId="28B6E256" w:rsidR="00B734D1" w:rsidRPr="005E7A32" w:rsidRDefault="00B734D1" w:rsidP="006C1B67">
      <w:pPr>
        <w:pStyle w:val="BodyText1"/>
        <w:spacing w:before="160" w:after="160"/>
      </w:pPr>
      <w:r w:rsidRPr="009D7267">
        <w:lastRenderedPageBreak/>
        <w:t>Council of Canadian Academies.</w:t>
      </w:r>
      <w:r>
        <w:t xml:space="preserve">, </w:t>
      </w:r>
      <w:r w:rsidRPr="009D7267">
        <w:t xml:space="preserve">Honesty, Accountability and Trust: Fostering Research Integrity in Canada [Internet]. 2020 Oct [cited 2022 Dec 20]. Available from: </w:t>
      </w:r>
      <w:hyperlink r:id="rId53" w:history="1">
        <w:r w:rsidRPr="003A056D">
          <w:rPr>
            <w:rStyle w:val="Hyperlink"/>
            <w:rFonts w:cstheme="minorHAnsi"/>
            <w:szCs w:val="20"/>
          </w:rPr>
          <w:t>https://cca-reports.ca/reports/honesty-accountability-and-trust-fostering-research-integrity-in-canada/</w:t>
        </w:r>
      </w:hyperlink>
    </w:p>
    <w:p w14:paraId="3C71D5F5" w14:textId="77777777" w:rsidR="00F055FE" w:rsidRPr="009D7267" w:rsidRDefault="00F055FE" w:rsidP="006C1B67">
      <w:pPr>
        <w:pStyle w:val="BodyText1"/>
        <w:spacing w:before="160" w:after="160"/>
      </w:pPr>
      <w:r w:rsidRPr="009D7267">
        <w:t>Danish Committee on Research Misconduct. The Danish Code of Conduct for Research Integrity [Internet]. Copenhagen: Danish Ministry of Higher Education and Science; 2014 [cited 2022 Feb 23]. Available from: https://ufm.dk/en/research-and-innovation/Research-integrity-and-research-ethics/the-danish-code-of-conduct-for-research-integrity</w:t>
      </w:r>
    </w:p>
    <w:p w14:paraId="68FAD73C" w14:textId="77777777" w:rsidR="00F055FE" w:rsidRPr="005E7A32" w:rsidRDefault="00F055FE" w:rsidP="006C1B67">
      <w:pPr>
        <w:pStyle w:val="BodyText1"/>
        <w:spacing w:before="160" w:after="160"/>
      </w:pPr>
      <w:r w:rsidRPr="005E7A32">
        <w:t>Danish National Research Foundation. Appendix 4. Guidelines for the budget and the financial and scientific annual report. [Internet]. Copenhagen (DN): Danish National Research Foundation; 2020 May 1 [cited 2023 Feb 25]. Available from: https://dg.dk/en/guidelines-for-grant-holders-annual-reports/</w:t>
      </w:r>
    </w:p>
    <w:p w14:paraId="3AAE059E" w14:textId="77777777" w:rsidR="00F055FE" w:rsidRPr="005E7A32" w:rsidRDefault="00F055FE" w:rsidP="006C1B67">
      <w:pPr>
        <w:pStyle w:val="BodyText1"/>
        <w:spacing w:before="160" w:after="160"/>
      </w:pPr>
      <w:r w:rsidRPr="005E7A32">
        <w:t>Davies SR &amp; Lindvig K. (2021) Assembling research integrity: negotiating a policy object in scientific governance, Critical Policy Studies, 15:4, 444-461, DOI: 10.1080/19460171.2021.1879660</w:t>
      </w:r>
    </w:p>
    <w:p w14:paraId="32D1C8BF" w14:textId="77777777" w:rsidR="00F055FE" w:rsidRPr="005E7A32" w:rsidRDefault="00F055FE" w:rsidP="006C1B67">
      <w:pPr>
        <w:pStyle w:val="BodyText1"/>
        <w:spacing w:before="160" w:after="160"/>
      </w:pPr>
      <w:r w:rsidRPr="005E7A32">
        <w:t>Department for Business, Energy &amp; Industrial Strategy and UK Research and Innovation. (2022). Independent review of research bureaucracy: final report. Published 2022 July. https://www.gov.uk/government/publications/review-of-research-bureaucracy Accessed 5 Dec. 2022.</w:t>
      </w:r>
    </w:p>
    <w:p w14:paraId="350F208D" w14:textId="77777777" w:rsidR="00F055FE" w:rsidRDefault="00F055FE" w:rsidP="006C1B67">
      <w:pPr>
        <w:pStyle w:val="BodyText1"/>
        <w:spacing w:before="160" w:after="160"/>
      </w:pPr>
      <w:r w:rsidRPr="005E7A32">
        <w:t xml:space="preserve">Douglas-Jones R, Wright S. Mapping the Integrity Landscape: Organisations, Policies, Concepts. CHEF, Danish School of Education, Aarhus University. 2017, p. 1-35. </w:t>
      </w:r>
      <w:hyperlink r:id="rId54" w:history="1">
        <w:r w:rsidRPr="003A056D">
          <w:rPr>
            <w:rStyle w:val="Hyperlink"/>
            <w:rFonts w:cstheme="minorHAnsi"/>
            <w:szCs w:val="20"/>
          </w:rPr>
          <w:t>https://pure.itu.dk/files/82382941/Working_Paper_27_Mapping_the_Integrity_Landscape.pdf Accessed 2022 Dec. 1</w:t>
        </w:r>
      </w:hyperlink>
      <w:r w:rsidRPr="005E7A32">
        <w:t>.</w:t>
      </w:r>
    </w:p>
    <w:p w14:paraId="1FD1F591" w14:textId="5C67BB36" w:rsidR="00C37B36" w:rsidRDefault="00C37B36" w:rsidP="006C1B67">
      <w:pPr>
        <w:pStyle w:val="BodyText1"/>
        <w:spacing w:before="160" w:after="160"/>
      </w:pPr>
      <w:r w:rsidRPr="005E7A32">
        <w:t xml:space="preserve">Else H. Government takes on fraud. Nature [Internet]. 2019 [cited 2023 Feb 20]; Available from: </w:t>
      </w:r>
      <w:hyperlink r:id="rId55" w:history="1">
        <w:r w:rsidRPr="003A056D">
          <w:rPr>
            <w:rStyle w:val="Hyperlink"/>
            <w:rFonts w:cstheme="minorHAnsi"/>
            <w:szCs w:val="20"/>
          </w:rPr>
          <w:t>https://www.nature.com/articles/d41586-018-05493-3.pdf</w:t>
        </w:r>
      </w:hyperlink>
    </w:p>
    <w:p w14:paraId="2F36C5CE" w14:textId="77777777" w:rsidR="006C1B67" w:rsidRPr="005E7A32" w:rsidRDefault="006C1B67" w:rsidP="006C1B67">
      <w:pPr>
        <w:pStyle w:val="BodyText1"/>
        <w:spacing w:before="160" w:after="160"/>
      </w:pPr>
      <w:r w:rsidRPr="005E7A32">
        <w:t>Else H. Swedish research misconduct agency swamped with cases in first year. Nature. 2021 Sep 13;597(7877):461–1.</w:t>
      </w:r>
    </w:p>
    <w:p w14:paraId="54C66DCD" w14:textId="77777777" w:rsidR="00C37B36" w:rsidRPr="005E7A32" w:rsidRDefault="00C37B36" w:rsidP="006C1B67">
      <w:pPr>
        <w:pStyle w:val="BodyText1"/>
        <w:spacing w:before="160" w:after="160"/>
      </w:pPr>
      <w:r w:rsidRPr="005E7A32">
        <w:t>Enhancing the Security and Integrity of America’s Research Enterprise [Internet]. The White House. [cited 2022 Dec 20]. Available from: https://www.whitehouse.gov/ostp/</w:t>
      </w:r>
    </w:p>
    <w:p w14:paraId="1AE74266" w14:textId="0414D36A" w:rsidR="00C37B36" w:rsidRDefault="00C37B36" w:rsidP="006C1B67">
      <w:pPr>
        <w:pStyle w:val="BodyText1"/>
        <w:spacing w:before="160" w:after="160"/>
      </w:pPr>
      <w:r w:rsidRPr="005E7A32">
        <w:t xml:space="preserve">ESF (2010) Fostering Research Integrity in Europe. A Report by the ESF Member Organisation Forum on Research Integrity. Strasbourg: European Science Foundation. </w:t>
      </w:r>
      <w:hyperlink r:id="rId56" w:history="1">
        <w:r w:rsidRPr="00633EC7">
          <w:rPr>
            <w:rStyle w:val="Hyperlink"/>
          </w:rPr>
          <w:t>http://archives.esf.org/coordinating-research/mo-fora/research-integrity.html Accessed 15 Dec. 2022</w:t>
        </w:r>
      </w:hyperlink>
    </w:p>
    <w:p w14:paraId="39E41C15" w14:textId="3EC4B1D6" w:rsidR="006649F0" w:rsidRPr="009D7267" w:rsidRDefault="006649F0" w:rsidP="006C1B67">
      <w:pPr>
        <w:pStyle w:val="BodyText1"/>
        <w:spacing w:before="160" w:after="160"/>
      </w:pPr>
      <w:r w:rsidRPr="009D7267">
        <w:t>European Commission. Value of Research: Policy Paper by the Research, Innovation and Science Policy Experts (RISE). 2015. European Commission, Brussels. https://ec.europa.eu/futurium/en/system/files/ged/60_-_rise-value_of_research-june15_1.pdf</w:t>
      </w:r>
    </w:p>
    <w:p w14:paraId="7F16301C" w14:textId="77777777" w:rsidR="006649F0" w:rsidRPr="009D7267" w:rsidRDefault="006649F0" w:rsidP="006C1B67">
      <w:pPr>
        <w:pStyle w:val="BodyText1"/>
        <w:spacing w:before="160" w:after="160"/>
      </w:pPr>
      <w:r w:rsidRPr="009D7267">
        <w:t>European Molecular Biology Organisation (EMBO). Governance of research integrity: Options for a coordinated approach in Europe. 2020. Heidelberg. https://www.embo.org/documents/science_policy/governance_of_ri.pdf</w:t>
      </w:r>
    </w:p>
    <w:p w14:paraId="33B00F3A" w14:textId="77777777" w:rsidR="00B734D1" w:rsidRPr="005E7A32" w:rsidRDefault="00B734D1" w:rsidP="006C1B67">
      <w:pPr>
        <w:pStyle w:val="BodyText1"/>
        <w:spacing w:before="160" w:after="160"/>
      </w:pPr>
      <w:r w:rsidRPr="005E7A32">
        <w:t>Federal Policies | ORI - The Office of Research Integrity [Internet]. [cited 2023 Feb 27]. Available from: https://ori.hhs.gov/federal-policies</w:t>
      </w:r>
    </w:p>
    <w:p w14:paraId="0444E171" w14:textId="77777777" w:rsidR="00B734D1" w:rsidRDefault="00B734D1" w:rsidP="006C1B67">
      <w:pPr>
        <w:pStyle w:val="BodyText1"/>
        <w:spacing w:before="160" w:after="160"/>
      </w:pPr>
      <w:r w:rsidRPr="005E7A32">
        <w:t xml:space="preserve">Federal Research Misconduct Policy | ORI - The Office of Research Integrity [Internet]. ori.hhs.gov. Available from: </w:t>
      </w:r>
      <w:hyperlink r:id="rId57" w:history="1">
        <w:r w:rsidRPr="003A056D">
          <w:rPr>
            <w:rStyle w:val="Hyperlink"/>
            <w:rFonts w:cstheme="minorHAnsi"/>
            <w:szCs w:val="20"/>
          </w:rPr>
          <w:t>https://ori.hhs.gov/federal-research-misconduct-policy</w:t>
        </w:r>
      </w:hyperlink>
    </w:p>
    <w:p w14:paraId="61895675" w14:textId="77777777" w:rsidR="00B734D1" w:rsidRPr="005E7A32" w:rsidRDefault="00B734D1" w:rsidP="006C1B67">
      <w:pPr>
        <w:pStyle w:val="BodyText1"/>
        <w:spacing w:before="160" w:after="160"/>
      </w:pPr>
      <w:r w:rsidRPr="005E7A32">
        <w:t>Frequently Asked Questions | ORI - The Office of Research Integrity [Internet]. ori.hhs.gov. Available from: https://ori.hhs.gov/frequently-asked-questions#7</w:t>
      </w:r>
    </w:p>
    <w:p w14:paraId="035F89B3" w14:textId="77777777" w:rsidR="00B734D1" w:rsidRDefault="00B734D1" w:rsidP="00B734D1">
      <w:pPr>
        <w:pStyle w:val="BodyText1"/>
        <w:spacing w:before="160" w:after="160"/>
      </w:pPr>
      <w:r w:rsidRPr="005E7A32">
        <w:t xml:space="preserve">General terms and conditions for early career awards [Internet] Irish Research Council. Available from: </w:t>
      </w:r>
      <w:hyperlink r:id="rId58" w:history="1">
        <w:r w:rsidRPr="003A056D">
          <w:rPr>
            <w:rStyle w:val="Hyperlink"/>
            <w:rFonts w:cstheme="minorHAnsi"/>
            <w:szCs w:val="20"/>
          </w:rPr>
          <w:t>https://research.ie/assets/uploads/2017/07/IRC-Early-Career-TCs_August-22_.pdf</w:t>
        </w:r>
      </w:hyperlink>
    </w:p>
    <w:p w14:paraId="5E3A4BCF" w14:textId="77777777" w:rsidR="00B734D1" w:rsidRPr="005E7A32" w:rsidRDefault="00B734D1" w:rsidP="006C1B67">
      <w:pPr>
        <w:pStyle w:val="BodyText1"/>
        <w:spacing w:before="160" w:after="160"/>
      </w:pPr>
      <w:r w:rsidRPr="005E7A32">
        <w:t>Get advice from UKRIO - UK Research Integrity Office [Internet]. [cited 2023 Mar 21]. Available from: https://ukrio.org/our-work/get-advice-from-ukrio/</w:t>
      </w:r>
    </w:p>
    <w:p w14:paraId="03324AC2" w14:textId="77777777" w:rsidR="00B734D1" w:rsidRDefault="00B734D1" w:rsidP="006C1B67">
      <w:pPr>
        <w:pStyle w:val="BodyText1"/>
        <w:spacing w:before="160" w:after="160"/>
      </w:pPr>
      <w:r w:rsidRPr="009D7267">
        <w:t xml:space="preserve">Government of Canada IAP on RC of R. Checklist – Inquiry and/or Investigation Reports [Internet]. rcr.ethics.gc.ca. 2019 [cited 2023 Mar 21]. Available from: </w:t>
      </w:r>
      <w:hyperlink r:id="rId59" w:history="1">
        <w:r w:rsidRPr="003A056D">
          <w:rPr>
            <w:rStyle w:val="Hyperlink"/>
            <w:rFonts w:cstheme="minorHAnsi"/>
            <w:szCs w:val="20"/>
          </w:rPr>
          <w:t>https://rcr.ethics.gc.ca/eng/checklist-reports_aide-memoire-rapports.html</w:t>
        </w:r>
      </w:hyperlink>
    </w:p>
    <w:p w14:paraId="684289F6" w14:textId="08C2439D" w:rsidR="00366FBC" w:rsidRDefault="00753557" w:rsidP="006C1B67">
      <w:pPr>
        <w:pStyle w:val="BodyText1"/>
        <w:spacing w:before="160" w:after="160"/>
      </w:pPr>
      <w:r w:rsidRPr="009D7267">
        <w:lastRenderedPageBreak/>
        <w:t xml:space="preserve">Government of Canada IAP on RC of R. Tri-Agency Framework: Responsible Conduct of Research (2021) [Internet]. rcr.ethics.gc.ca. 2021 [cited 2023 Mar 21]. Available from: </w:t>
      </w:r>
      <w:hyperlink r:id="rId60" w:anchor="a1-1" w:history="1">
        <w:r w:rsidRPr="003A056D">
          <w:rPr>
            <w:rStyle w:val="Hyperlink"/>
            <w:rFonts w:cstheme="minorHAnsi"/>
            <w:szCs w:val="20"/>
          </w:rPr>
          <w:t>https://rcr.ethics.gc.ca/eng/framework-cadre-2021.html#a1-1</w:t>
        </w:r>
      </w:hyperlink>
      <w:r w:rsidR="003F5F3B">
        <w:t>[</w:t>
      </w:r>
      <w:r w:rsidR="00366FBC" w:rsidRPr="003F5F3B">
        <w:rPr>
          <w:i/>
          <w:iCs/>
        </w:rPr>
        <w:t>NHMRC has removed a reference, on behalf of the author (KPMG)</w:t>
      </w:r>
      <w:r w:rsidR="003F5F3B">
        <w:t>]</w:t>
      </w:r>
    </w:p>
    <w:p w14:paraId="5EB900ED" w14:textId="22D749C3" w:rsidR="006649F0" w:rsidRPr="005E7A32" w:rsidRDefault="006649F0" w:rsidP="006C1B67">
      <w:pPr>
        <w:pStyle w:val="BodyText1"/>
        <w:spacing w:before="160" w:after="160"/>
      </w:pPr>
    </w:p>
    <w:p w14:paraId="08AB982B" w14:textId="77777777" w:rsidR="00702766" w:rsidRDefault="00702766" w:rsidP="006C1B67">
      <w:pPr>
        <w:pStyle w:val="BodyText1"/>
        <w:spacing w:before="160" w:after="160"/>
      </w:pPr>
      <w:r w:rsidRPr="009D7267">
        <w:t xml:space="preserve">Honesty, Accountability and Trust: Fostering Research Integrity in Canada [Internet]. Council of Canadian Academies. 2020 Oct [cited 2022 Dec 20]. Available from: </w:t>
      </w:r>
      <w:hyperlink r:id="rId61" w:history="1">
        <w:r w:rsidRPr="003A056D">
          <w:rPr>
            <w:rStyle w:val="Hyperlink"/>
            <w:rFonts w:cstheme="minorHAnsi"/>
            <w:szCs w:val="20"/>
          </w:rPr>
          <w:t>https://cca-reports.ca/reports/honesty-accountability-and-trust-fostering-research-integrity-in-canada/</w:t>
        </w:r>
      </w:hyperlink>
    </w:p>
    <w:p w14:paraId="627D878D" w14:textId="77777777" w:rsidR="00702766" w:rsidRPr="005E7A32" w:rsidRDefault="00702766" w:rsidP="006C1B67">
      <w:pPr>
        <w:pStyle w:val="BodyText1"/>
        <w:spacing w:before="160" w:after="160"/>
      </w:pPr>
      <w:r w:rsidRPr="005E7A32">
        <w:t xml:space="preserve">Horbach, S.P.J.M., Breit, E., </w:t>
      </w:r>
      <w:proofErr w:type="spellStart"/>
      <w:r w:rsidRPr="005E7A32">
        <w:t>Halffman</w:t>
      </w:r>
      <w:proofErr w:type="spellEnd"/>
      <w:r w:rsidRPr="005E7A32">
        <w:t>, W. et al. On the Willingness to Report and the Consequences of Reporting Research Misconduct: The Role of Power Relations. Sci Eng Ethics 26, 1595–1623. 2020. https://doi.org/10.1007/s11948-020-00202-8</w:t>
      </w:r>
    </w:p>
    <w:p w14:paraId="59DD8D4A" w14:textId="77777777" w:rsidR="00702766" w:rsidRDefault="00702766" w:rsidP="006C1B67">
      <w:pPr>
        <w:pStyle w:val="BodyText1"/>
        <w:spacing w:before="160" w:after="160"/>
      </w:pPr>
      <w:r w:rsidRPr="005E7A32">
        <w:t xml:space="preserve">Horbach SPJM, Bouter LM, Gaskell G, Hiney M, Kavouras P, Mejlgaard N, et al. Designing and implementing a research integrity promotion plan: Recommendations for research funders. </w:t>
      </w:r>
      <w:proofErr w:type="spellStart"/>
      <w:r w:rsidRPr="005E7A32">
        <w:t>PLoS</w:t>
      </w:r>
      <w:proofErr w:type="spellEnd"/>
      <w:r w:rsidRPr="005E7A32">
        <w:t xml:space="preserve"> Biol 20(8): e3001773. 2022. </w:t>
      </w:r>
      <w:hyperlink r:id="rId62" w:history="1">
        <w:r w:rsidRPr="003A056D">
          <w:rPr>
            <w:rStyle w:val="Hyperlink"/>
            <w:rFonts w:cstheme="minorHAnsi"/>
            <w:szCs w:val="20"/>
          </w:rPr>
          <w:t>https://doi.org/10.1371/journal.pbio.3001773</w:t>
        </w:r>
      </w:hyperlink>
    </w:p>
    <w:p w14:paraId="4B8FD902" w14:textId="77777777" w:rsidR="00681F8A" w:rsidRDefault="00681F8A" w:rsidP="006C1B67">
      <w:pPr>
        <w:pStyle w:val="BodyText1"/>
        <w:spacing w:before="160" w:after="160"/>
      </w:pPr>
      <w:r w:rsidRPr="005E7A32">
        <w:t xml:space="preserve">How we help - UK Research Integrity Office [Internet]. [cited 2023 Feb 27]. Available from: </w:t>
      </w:r>
      <w:hyperlink r:id="rId63" w:history="1">
        <w:r w:rsidRPr="003A056D">
          <w:rPr>
            <w:rStyle w:val="Hyperlink"/>
            <w:rFonts w:cstheme="minorHAnsi"/>
            <w:szCs w:val="20"/>
          </w:rPr>
          <w:t>https://ukrio.org/our-work/</w:t>
        </w:r>
      </w:hyperlink>
    </w:p>
    <w:p w14:paraId="4C266152" w14:textId="77777777" w:rsidR="00702766" w:rsidRPr="009D7267" w:rsidRDefault="00702766" w:rsidP="006C1B67">
      <w:pPr>
        <w:pStyle w:val="BodyText1"/>
        <w:spacing w:before="160" w:after="160"/>
      </w:pPr>
      <w:r w:rsidRPr="005E7A32">
        <w:t xml:space="preserve">Huda N, </w:t>
      </w:r>
      <w:proofErr w:type="spellStart"/>
      <w:r w:rsidRPr="005E7A32">
        <w:t>Pawennei</w:t>
      </w:r>
      <w:proofErr w:type="spellEnd"/>
      <w:r w:rsidRPr="005E7A32">
        <w:t xml:space="preserve"> I, Ratri A, Taylor V. Making Indonesia’s Research and Development Better: Stakeholder Ideas and International Best Practices. 2020. Available from: https://www.ksi-indonesia.org/assets/uploads/original/2021/02/ksi-1613637314.pdf</w:t>
      </w:r>
    </w:p>
    <w:p w14:paraId="39F9621E" w14:textId="77777777" w:rsidR="00702766" w:rsidRPr="005E7A32" w:rsidRDefault="00702766" w:rsidP="006C1B67">
      <w:pPr>
        <w:pStyle w:val="BodyText1"/>
        <w:spacing w:before="160" w:after="160"/>
      </w:pPr>
      <w:r w:rsidRPr="005E7A32">
        <w:t>Independent Research Fund. Terms and Conditions for Grants. Copenhagen (DN): Ministry of Higher Education and Science; 2012 [updated 2015 Jan; cited 2023 Feb 25]. Available from: https://dff.dk/en/application/after-having-received-a-grant?set_language=en</w:t>
      </w:r>
    </w:p>
    <w:p w14:paraId="2D078C8E" w14:textId="77777777" w:rsidR="00702766" w:rsidRPr="005E7A32" w:rsidRDefault="00702766" w:rsidP="006C1B67">
      <w:pPr>
        <w:pStyle w:val="BodyText1"/>
        <w:spacing w:before="160" w:after="160"/>
      </w:pPr>
      <w:r w:rsidRPr="005E7A32">
        <w:t>Innovation 2020 [Internet]. www.gov.ie. Available from: https://www.gov.ie/en/publication/7287b-innovation-2020/</w:t>
      </w:r>
    </w:p>
    <w:p w14:paraId="2F35F117" w14:textId="77777777" w:rsidR="00702766" w:rsidRPr="005E7A32" w:rsidRDefault="00702766" w:rsidP="006C1B67">
      <w:pPr>
        <w:pStyle w:val="BodyText1"/>
        <w:spacing w:before="160" w:after="160"/>
      </w:pPr>
      <w:r w:rsidRPr="005E7A32">
        <w:t>Investigating Allegations of Misconduct in Research Policy v3.0 (UKRI [Internet]). UKRI; 2018 [cited 2023 Feb 12]. Available from: https://www.ukri.org/wp-content/uploads/2020/10/UKRI-020920-InvestigatingAllegationsOfMisconductInResearchPolicy.pdf</w:t>
      </w:r>
    </w:p>
    <w:p w14:paraId="1E00543F" w14:textId="77777777" w:rsidR="007F2D36" w:rsidRPr="009D7267" w:rsidRDefault="007F2D36" w:rsidP="006C1B67">
      <w:pPr>
        <w:pStyle w:val="BodyText1"/>
        <w:spacing w:before="160" w:after="160"/>
      </w:pPr>
      <w:r w:rsidRPr="009D7267">
        <w:t xml:space="preserve">John, L. K., Loewenstein, G., &amp; </w:t>
      </w:r>
      <w:proofErr w:type="spellStart"/>
      <w:r w:rsidRPr="009D7267">
        <w:t>Prelec</w:t>
      </w:r>
      <w:proofErr w:type="spellEnd"/>
      <w:r w:rsidRPr="009D7267">
        <w:t>, D. (2012). Measuring the prevalence of questionable research practices with incentives for truth telling. Psychological Science, 23(5), 524–532. doi:10.1177/0956797611430953.</w:t>
      </w:r>
    </w:p>
    <w:p w14:paraId="7ACCC570" w14:textId="77777777" w:rsidR="00CD25BF" w:rsidRDefault="00CD25BF" w:rsidP="006C1B67">
      <w:pPr>
        <w:pStyle w:val="BodyText1"/>
        <w:spacing w:before="160" w:after="160"/>
      </w:pPr>
      <w:r w:rsidRPr="009D7267">
        <w:t xml:space="preserve">Kretser, A., Murphy, D., Bertuzzi, S. et al. Scientific Integrity Principles and Best Practices: Recommendations from a Scientific Integrity Consortium. Sci Eng Ethics </w:t>
      </w:r>
      <w:proofErr w:type="gramStart"/>
      <w:r w:rsidRPr="009D7267">
        <w:t>2019;25:327</w:t>
      </w:r>
      <w:proofErr w:type="gramEnd"/>
      <w:r w:rsidRPr="009D7267">
        <w:t xml:space="preserve">–355. </w:t>
      </w:r>
      <w:hyperlink r:id="rId64" w:history="1">
        <w:r w:rsidRPr="003A056D">
          <w:rPr>
            <w:rStyle w:val="Hyperlink"/>
            <w:rFonts w:cstheme="minorHAnsi"/>
            <w:szCs w:val="20"/>
          </w:rPr>
          <w:t>https://doi.org/10.1007/s11948-019-00094-3</w:t>
        </w:r>
      </w:hyperlink>
    </w:p>
    <w:p w14:paraId="1CBF668E" w14:textId="77777777" w:rsidR="00CD25BF" w:rsidRPr="005E7A32" w:rsidRDefault="00CD25BF" w:rsidP="006C1B67">
      <w:pPr>
        <w:pStyle w:val="BodyText1"/>
        <w:spacing w:before="160" w:after="160"/>
      </w:pPr>
      <w:proofErr w:type="spellStart"/>
      <w:r w:rsidRPr="005E7A32">
        <w:t>Mallapaty</w:t>
      </w:r>
      <w:proofErr w:type="spellEnd"/>
      <w:r w:rsidRPr="005E7A32">
        <w:t xml:space="preserve"> S. Japan considers tougher rules on research interference amid US-China tensions. Nature [Internet]. 2020 [cited 2023 Feb 23]. </w:t>
      </w:r>
      <w:proofErr w:type="spellStart"/>
      <w:r w:rsidRPr="005E7A32">
        <w:t>doi</w:t>
      </w:r>
      <w:proofErr w:type="spellEnd"/>
      <w:r w:rsidRPr="005E7A32">
        <w:t>: 10.1038/d41586-020-02273-w</w:t>
      </w:r>
    </w:p>
    <w:p w14:paraId="5E1BF466" w14:textId="77777777" w:rsidR="00681F8A" w:rsidRPr="009D7267" w:rsidRDefault="00681F8A" w:rsidP="006C1B67">
      <w:pPr>
        <w:pStyle w:val="BodyText1"/>
        <w:spacing w:before="160" w:after="160"/>
      </w:pPr>
      <w:r w:rsidRPr="009D7267">
        <w:t>MEXT. Guidelines for Responding to Misconduct in Research [Internet]. 2014. Available from: https://www.mext.go.jp/a_menu/jinzai/fusei/__icsFiles/afieldfile/2015/07/13/1359618_01.pdf</w:t>
      </w:r>
    </w:p>
    <w:p w14:paraId="75CE272E" w14:textId="77777777" w:rsidR="00CD25BF" w:rsidRPr="005E7A32" w:rsidRDefault="00CD25BF" w:rsidP="006C1B67">
      <w:pPr>
        <w:pStyle w:val="BodyText1"/>
        <w:spacing w:before="160" w:after="160"/>
      </w:pPr>
      <w:r w:rsidRPr="005E7A32">
        <w:t xml:space="preserve">Michalek AM, Hutson AD, Wicher CP, Trump DL. The costs and underappreciated consequences of research misconduct: a case study. </w:t>
      </w:r>
      <w:proofErr w:type="spellStart"/>
      <w:r w:rsidRPr="005E7A32">
        <w:t>PLoS</w:t>
      </w:r>
      <w:proofErr w:type="spellEnd"/>
      <w:r w:rsidRPr="005E7A32">
        <w:t xml:space="preserve"> Med. 2010;7(8</w:t>
      </w:r>
      <w:proofErr w:type="gramStart"/>
      <w:r w:rsidRPr="005E7A32">
        <w:t>):e</w:t>
      </w:r>
      <w:proofErr w:type="gramEnd"/>
      <w:r w:rsidRPr="005E7A32">
        <w:t xml:space="preserve">1000318. Published 2010 Aug 17. </w:t>
      </w:r>
      <w:proofErr w:type="gramStart"/>
      <w:r w:rsidRPr="005E7A32">
        <w:t>doi:10.1371/journal.pmed</w:t>
      </w:r>
      <w:proofErr w:type="gramEnd"/>
      <w:r w:rsidRPr="005E7A32">
        <w:t>.1000318</w:t>
      </w:r>
    </w:p>
    <w:p w14:paraId="00C20880" w14:textId="77777777" w:rsidR="00CD25BF" w:rsidRPr="005E7A32" w:rsidRDefault="00CD25BF" w:rsidP="006C1B67">
      <w:pPr>
        <w:pStyle w:val="BodyText1"/>
        <w:spacing w:before="160" w:after="160"/>
      </w:pPr>
      <w:r w:rsidRPr="005E7A32">
        <w:t>Ministry of Business, Innovation and Employment. New Zealand’s high speed research network: at a critical juncture. Sapere Research Group: Wellington. 2018. Available from: https://www.srgexpert.com/wp-content/uploads/2019/04/New-Zealand%E2%80%99s-high-speed-research-network-at-a-critical-juncture.pdf</w:t>
      </w:r>
    </w:p>
    <w:p w14:paraId="5E56114E" w14:textId="77777777" w:rsidR="00973298" w:rsidRPr="005E7A32" w:rsidRDefault="00973298" w:rsidP="006C1B67">
      <w:pPr>
        <w:pStyle w:val="BodyText1"/>
        <w:spacing w:before="160" w:after="160"/>
      </w:pPr>
      <w:r w:rsidRPr="005E7A32">
        <w:t xml:space="preserve">National Academies of Sciences, Engineering, and Medicine; Policy and Global Affairs; Committee on Science, Engineering, Medicine, and Public Policy; Committee on Responsible Science. Fostering </w:t>
      </w:r>
      <w:r w:rsidRPr="005E7A32">
        <w:lastRenderedPageBreak/>
        <w:t xml:space="preserve">Integrity in Research. Washington (DC): National Academies Press (US); 2017 Apr 11. 9, Identifying and Promoting Best Practices for Research Integrity. Available from: https://www.ncbi.nlm.nih.gov/books/NBK475944/ </w:t>
      </w:r>
    </w:p>
    <w:p w14:paraId="6897C882" w14:textId="77777777" w:rsidR="00973298" w:rsidRDefault="00973298" w:rsidP="006C1B67">
      <w:pPr>
        <w:pStyle w:val="BodyText1"/>
        <w:spacing w:before="160" w:after="160"/>
      </w:pPr>
      <w:r w:rsidRPr="005E7A32">
        <w:t xml:space="preserve">National Research Fund Guide [Internet]. National Research Foundation; 2017 [cited 2023 Jan 17]. Available from: </w:t>
      </w:r>
      <w:hyperlink r:id="rId65" w:history="1">
        <w:r w:rsidRPr="003A056D">
          <w:rPr>
            <w:rStyle w:val="Hyperlink"/>
            <w:rFonts w:cstheme="minorHAnsi"/>
            <w:szCs w:val="20"/>
          </w:rPr>
          <w:t>https://www.a-star.edu.sg/docs/librariesprovider1/default-document-library/research/funding-opportunities/lcer-fi-grant-call/annex-c3---national-research-fund-guide-(with-effect-from-1-jul-2016).pdf</w:t>
        </w:r>
      </w:hyperlink>
    </w:p>
    <w:p w14:paraId="3169AEAE" w14:textId="77777777" w:rsidR="00973298" w:rsidRPr="005E7A32" w:rsidRDefault="00973298" w:rsidP="006C1B67">
      <w:pPr>
        <w:pStyle w:val="BodyText1"/>
        <w:spacing w:before="160" w:after="160"/>
      </w:pPr>
      <w:r w:rsidRPr="005E7A32">
        <w:t>Novo Nordisk Foundation. Conditions for Grants. Hellerup (DN): Novo Nordisk Foundation; 2022 Apr [cited 2023 Feb 25]. Available from: https://novonordiskfonden.dk/en/how-we-work/what-are-grants/conditions-for-grants/</w:t>
      </w:r>
    </w:p>
    <w:p w14:paraId="06566A99" w14:textId="77777777" w:rsidR="00973298" w:rsidRDefault="00973298" w:rsidP="006C1B67">
      <w:pPr>
        <w:pStyle w:val="BodyText1"/>
        <w:spacing w:before="160" w:after="160"/>
      </w:pPr>
      <w:r w:rsidRPr="009D7267">
        <w:t xml:space="preserve">OECD. Integrity and security in the global research ecosystem. OECD Science, Technology and Industry Policy Papers, No. 130; 2020. OECD Publishing, Paris. </w:t>
      </w:r>
      <w:hyperlink r:id="rId66" w:history="1">
        <w:r w:rsidRPr="003A056D">
          <w:rPr>
            <w:rStyle w:val="Hyperlink"/>
            <w:rFonts w:cstheme="minorHAnsi"/>
            <w:szCs w:val="20"/>
          </w:rPr>
          <w:t>https://doi.org/10.1787/1c416f43-en</w:t>
        </w:r>
      </w:hyperlink>
    </w:p>
    <w:p w14:paraId="125B1AF4" w14:textId="77777777" w:rsidR="002965D2" w:rsidRDefault="002965D2" w:rsidP="006C1B67">
      <w:pPr>
        <w:pStyle w:val="BodyText1"/>
        <w:spacing w:before="160" w:after="160"/>
      </w:pPr>
      <w:r w:rsidRPr="009D7267">
        <w:t xml:space="preserve">Research Integrity [Internet]. Irish Universities Association. [cited 2023 Feb 14]. Available from: </w:t>
      </w:r>
      <w:hyperlink r:id="rId67" w:history="1">
        <w:r w:rsidRPr="003A056D">
          <w:rPr>
            <w:rStyle w:val="Hyperlink"/>
            <w:rFonts w:cstheme="minorHAnsi"/>
            <w:szCs w:val="20"/>
          </w:rPr>
          <w:t>https://www.iua.ie/for-researchers/research-integrity/</w:t>
        </w:r>
      </w:hyperlink>
    </w:p>
    <w:p w14:paraId="4C25CC38" w14:textId="77777777" w:rsidR="002965D2" w:rsidRDefault="002965D2" w:rsidP="006C1B67">
      <w:pPr>
        <w:pStyle w:val="BodyText1"/>
        <w:spacing w:before="160" w:after="160"/>
      </w:pPr>
      <w:r w:rsidRPr="009D7267">
        <w:t xml:space="preserve">Research Charter for Aotearoa New Zealand [Internet]. Royal Society </w:t>
      </w:r>
      <w:proofErr w:type="spellStart"/>
      <w:r w:rsidRPr="009D7267">
        <w:t>Te</w:t>
      </w:r>
      <w:proofErr w:type="spellEnd"/>
      <w:r w:rsidRPr="009D7267">
        <w:t xml:space="preserve"> Apārangi. [cited 2022 Dec 20]. Available from: </w:t>
      </w:r>
      <w:hyperlink r:id="rId68" w:history="1">
        <w:r w:rsidRPr="003A056D">
          <w:rPr>
            <w:rStyle w:val="Hyperlink"/>
            <w:rFonts w:cstheme="minorHAnsi"/>
            <w:szCs w:val="20"/>
          </w:rPr>
          <w:t>https://www.royalsociety.org.nz/what-we-do/research-practice/research-charter/research-charter-aotearoa-new-zealand/</w:t>
        </w:r>
      </w:hyperlink>
    </w:p>
    <w:p w14:paraId="7BBB547E" w14:textId="77777777" w:rsidR="00681F8A" w:rsidRPr="005E7A32" w:rsidRDefault="00681F8A" w:rsidP="006C1B67">
      <w:pPr>
        <w:pStyle w:val="BodyText1"/>
        <w:spacing w:before="160" w:after="160"/>
      </w:pPr>
      <w:r w:rsidRPr="005E7A32">
        <w:t>Reproducibility and research integrity [Internet]. UK Parliament. [cited 2022 Dec 20]. Available from: https://committees.parliament.uk/work/1433/reproducibility-and-research-integrity/</w:t>
      </w:r>
    </w:p>
    <w:p w14:paraId="5CA560E1" w14:textId="77777777" w:rsidR="00681F8A" w:rsidRDefault="00681F8A" w:rsidP="006C1B67">
      <w:pPr>
        <w:pStyle w:val="BodyText1"/>
        <w:spacing w:before="160" w:after="160"/>
      </w:pPr>
      <w:r w:rsidRPr="005E7A32">
        <w:t xml:space="preserve">Research integrity: a landscape study — Vitae Website [Internet]. www.vitae.ac.uk. [cited 2023 Feb 27]. Available from: </w:t>
      </w:r>
      <w:hyperlink r:id="rId69" w:history="1">
        <w:r w:rsidRPr="003A056D">
          <w:rPr>
            <w:rStyle w:val="Hyperlink"/>
            <w:rFonts w:cstheme="minorHAnsi"/>
            <w:szCs w:val="20"/>
          </w:rPr>
          <w:t>https://www.vitae.ac.uk/vitae-publications/research-integrity-a-landscape-study</w:t>
        </w:r>
      </w:hyperlink>
    </w:p>
    <w:p w14:paraId="5E855C26" w14:textId="77777777" w:rsidR="00681F8A" w:rsidRDefault="00681F8A" w:rsidP="006C1B67">
      <w:pPr>
        <w:pStyle w:val="BodyText1"/>
        <w:spacing w:before="160" w:after="160"/>
      </w:pPr>
      <w:r w:rsidRPr="009D7267">
        <w:t xml:space="preserve">Resnik, D and </w:t>
      </w:r>
      <w:proofErr w:type="spellStart"/>
      <w:r w:rsidRPr="009D7267">
        <w:t>Shamoo</w:t>
      </w:r>
      <w:proofErr w:type="spellEnd"/>
      <w:r w:rsidRPr="009D7267">
        <w:t xml:space="preserve">, A. The Singapore Statement on Research Integrity. 2011. Account Res.; 18(2): 71–75. </w:t>
      </w:r>
      <w:proofErr w:type="spellStart"/>
      <w:r w:rsidRPr="009D7267">
        <w:t>doi</w:t>
      </w:r>
      <w:proofErr w:type="spellEnd"/>
      <w:r w:rsidRPr="009D7267">
        <w:t>: 10.1080/08989621.2011.557296.</w:t>
      </w:r>
    </w:p>
    <w:p w14:paraId="1BB2DAEE" w14:textId="77777777" w:rsidR="002965D2" w:rsidRDefault="002965D2" w:rsidP="006C1B67">
      <w:pPr>
        <w:pStyle w:val="BodyText1"/>
        <w:spacing w:before="160" w:after="160"/>
      </w:pPr>
      <w:r w:rsidRPr="005E7A32">
        <w:t xml:space="preserve">Research Integrity Conference [Internet]. www.researchintegritysingapore.org.sg. [cited 2023 Feb 27]. Available from: </w:t>
      </w:r>
      <w:hyperlink r:id="rId70" w:history="1">
        <w:r w:rsidRPr="003A056D">
          <w:rPr>
            <w:rStyle w:val="Hyperlink"/>
            <w:rFonts w:cstheme="minorHAnsi"/>
            <w:szCs w:val="20"/>
          </w:rPr>
          <w:t>http://www.researchintegritysingapore.org.sg/home.asp</w:t>
        </w:r>
      </w:hyperlink>
    </w:p>
    <w:p w14:paraId="304C59B7" w14:textId="77777777" w:rsidR="002965D2" w:rsidRPr="005E7A32" w:rsidRDefault="002965D2" w:rsidP="006C1B67">
      <w:pPr>
        <w:pStyle w:val="BodyText1"/>
        <w:spacing w:before="160" w:after="160"/>
      </w:pPr>
      <w:r w:rsidRPr="005E7A32">
        <w:t>Research integrity: UK guidelines are updated to ensure misconduct reporting. BMJ 2019;367: l6320 https://doi.org/10.1136/bmj.l6320 Published 31 October 2019</w:t>
      </w:r>
    </w:p>
    <w:p w14:paraId="00009A08" w14:textId="77777777" w:rsidR="002965D2" w:rsidRPr="005E7A32" w:rsidRDefault="002965D2" w:rsidP="006C1B67">
      <w:pPr>
        <w:pStyle w:val="BodyText1"/>
        <w:spacing w:before="160" w:after="160"/>
      </w:pPr>
      <w:r w:rsidRPr="005E7A32">
        <w:t xml:space="preserve">Resnik DB, Master Z. Policies and Initiatives Aimed at Addressing Research Misconduct in High-Income Countries. </w:t>
      </w:r>
      <w:proofErr w:type="spellStart"/>
      <w:r w:rsidRPr="005E7A32">
        <w:t>PLoS</w:t>
      </w:r>
      <w:proofErr w:type="spellEnd"/>
      <w:r w:rsidRPr="005E7A32">
        <w:t xml:space="preserve"> Med 10(3): e1001406.2013. </w:t>
      </w:r>
      <w:proofErr w:type="gramStart"/>
      <w:r w:rsidRPr="005E7A32">
        <w:t>doi:10.1371/journal.pmed</w:t>
      </w:r>
      <w:proofErr w:type="gramEnd"/>
      <w:r w:rsidRPr="005E7A32">
        <w:t>.1001406</w:t>
      </w:r>
    </w:p>
    <w:p w14:paraId="0D5749C0" w14:textId="77777777" w:rsidR="00681F8A" w:rsidRPr="005E7A32" w:rsidRDefault="00681F8A" w:rsidP="006C1B67">
      <w:pPr>
        <w:pStyle w:val="BodyText1"/>
        <w:spacing w:before="160" w:after="160"/>
      </w:pPr>
      <w:r w:rsidRPr="005E7A32">
        <w:t>Science Europe Working Group on Research Integrity – Task Group ‘Knowledge Growth’. Seven Reasons to Care about Integrity in Research. 2015 June 15. Available from: https://doi.org/10.5281/zenodo.5060024</w:t>
      </w:r>
    </w:p>
    <w:p w14:paraId="5F54DE94" w14:textId="77777777" w:rsidR="00DF5478" w:rsidRPr="005E7A32" w:rsidRDefault="00DF5478" w:rsidP="006C1B67">
      <w:pPr>
        <w:pStyle w:val="BodyText1"/>
        <w:spacing w:before="160" w:after="160"/>
      </w:pPr>
      <w:r w:rsidRPr="005E7A32">
        <w:t>Scientific Integrity: Fuelling Innovation, Building Public Trust [Internet]. whitehouse.gov. 2010 [cited 2023 Feb 27]. Available from: https://obamawhitehouse.archives.gov/blog/2010/12/17/scientific-integrity-fueling-innovation-building-public-trust-ostp</w:t>
      </w:r>
    </w:p>
    <w:p w14:paraId="3B34320E" w14:textId="77777777" w:rsidR="00DF5478" w:rsidRPr="005E7A32" w:rsidRDefault="00DF5478" w:rsidP="006C1B67">
      <w:pPr>
        <w:pStyle w:val="BodyText1"/>
        <w:spacing w:before="160" w:after="160"/>
      </w:pPr>
      <w:r w:rsidRPr="005E7A32">
        <w:t>Scientific Integrity [Internet]. The White House. [cited 2023 Feb 27]. Available from: https://obamawhitehouse.archives.gov/administration/eop/ostp/library/scientificintegrity</w:t>
      </w:r>
    </w:p>
    <w:p w14:paraId="473B899F" w14:textId="77777777" w:rsidR="00681F8A" w:rsidRPr="005E7A32" w:rsidRDefault="00681F8A" w:rsidP="006C1B67">
      <w:pPr>
        <w:pStyle w:val="BodyText1"/>
        <w:spacing w:before="160" w:after="160"/>
      </w:pPr>
      <w:r w:rsidRPr="005E7A32">
        <w:t>Science New Zealand. About – Overview of New Zealand’s science system [Internet]. [cited 2023 Feb 9]. Available from: https://sciencenewzealand.org/about/new-zealand-science-systems/</w:t>
      </w:r>
    </w:p>
    <w:p w14:paraId="727BF414" w14:textId="77777777" w:rsidR="002A6371" w:rsidRPr="009D7267" w:rsidRDefault="002A6371" w:rsidP="006C1B67">
      <w:pPr>
        <w:pStyle w:val="BodyText1"/>
        <w:spacing w:before="160" w:after="160"/>
      </w:pPr>
      <w:r w:rsidRPr="009D7267">
        <w:t>Singapore Statement on Research Integrity [Internet]. [cited 2023 Mar 10]. Available from: https://www.singaporestatement.org/downloads/main-website/singapore-statements/224-singpore-statement-lettersize/file</w:t>
      </w:r>
    </w:p>
    <w:p w14:paraId="1A5BC163" w14:textId="77777777" w:rsidR="00DF5478" w:rsidRPr="005E7A32" w:rsidRDefault="00DF5478" w:rsidP="006C1B67">
      <w:pPr>
        <w:pStyle w:val="BodyText1"/>
        <w:spacing w:before="160" w:after="160"/>
      </w:pPr>
      <w:r w:rsidRPr="005E7A32">
        <w:t xml:space="preserve">Sørensen, M.P., Ravn, T., Marušić, A. et al. Strengthening research integrity: which topic areas should organisations focus </w:t>
      </w:r>
      <w:proofErr w:type="gramStart"/>
      <w:r w:rsidRPr="005E7A32">
        <w:t>on?.</w:t>
      </w:r>
      <w:proofErr w:type="gramEnd"/>
      <w:r w:rsidRPr="005E7A32">
        <w:t xml:space="preserve"> </w:t>
      </w:r>
      <w:proofErr w:type="spellStart"/>
      <w:r w:rsidRPr="005E7A32">
        <w:t>Humanit</w:t>
      </w:r>
      <w:proofErr w:type="spellEnd"/>
      <w:r w:rsidRPr="005E7A32">
        <w:t xml:space="preserve"> Soc Sci </w:t>
      </w:r>
      <w:proofErr w:type="spellStart"/>
      <w:r w:rsidRPr="005E7A32">
        <w:t>Commun</w:t>
      </w:r>
      <w:proofErr w:type="spellEnd"/>
      <w:r w:rsidRPr="005E7A32">
        <w:t xml:space="preserve"> 8, 198. 2021. https://doi.org/10.1057/s41599-021-00874-y</w:t>
      </w:r>
    </w:p>
    <w:p w14:paraId="54F84DBF" w14:textId="77777777" w:rsidR="000258A5" w:rsidRPr="000258A5" w:rsidRDefault="002965D2" w:rsidP="006C1B67">
      <w:pPr>
        <w:pStyle w:val="BodyText1"/>
        <w:spacing w:before="160" w:after="160"/>
        <w:rPr>
          <w:rStyle w:val="Hyperlink"/>
          <w:u w:val="none"/>
        </w:rPr>
      </w:pPr>
      <w:r w:rsidRPr="005E7A32">
        <w:t xml:space="preserve">Statistics [Internet]. </w:t>
      </w:r>
      <w:proofErr w:type="spellStart"/>
      <w:r w:rsidRPr="005E7A32">
        <w:t>Nämnden</w:t>
      </w:r>
      <w:proofErr w:type="spellEnd"/>
      <w:r w:rsidRPr="005E7A32">
        <w:t xml:space="preserve"> för </w:t>
      </w:r>
      <w:proofErr w:type="spellStart"/>
      <w:r w:rsidRPr="005E7A32">
        <w:t>prövning</w:t>
      </w:r>
      <w:proofErr w:type="spellEnd"/>
      <w:r w:rsidRPr="005E7A32">
        <w:t xml:space="preserve"> av </w:t>
      </w:r>
      <w:proofErr w:type="spellStart"/>
      <w:r w:rsidRPr="005E7A32">
        <w:t>oredlighet</w:t>
      </w:r>
      <w:proofErr w:type="spellEnd"/>
      <w:r w:rsidRPr="005E7A32">
        <w:t xml:space="preserve"> </w:t>
      </w:r>
      <w:proofErr w:type="spellStart"/>
      <w:r w:rsidRPr="005E7A32">
        <w:t>i</w:t>
      </w:r>
      <w:proofErr w:type="spellEnd"/>
      <w:r w:rsidRPr="005E7A32">
        <w:t xml:space="preserve"> </w:t>
      </w:r>
      <w:proofErr w:type="spellStart"/>
      <w:r w:rsidRPr="005E7A32">
        <w:t>forskning</w:t>
      </w:r>
      <w:proofErr w:type="spellEnd"/>
      <w:r w:rsidRPr="005E7A32">
        <w:t xml:space="preserve">. [cited 2023 Feb 27]. Available from: </w:t>
      </w:r>
      <w:hyperlink r:id="rId71" w:history="1">
        <w:r w:rsidRPr="003A056D">
          <w:rPr>
            <w:rStyle w:val="Hyperlink"/>
            <w:rFonts w:cstheme="minorHAnsi"/>
            <w:szCs w:val="20"/>
          </w:rPr>
          <w:t>https://npof.se/en/statistics/</w:t>
        </w:r>
      </w:hyperlink>
    </w:p>
    <w:p w14:paraId="60A16DDE" w14:textId="77777777" w:rsidR="00681F8A" w:rsidRPr="005E7A32" w:rsidRDefault="00681F8A" w:rsidP="006C1B67">
      <w:pPr>
        <w:pStyle w:val="BodyText1"/>
        <w:spacing w:before="160" w:after="160"/>
      </w:pPr>
      <w:r w:rsidRPr="005E7A32">
        <w:lastRenderedPageBreak/>
        <w:t>Suzuki K. Understanding Japan’s Approach to Economic Security. Stimson [Internet]. 2023 Feb 10 [cited 2023 Feb 23]. Available from: https://www.stimson.org/2023/understanding-japans-approach-to-economic-security/</w:t>
      </w:r>
    </w:p>
    <w:p w14:paraId="6102D3E4" w14:textId="77777777" w:rsidR="000258A5" w:rsidRPr="005E7A32" w:rsidRDefault="000258A5" w:rsidP="006C1B67">
      <w:pPr>
        <w:pStyle w:val="BodyText1"/>
        <w:spacing w:before="160" w:after="160"/>
      </w:pPr>
      <w:r w:rsidRPr="005E7A32">
        <w:t>The Concordat to Support Research Integrity [Internet]. Universities UK; Available from: https://www.universitiesuk.ac.uk/sites/default/files/field/downloads/2021-08/Updated%20FINAL-the-concordat-to-support-research-integrity.pdf</w:t>
      </w:r>
    </w:p>
    <w:p w14:paraId="6D2F53E7" w14:textId="371FAB38" w:rsidR="00DF5956" w:rsidRDefault="00DF5956" w:rsidP="006C1B67">
      <w:pPr>
        <w:pStyle w:val="BodyText1"/>
        <w:spacing w:before="160" w:after="160"/>
      </w:pPr>
      <w:r w:rsidRPr="009D7267">
        <w:t>The Danish Ministry of Higher Education and Science. Act on Research Misconduct (Act No. 219 of 14 March 2017) [Internet]. Copenhagen: The Danish Ministry of Higher Education and Science; 2017 [cited 2022 Feb 23]. Available from: https://www.retsinformation.dk/Forms/R0710.aspx?id=191269</w:t>
      </w:r>
    </w:p>
    <w:p w14:paraId="2221C087" w14:textId="76A10A1D" w:rsidR="00DF5956" w:rsidRDefault="00DF5956" w:rsidP="006C1B67">
      <w:pPr>
        <w:pStyle w:val="BodyText1"/>
        <w:spacing w:before="160" w:after="160"/>
      </w:pPr>
      <w:r w:rsidRPr="005E7A32">
        <w:t>The Danish Ministry of Education and Research. Committee on guidelines for international research and innovation cooperation</w:t>
      </w:r>
      <w:r w:rsidR="00752DAC">
        <w:t xml:space="preserve">. </w:t>
      </w:r>
      <w:r w:rsidRPr="005E7A32">
        <w:t xml:space="preserve">Copenhagen: The Danish Ministry of Education and Research; 2022 [cited 2023 Feb 20]. Available from: </w:t>
      </w:r>
      <w:hyperlink r:id="rId72" w:history="1">
        <w:r w:rsidRPr="003A056D">
          <w:rPr>
            <w:rStyle w:val="Hyperlink"/>
            <w:rFonts w:cstheme="minorHAnsi"/>
            <w:szCs w:val="20"/>
          </w:rPr>
          <w:t>https://ufm.dk/publikationer/2022/afrapportering-udvalg-om-retningslinjer-for-internationalt-forsknings-og-innovationssamarbejde</w:t>
        </w:r>
      </w:hyperlink>
    </w:p>
    <w:p w14:paraId="038A17A3" w14:textId="77777777" w:rsidR="000258A5" w:rsidRDefault="000258A5" w:rsidP="006C1B67">
      <w:pPr>
        <w:pStyle w:val="BodyText1"/>
        <w:spacing w:before="160" w:after="160"/>
      </w:pPr>
      <w:r w:rsidRPr="005E7A32">
        <w:t>The National Academies Press</w:t>
      </w:r>
      <w:r>
        <w:t xml:space="preserve">. </w:t>
      </w:r>
      <w:r w:rsidRPr="005E7A32">
        <w:t xml:space="preserve">Chapter 5 - Handling Allegations of Misconduct in Science—Institutional Responses and </w:t>
      </w:r>
      <w:proofErr w:type="gramStart"/>
      <w:r w:rsidRPr="005E7A32">
        <w:t>Experience  Institute</w:t>
      </w:r>
      <w:proofErr w:type="gramEnd"/>
      <w:r w:rsidRPr="005E7A32">
        <w:t xml:space="preserve"> of Medicine. 1992. Responsible Science: Ensuring the Integrity of the Research Process: Volume I. Washington, DC: The National Academies Press. https://doi.org/10.17226/1864 and </w:t>
      </w:r>
    </w:p>
    <w:p w14:paraId="4B403650" w14:textId="09FEC0D1" w:rsidR="000258A5" w:rsidRDefault="000258A5" w:rsidP="006C1B67">
      <w:pPr>
        <w:pStyle w:val="BodyText1"/>
        <w:spacing w:before="160" w:after="160"/>
      </w:pPr>
      <w:r w:rsidRPr="005E7A32">
        <w:t xml:space="preserve">UK Committee on Research Integrity Terms of Reference [Internet]. UK Committee on Research Integrity. 2022 Oct [cited 2022 Dec 20]. Available from: </w:t>
      </w:r>
      <w:hyperlink r:id="rId73" w:history="1">
        <w:r w:rsidRPr="003A056D">
          <w:rPr>
            <w:rStyle w:val="Hyperlink"/>
            <w:rFonts w:cstheme="minorHAnsi"/>
            <w:szCs w:val="20"/>
          </w:rPr>
          <w:t>https://www.ukri.org/wp-content/uploads/2022/06/UKRI-311022-TermsOfReference-UK-CommitteeOnResearchIntegrity.pdf</w:t>
        </w:r>
      </w:hyperlink>
    </w:p>
    <w:p w14:paraId="6BAAD7DC" w14:textId="77777777" w:rsidR="000258A5" w:rsidRPr="005E7A32" w:rsidRDefault="000258A5" w:rsidP="006C1B67">
      <w:pPr>
        <w:pStyle w:val="BodyText1"/>
        <w:spacing w:before="160" w:after="160"/>
      </w:pPr>
      <w:r w:rsidRPr="005E7A32">
        <w:t>UK CORI. UK Committee on Research Integrity 2023-2025 strategic plan [Internet]. 2023 Feb 23 [cited 2023 Feb 27]. Available from: https://ukcori.org/wp-content/uploads/2023/02/UK-Committee-on-Research-Integrity-Strategic-Plan.pdf</w:t>
      </w:r>
    </w:p>
    <w:p w14:paraId="546DEAAA" w14:textId="77777777" w:rsidR="00DF5956" w:rsidRDefault="00DF5956" w:rsidP="006C1B67">
      <w:pPr>
        <w:pStyle w:val="BodyText1"/>
        <w:spacing w:before="160" w:after="160"/>
      </w:pPr>
      <w:r w:rsidRPr="005E7A32">
        <w:t xml:space="preserve">UKRI policy on the governance of good research practice (GRP) [Internet]. UKRI; [cited 2023 Feb 23]. Available from: </w:t>
      </w:r>
      <w:hyperlink r:id="rId74" w:history="1">
        <w:r w:rsidRPr="003A056D">
          <w:rPr>
            <w:rStyle w:val="Hyperlink"/>
            <w:rFonts w:cstheme="minorHAnsi"/>
            <w:szCs w:val="20"/>
          </w:rPr>
          <w:t>https://www.ukri.org/publications/ukri-policy-on-the-governance-of-good-research-practice/</w:t>
        </w:r>
      </w:hyperlink>
    </w:p>
    <w:p w14:paraId="29782587" w14:textId="33C678AD" w:rsidR="00AF573C" w:rsidRDefault="00AF573C" w:rsidP="00AF573C">
      <w:pPr>
        <w:pStyle w:val="BodyText1"/>
        <w:spacing w:before="160" w:after="160"/>
      </w:pPr>
      <w:r>
        <w:t xml:space="preserve">UK </w:t>
      </w:r>
      <w:r w:rsidR="00142D98">
        <w:t>Research and Innovation</w:t>
      </w:r>
      <w:r w:rsidR="00125B7D">
        <w:t xml:space="preserve">. </w:t>
      </w:r>
      <w:r w:rsidRPr="005E7A32">
        <w:t>Declaration of Interests: Applicants [Internet]. [cited 2023 Feb 23]. Available from: https://www.ukri.org/wp-content/uploads/2020/11/UKRI-261120-Declaration-of-Interests-for-applicants-v2.pdf</w:t>
      </w:r>
    </w:p>
    <w:p w14:paraId="3E1F7EF0" w14:textId="7F9C674C" w:rsidR="000258A5" w:rsidRDefault="000258A5" w:rsidP="006C1B67">
      <w:pPr>
        <w:pStyle w:val="BodyText1"/>
        <w:spacing w:before="160" w:after="160"/>
      </w:pPr>
      <w:r w:rsidRPr="005E7A32">
        <w:t xml:space="preserve">UK Science and Technology Committee. Reproducibility and research integrity inquiry. </w:t>
      </w:r>
      <w:hyperlink r:id="rId75" w:history="1">
        <w:r w:rsidRPr="003A056D">
          <w:rPr>
            <w:rStyle w:val="Hyperlink"/>
            <w:rFonts w:cstheme="minorHAnsi"/>
            <w:szCs w:val="20"/>
          </w:rPr>
          <w:t>https://committees.parliament.uk/work/1433/reproducibility-and-research-integrity/</w:t>
        </w:r>
      </w:hyperlink>
    </w:p>
    <w:p w14:paraId="2E738020" w14:textId="77777777" w:rsidR="00DF5956" w:rsidRPr="005E7A32" w:rsidRDefault="00DF5956" w:rsidP="006C1B67">
      <w:pPr>
        <w:pStyle w:val="BodyText1"/>
        <w:spacing w:before="160" w:after="160"/>
      </w:pPr>
      <w:r w:rsidRPr="005E7A32">
        <w:t>U.S. report calls for research integrity board [Internet]. www.science.org. Available from: https://www.science.org/content/article/us-report-calls-research-integrity-board</w:t>
      </w:r>
    </w:p>
    <w:p w14:paraId="22B181E2" w14:textId="77777777" w:rsidR="009D4954" w:rsidRPr="009D7267" w:rsidRDefault="009D4954" w:rsidP="006C1B67">
      <w:pPr>
        <w:pStyle w:val="BodyText1"/>
        <w:spacing w:before="160" w:after="160"/>
      </w:pPr>
      <w:r w:rsidRPr="009D7267">
        <w:t>Vie KJ. Empowering the Research Community to Investigate Misconduct and Promote Research Integrity and Ethics: New Regulation in Scandinavia. Sci Eng Ethics. 2022;28(6):59. Published 2022 Nov 17. doi:10.1007/s11948-022-00400-6</w:t>
      </w:r>
    </w:p>
    <w:p w14:paraId="112245E8" w14:textId="77777777" w:rsidR="00E216A0" w:rsidRPr="005E7A32" w:rsidRDefault="00E216A0" w:rsidP="006C1B67">
      <w:pPr>
        <w:pStyle w:val="BodyText1"/>
        <w:spacing w:before="160" w:after="160"/>
      </w:pPr>
      <w:r w:rsidRPr="005E7A32">
        <w:t>Who we are – UKRI [Internet]. Available from: https://www.ukri.org/about-us/who-we-are/</w:t>
      </w:r>
    </w:p>
    <w:p w14:paraId="0ED07D0B" w14:textId="77777777" w:rsidR="009D4954" w:rsidRPr="005E7A32" w:rsidRDefault="009D4954" w:rsidP="006C1B67">
      <w:pPr>
        <w:pStyle w:val="BodyText1"/>
        <w:spacing w:before="160" w:after="160"/>
      </w:pPr>
      <w:r w:rsidRPr="005E7A32">
        <w:t>Wright S, Degn L, Sarauw LL, Douglas-Jones R, Williams Ørberg J. Final Report on the Project “Practicing Integrity” [Internet]. Danish School of Education. 2021 [cited 2022 Dec 20]. Available from: https://dpu.au.dk/fileadmin/edu/Forskning/CHEF/Projects/Practicing_Integrity/Final_report__Practicing_Integrity.pdf</w:t>
      </w:r>
    </w:p>
    <w:p w14:paraId="1B7CDFCA" w14:textId="36311CBC" w:rsidR="00F055FE" w:rsidRPr="009D7267" w:rsidRDefault="009D4954" w:rsidP="006C1B67">
      <w:pPr>
        <w:pStyle w:val="BodyText1"/>
        <w:spacing w:before="160" w:after="160"/>
      </w:pPr>
      <w:r w:rsidRPr="005E7A32">
        <w:t xml:space="preserve">Yuan C &amp; Yong Z. Procedures and Principles of Disposal of Research Misconduct in Japan </w:t>
      </w:r>
      <w:proofErr w:type="gramStart"/>
      <w:r w:rsidRPr="005E7A32">
        <w:t>From</w:t>
      </w:r>
      <w:proofErr w:type="gramEnd"/>
      <w:r w:rsidRPr="005E7A32">
        <w:t xml:space="preserve"> the Perspective of Case Analysis. 11(4):215824402110591. 2021. SAGE Open. </w:t>
      </w:r>
      <w:proofErr w:type="spellStart"/>
      <w:r w:rsidRPr="005E7A32">
        <w:t>doi</w:t>
      </w:r>
      <w:proofErr w:type="spellEnd"/>
      <w:r w:rsidRPr="005E7A32">
        <w:t>: 10.1177/21582440211059173</w:t>
      </w:r>
    </w:p>
    <w:p w14:paraId="583BC896" w14:textId="77777777" w:rsidR="00ED09C7" w:rsidRPr="00274B89" w:rsidRDefault="00ED09C7" w:rsidP="004C58E0">
      <w:pPr>
        <w:jc w:val="left"/>
      </w:pPr>
    </w:p>
    <w:sectPr w:rsidR="00ED09C7" w:rsidRPr="00274B89" w:rsidSect="00287BB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9635" w14:textId="77777777" w:rsidR="00287BB1" w:rsidRDefault="00287BB1">
      <w:pPr>
        <w:spacing w:before="0" w:after="0"/>
      </w:pPr>
      <w:r>
        <w:separator/>
      </w:r>
    </w:p>
  </w:endnote>
  <w:endnote w:type="continuationSeparator" w:id="0">
    <w:p w14:paraId="4043D8A1" w14:textId="77777777" w:rsidR="00287BB1" w:rsidRDefault="00287BB1">
      <w:pPr>
        <w:spacing w:before="0" w:after="0"/>
      </w:pPr>
      <w:r>
        <w:continuationSeparator/>
      </w:r>
    </w:p>
  </w:endnote>
  <w:endnote w:type="continuationNotice" w:id="1">
    <w:p w14:paraId="28D98CC2" w14:textId="77777777" w:rsidR="00287BB1" w:rsidRDefault="00287BB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KPMG Bold">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KPMG Light">
    <w:altName w:val="Calibri"/>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KPMG Logo">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109A" w14:textId="77777777" w:rsidR="00DA7438" w:rsidRDefault="00DA7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EE70" w14:textId="3D569C57" w:rsidR="0077420D" w:rsidRPr="00122180" w:rsidRDefault="0077420D" w:rsidP="00122180">
    <w:pPr>
      <w:pStyle w:val="Footer"/>
      <w:spacing w:before="60"/>
      <w:jc w:val="center"/>
      <w:rPr>
        <w:color w:val="595959" w:themeColor="text1" w:themeTint="A6"/>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9D3A" w14:textId="77777777" w:rsidR="00DA7438" w:rsidRDefault="00DA74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3FFB" w14:textId="77777777" w:rsidR="00993E4B" w:rsidRPr="00122180" w:rsidRDefault="00000000" w:rsidP="00240ED7">
    <w:pPr>
      <w:pStyle w:val="Footer"/>
      <w:jc w:val="right"/>
      <w:rPr>
        <w:color w:val="595959" w:themeColor="text1" w:themeTint="A6"/>
        <w:szCs w:val="12"/>
      </w:rPr>
    </w:pPr>
    <w:sdt>
      <w:sdtPr>
        <w:id w:val="-1265074029"/>
        <w:docPartObj>
          <w:docPartGallery w:val="Page Numbers (Top of Page)"/>
          <w:docPartUnique/>
        </w:docPartObj>
      </w:sdtPr>
      <w:sdtEndPr>
        <w:rPr>
          <w:noProof/>
        </w:rPr>
      </w:sdtEndPr>
      <w:sdtContent>
        <w:r w:rsidR="00993E4B">
          <w:t xml:space="preserve">KPMG | </w:t>
        </w:r>
        <w:r w:rsidR="00993E4B">
          <w:fldChar w:fldCharType="begin"/>
        </w:r>
        <w:r w:rsidR="00993E4B">
          <w:instrText xml:space="preserve"> PAGE   \* MERGEFORMAT </w:instrText>
        </w:r>
        <w:r w:rsidR="00993E4B">
          <w:fldChar w:fldCharType="separate"/>
        </w:r>
        <w:r w:rsidR="00993E4B">
          <w:t>22</w:t>
        </w:r>
        <w:r w:rsidR="00993E4B">
          <w:rPr>
            <w:noProof/>
          </w:rPr>
          <w:fldChar w:fldCharType="end"/>
        </w:r>
      </w:sdtContent>
    </w:sdt>
  </w:p>
  <w:p w14:paraId="549F845B" w14:textId="65549DF8" w:rsidR="00993E4B" w:rsidRDefault="00993E4B" w:rsidP="00865F9D">
    <w:pPr>
      <w:pStyle w:val="Footer"/>
      <w:rPr>
        <w:szCs w:val="12"/>
      </w:rPr>
    </w:pPr>
    <w:r w:rsidRPr="003D2031">
      <w:rPr>
        <w:szCs w:val="12"/>
      </w:rPr>
      <w:t>©202</w:t>
    </w:r>
    <w:r>
      <w:rPr>
        <w:szCs w:val="12"/>
      </w:rPr>
      <w:t>3</w:t>
    </w:r>
    <w:r w:rsidRPr="003D2031">
      <w:rPr>
        <w:szCs w:val="12"/>
      </w:rPr>
      <w:t xml:space="preserve"> KPMG, an Australian </w:t>
    </w:r>
    <w:proofErr w:type="gramStart"/>
    <w:r w:rsidRPr="003D2031">
      <w:rPr>
        <w:szCs w:val="12"/>
      </w:rPr>
      <w:t>partnership</w:t>
    </w:r>
    <w:proofErr w:type="gramEnd"/>
    <w:r w:rsidRPr="003D2031">
      <w:rPr>
        <w:szCs w:val="12"/>
      </w:rPr>
      <w:t xml:space="preserve"> and a member firm of the KPMG global organisation of independent member firms affiliated with KPMG International Limited, </w:t>
    </w:r>
    <w:r w:rsidRPr="003D2031">
      <w:rPr>
        <w:szCs w:val="12"/>
      </w:rPr>
      <w:br/>
      <w:t>a private English company limited by guarantee. All rights reserved. The KPMG name and logo are trademarks used under license by the independent member firms of the KPMG global organisation.</w:t>
    </w:r>
  </w:p>
  <w:p w14:paraId="06A580C9" w14:textId="77777777" w:rsidR="00993E4B" w:rsidRPr="00DA7438" w:rsidRDefault="00993E4B" w:rsidP="00865F9D">
    <w:pPr>
      <w:pStyle w:val="Footer"/>
      <w:spacing w:before="60"/>
    </w:pPr>
    <w:r w:rsidRPr="00122180">
      <w:rPr>
        <w:szCs w:val="12"/>
      </w:rPr>
      <w:t>Liability limited by a scheme approved under Professional Standards Legislation</w:t>
    </w:r>
  </w:p>
  <w:p w14:paraId="164A5DD0" w14:textId="77777777" w:rsidR="00993E4B" w:rsidRDefault="00993E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5D2E" w14:textId="51E0E933" w:rsidR="00A4158E" w:rsidRPr="009148D4" w:rsidRDefault="00A4158E" w:rsidP="00865F9D">
    <w:pPr>
      <w:pStyle w:val="Footer"/>
      <w:jc w:val="right"/>
      <w:rPr>
        <w:color w:val="595959" w:themeColor="text1" w:themeTint="A6"/>
        <w:szCs w:val="12"/>
      </w:rPr>
    </w:pPr>
    <w:r>
      <w:rPr>
        <w:color w:val="595959" w:themeColor="text1" w:themeTint="A6"/>
        <w:szCs w:val="12"/>
      </w:rPr>
      <w:tab/>
    </w:r>
    <w:r>
      <w:rPr>
        <w:color w:val="595959" w:themeColor="text1" w:themeTint="A6"/>
        <w:szCs w:val="12"/>
      </w:rPr>
      <w:tab/>
    </w:r>
    <w:r w:rsidR="00865F9D" w:rsidRPr="00EB7541">
      <w:rPr>
        <w:szCs w:val="12"/>
      </w:rPr>
      <w:t>KPMG</w:t>
    </w:r>
    <w:r w:rsidR="00C64820" w:rsidRPr="00EB7541">
      <w:rPr>
        <w:szCs w:val="12"/>
      </w:rPr>
      <w:t xml:space="preserve"> </w:t>
    </w:r>
    <w:r w:rsidR="00865F9D" w:rsidRPr="00EB7541">
      <w:rPr>
        <w:szCs w:val="12"/>
      </w:rPr>
      <w:t>|</w:t>
    </w:r>
    <w:r w:rsidR="00C64820" w:rsidRPr="00EB7541">
      <w:rPr>
        <w:szCs w:val="12"/>
      </w:rPr>
      <w:t xml:space="preserve"> </w:t>
    </w:r>
    <w:sdt>
      <w:sdtPr>
        <w:id w:val="290557061"/>
        <w:docPartObj>
          <w:docPartGallery w:val="Page Numbers (Top of Page)"/>
          <w:docPartUnique/>
        </w:docPartObj>
      </w:sdtPr>
      <w:sdtContent>
        <w:r w:rsidR="00865F9D" w:rsidRPr="00C763A7">
          <w:fldChar w:fldCharType="begin"/>
        </w:r>
        <w:r w:rsidR="00865F9D" w:rsidRPr="00095B61">
          <w:instrText xml:space="preserve"> PAGE   \* MERGEFORMAT </w:instrText>
        </w:r>
        <w:r w:rsidR="00865F9D" w:rsidRPr="00C763A7">
          <w:fldChar w:fldCharType="separate"/>
        </w:r>
        <w:r w:rsidR="00865F9D" w:rsidRPr="00095B61">
          <w:t>23</w:t>
        </w:r>
        <w:r w:rsidR="00865F9D" w:rsidRPr="00C763A7">
          <w:fldChar w:fldCharType="end"/>
        </w:r>
      </w:sdtContent>
    </w:sdt>
  </w:p>
  <w:sdt>
    <w:sdtPr>
      <w:rPr>
        <w:szCs w:val="12"/>
      </w:rPr>
      <w:id w:val="607629775"/>
      <w:docPartObj>
        <w:docPartGallery w:val="Page Numbers (Bottom of Page)"/>
        <w:docPartUnique/>
      </w:docPartObj>
    </w:sdtPr>
    <w:sdtContent>
      <w:p w14:paraId="14118237" w14:textId="1A5D4CE1" w:rsidR="006F1CFD" w:rsidRPr="00EB7541" w:rsidRDefault="006F1CFD" w:rsidP="00865F9D">
        <w:pPr>
          <w:pStyle w:val="Footer"/>
          <w:spacing w:before="60"/>
          <w:rPr>
            <w:szCs w:val="12"/>
          </w:rPr>
        </w:pPr>
        <w:r w:rsidRPr="00EB7541">
          <w:rPr>
            <w:szCs w:val="12"/>
          </w:rPr>
          <w:t>©202</w:t>
        </w:r>
        <w:r w:rsidR="00095B61" w:rsidRPr="00C763A7">
          <w:rPr>
            <w:szCs w:val="12"/>
          </w:rPr>
          <w:t>3</w:t>
        </w:r>
        <w:r w:rsidRPr="00EB7541">
          <w:rPr>
            <w:szCs w:val="12"/>
          </w:rPr>
          <w:t xml:space="preserve"> KPMG, an Australian </w:t>
        </w:r>
        <w:proofErr w:type="gramStart"/>
        <w:r w:rsidRPr="00EB7541">
          <w:rPr>
            <w:szCs w:val="12"/>
          </w:rPr>
          <w:t>partnership</w:t>
        </w:r>
        <w:proofErr w:type="gramEnd"/>
        <w:r w:rsidRPr="00EB7541">
          <w:rPr>
            <w:szCs w:val="12"/>
          </w:rPr>
          <w:t xml:space="preserve"> and a member firm of the KPMG global organisation of independent member firms affiliated with KPMG International Limited, </w:t>
        </w:r>
        <w:r w:rsidRPr="00EB7541">
          <w:rPr>
            <w:szCs w:val="12"/>
          </w:rPr>
          <w:br/>
          <w:t>a private English company limited by guarantee. All rights reserved. The KPMG name and logo are trademarks used under license by the independent member firms of the KPMG global organisation.</w:t>
        </w:r>
      </w:p>
      <w:p w14:paraId="3A2D79B2" w14:textId="77777777" w:rsidR="006F1CFD" w:rsidRDefault="006F1CFD" w:rsidP="00865F9D">
        <w:pPr>
          <w:pStyle w:val="Footer"/>
          <w:spacing w:before="60"/>
          <w:rPr>
            <w:color w:val="000000" w:themeColor="text1"/>
            <w:sz w:val="20"/>
            <w:szCs w:val="12"/>
          </w:rPr>
        </w:pPr>
        <w:r w:rsidRPr="00EB7541">
          <w:rPr>
            <w:szCs w:val="12"/>
          </w:rPr>
          <w:t>Liability limited by a scheme approved under Professional Standards Legislation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138B2" w14:textId="77777777" w:rsidR="00287BB1" w:rsidRDefault="00287BB1">
      <w:pPr>
        <w:spacing w:before="0" w:after="0"/>
      </w:pPr>
      <w:r>
        <w:separator/>
      </w:r>
    </w:p>
  </w:footnote>
  <w:footnote w:type="continuationSeparator" w:id="0">
    <w:p w14:paraId="0EB91B2B" w14:textId="77777777" w:rsidR="00287BB1" w:rsidRDefault="00287BB1">
      <w:pPr>
        <w:spacing w:before="0" w:after="0"/>
      </w:pPr>
      <w:r>
        <w:continuationSeparator/>
      </w:r>
    </w:p>
  </w:footnote>
  <w:footnote w:type="continuationNotice" w:id="1">
    <w:p w14:paraId="293AAD0D" w14:textId="77777777" w:rsidR="00287BB1" w:rsidRDefault="00287BB1">
      <w:pPr>
        <w:spacing w:before="0" w:after="0"/>
      </w:pPr>
    </w:p>
  </w:footnote>
  <w:footnote w:id="2">
    <w:p w14:paraId="1FCBD0E6" w14:textId="77777777" w:rsidR="00A834AE" w:rsidRPr="00BF7C8E" w:rsidRDefault="00A834AE" w:rsidP="00A834AE">
      <w:pPr>
        <w:pStyle w:val="FootnoteText"/>
        <w:jc w:val="left"/>
        <w:rPr>
          <w:rFonts w:asciiTheme="minorHAnsi" w:hAnsiTheme="minorHAnsi" w:cstheme="minorHAnsi"/>
          <w:sz w:val="16"/>
          <w:szCs w:val="16"/>
        </w:rPr>
      </w:pPr>
      <w:r w:rsidRPr="00BF7C8E">
        <w:rPr>
          <w:rStyle w:val="FootnoteReference"/>
          <w:rFonts w:asciiTheme="minorHAnsi" w:hAnsiTheme="minorHAnsi" w:cstheme="minorHAnsi"/>
          <w:sz w:val="16"/>
          <w:szCs w:val="16"/>
        </w:rPr>
        <w:footnoteRef/>
      </w:r>
      <w:r w:rsidRPr="00BF7C8E">
        <w:rPr>
          <w:rFonts w:asciiTheme="minorHAnsi" w:hAnsiTheme="minorHAnsi" w:cstheme="minorHAnsi"/>
          <w:sz w:val="16"/>
          <w:szCs w:val="16"/>
        </w:rPr>
        <w:t xml:space="preserve"> OECD. </w:t>
      </w:r>
      <w:r w:rsidRPr="00BF7C8E">
        <w:rPr>
          <w:rFonts w:asciiTheme="minorHAnsi" w:hAnsiTheme="minorHAnsi" w:cstheme="minorHAnsi"/>
          <w:i/>
          <w:iCs/>
          <w:sz w:val="16"/>
          <w:szCs w:val="16"/>
        </w:rPr>
        <w:t>Integrity and security in the global research ecosystem</w:t>
      </w:r>
      <w:r w:rsidRPr="00BF7C8E">
        <w:rPr>
          <w:rFonts w:asciiTheme="minorHAnsi" w:hAnsiTheme="minorHAnsi" w:cstheme="minorHAnsi"/>
          <w:sz w:val="16"/>
          <w:szCs w:val="16"/>
        </w:rPr>
        <w:t>. OECD Science, Technology and Industry Policy Papers, No. 130; 2020. OECD Publishing, Paris. https://doi.org/10.1787/1c416f43-en</w:t>
      </w:r>
    </w:p>
  </w:footnote>
  <w:footnote w:id="3">
    <w:p w14:paraId="1AB7E677" w14:textId="77777777" w:rsidR="00A22A10" w:rsidRPr="00BF7C8E" w:rsidRDefault="00A22A10" w:rsidP="00CD2979">
      <w:pPr>
        <w:pStyle w:val="FootnoteText"/>
        <w:jc w:val="left"/>
        <w:rPr>
          <w:rFonts w:asciiTheme="minorHAnsi" w:hAnsiTheme="minorHAnsi" w:cstheme="minorHAnsi"/>
          <w:sz w:val="16"/>
          <w:szCs w:val="16"/>
        </w:rPr>
      </w:pPr>
      <w:r w:rsidRPr="00BF7C8E">
        <w:rPr>
          <w:rFonts w:asciiTheme="minorHAnsi" w:hAnsiTheme="minorHAnsi" w:cstheme="minorHAnsi"/>
          <w:sz w:val="16"/>
          <w:szCs w:val="16"/>
          <w:vertAlign w:val="superscript"/>
        </w:rPr>
        <w:footnoteRef/>
      </w:r>
      <w:r w:rsidRPr="00BF7C8E">
        <w:rPr>
          <w:rFonts w:asciiTheme="minorHAnsi" w:hAnsiTheme="minorHAnsi" w:cstheme="minorHAnsi"/>
          <w:sz w:val="16"/>
          <w:szCs w:val="16"/>
        </w:rPr>
        <w:t xml:space="preserve"> Anderson MS. Global Research Integrity in Relation to the United States' Research-Integrity Infrastructure. Accountability in Research. 2014;21(1):1-8. DOI: 10.1080/08989621.2013.822262</w:t>
      </w:r>
    </w:p>
  </w:footnote>
  <w:footnote w:id="4">
    <w:p w14:paraId="52EB2007" w14:textId="10F78177" w:rsidR="00260800" w:rsidRDefault="00260800">
      <w:pPr>
        <w:pStyle w:val="FootnoteText"/>
      </w:pPr>
      <w:r>
        <w:rPr>
          <w:rStyle w:val="FootnoteReference"/>
        </w:rPr>
        <w:footnoteRef/>
      </w:r>
      <w:r>
        <w:t xml:space="preserve"> </w:t>
      </w:r>
      <w:r w:rsidRPr="00260800">
        <w:rPr>
          <w:sz w:val="16"/>
          <w:szCs w:val="16"/>
        </w:rPr>
        <w:t>Government of Canada IAP on RC of R. Tri-Agency Framework: Responsible Conduct of Research (2021) [Internet]. rcr.ethics.gc.ca. 2021 [cited 2023 Mar 21]. Available from: https://rcr.ethics.gc.ca/eng/framework-cadre-2021.html#a1-1</w:t>
      </w:r>
    </w:p>
  </w:footnote>
  <w:footnote w:id="5">
    <w:p w14:paraId="6590E7A6" w14:textId="62A14589" w:rsidR="00B53EB3" w:rsidRDefault="00B53EB3">
      <w:pPr>
        <w:pStyle w:val="FootnoteText"/>
      </w:pPr>
      <w:r>
        <w:rPr>
          <w:rStyle w:val="FootnoteReference"/>
        </w:rPr>
        <w:footnoteRef/>
      </w:r>
      <w:r>
        <w:t xml:space="preserve"> </w:t>
      </w:r>
      <w:r w:rsidRPr="00B53EB3">
        <w:rPr>
          <w:sz w:val="16"/>
          <w:szCs w:val="16"/>
        </w:rPr>
        <w:t>Ibid.</w:t>
      </w:r>
    </w:p>
  </w:footnote>
  <w:footnote w:id="6">
    <w:p w14:paraId="7EBAB387" w14:textId="12EA61FC" w:rsidR="0065275A" w:rsidRDefault="0065275A" w:rsidP="0065275A">
      <w:pPr>
        <w:pStyle w:val="FootnoteText"/>
      </w:pPr>
      <w:r>
        <w:rPr>
          <w:rStyle w:val="FootnoteReference"/>
        </w:rPr>
        <w:footnoteRef/>
      </w:r>
      <w:r>
        <w:t xml:space="preserve"> </w:t>
      </w:r>
      <w:r w:rsidR="00B53EB3">
        <w:rPr>
          <w:sz w:val="16"/>
          <w:szCs w:val="16"/>
        </w:rPr>
        <w:t>Ibid.</w:t>
      </w:r>
    </w:p>
  </w:footnote>
  <w:footnote w:id="7">
    <w:p w14:paraId="72B259BD" w14:textId="1B10F77B" w:rsidR="004B3FAC" w:rsidRPr="004B3FAC" w:rsidRDefault="004B3FAC" w:rsidP="007C4FF7">
      <w:pPr>
        <w:pStyle w:val="FootnoteText"/>
        <w:jc w:val="left"/>
        <w:rPr>
          <w:rFonts w:cs="Arial"/>
        </w:rPr>
      </w:pPr>
      <w:r>
        <w:rPr>
          <w:rStyle w:val="FootnoteReference"/>
        </w:rPr>
        <w:footnoteRef/>
      </w:r>
      <w:r>
        <w:t xml:space="preserve"> </w:t>
      </w:r>
      <w:r w:rsidRPr="004B3FAC">
        <w:rPr>
          <w:rFonts w:cs="Arial"/>
          <w:sz w:val="16"/>
          <w:szCs w:val="16"/>
        </w:rPr>
        <w:t>Vie KJ. Empowering the Research Community to Investigate Misconduct and Promote Research Integrity and Ethics: New Regulation in Scandinavia. Sci Eng Ethics. 2022;28(6):59. Published 2022 Nov 17. doi:10.1007/s11948-022-00400-6</w:t>
      </w:r>
    </w:p>
  </w:footnote>
  <w:footnote w:id="8">
    <w:p w14:paraId="6C903F5D" w14:textId="74F2EE8A" w:rsidR="004B3FAC" w:rsidRDefault="004B3FAC" w:rsidP="007C4FF7">
      <w:pPr>
        <w:pStyle w:val="FootnoteText"/>
        <w:jc w:val="left"/>
      </w:pPr>
      <w:r>
        <w:rPr>
          <w:rStyle w:val="FootnoteReference"/>
        </w:rPr>
        <w:footnoteRef/>
      </w:r>
      <w:r>
        <w:t xml:space="preserve"> </w:t>
      </w:r>
      <w:r w:rsidRPr="00AB5060">
        <w:rPr>
          <w:sz w:val="16"/>
          <w:szCs w:val="16"/>
        </w:rPr>
        <w:t xml:space="preserve">The Danish Ministry of Higher Education and Science. </w:t>
      </w:r>
      <w:r w:rsidRPr="00AB5060">
        <w:rPr>
          <w:i/>
          <w:sz w:val="16"/>
          <w:szCs w:val="16"/>
        </w:rPr>
        <w:t>Act on Research Misconduct</w:t>
      </w:r>
      <w:r w:rsidRPr="00AB5060">
        <w:rPr>
          <w:sz w:val="16"/>
          <w:szCs w:val="16"/>
        </w:rPr>
        <w:t xml:space="preserve"> (Act No. 219 of 14 March 2017) [Internet]. Copenhagen: The Danish Ministry of Higher Education and Science; 2017 [cited 2022 Feb 23]. Available from: https://www.retsinformation.dk/Forms/R0710.aspx?id=191269</w:t>
      </w:r>
    </w:p>
  </w:footnote>
  <w:footnote w:id="9">
    <w:p w14:paraId="516CD2D9" w14:textId="26B62191" w:rsidR="004B3FAC" w:rsidRDefault="004B3FAC" w:rsidP="007C4FF7">
      <w:pPr>
        <w:pStyle w:val="FootnoteText"/>
        <w:jc w:val="left"/>
      </w:pPr>
      <w:r>
        <w:rPr>
          <w:rStyle w:val="FootnoteReference"/>
        </w:rPr>
        <w:footnoteRef/>
      </w:r>
      <w:r>
        <w:t xml:space="preserve"> </w:t>
      </w:r>
      <w:r w:rsidRPr="00AB5060">
        <w:rPr>
          <w:sz w:val="16"/>
          <w:szCs w:val="16"/>
        </w:rPr>
        <w:t xml:space="preserve">Danish Committee on Research Misconduct. </w:t>
      </w:r>
      <w:r w:rsidRPr="00AB5060">
        <w:rPr>
          <w:i/>
          <w:sz w:val="16"/>
          <w:szCs w:val="16"/>
        </w:rPr>
        <w:t>The Danish Code of Conduct for Research Integrity</w:t>
      </w:r>
      <w:r w:rsidRPr="00AB5060">
        <w:rPr>
          <w:sz w:val="16"/>
          <w:szCs w:val="16"/>
        </w:rPr>
        <w:t xml:space="preserve"> [Internet]. Copenhagen: Danish Ministry of Higher Education and Science; 2014 [cited 2022 Feb 23]. Available from: https://ufm.dk/en/research-and-innovation/Research-integrity-and-research-ethics/the-danish-code-of-conduct-for-research-integrity</w:t>
      </w:r>
    </w:p>
  </w:footnote>
  <w:footnote w:id="10">
    <w:p w14:paraId="068EE9F1" w14:textId="34326DDA" w:rsidR="001F0749" w:rsidRDefault="001F0749" w:rsidP="007C4FF7">
      <w:pPr>
        <w:pStyle w:val="FootnoteText"/>
        <w:jc w:val="left"/>
      </w:pPr>
      <w:r>
        <w:rPr>
          <w:rStyle w:val="FootnoteReference"/>
        </w:rPr>
        <w:footnoteRef/>
      </w:r>
      <w:r>
        <w:t xml:space="preserve"> </w:t>
      </w:r>
      <w:r w:rsidRPr="0006465A">
        <w:rPr>
          <w:sz w:val="16"/>
          <w:szCs w:val="16"/>
        </w:rPr>
        <w:t>Policy</w:t>
      </w:r>
      <w:r w:rsidRPr="00C851A8">
        <w:rPr>
          <w:sz w:val="16"/>
          <w:szCs w:val="16"/>
        </w:rPr>
        <w:t xml:space="preserve"> Statement on Ensuring Research Integrity in Ireland [Internet]. Irish Universities Association; 2019 Aug [cited 2023 Mar 11]. Available from: </w:t>
      </w:r>
      <w:r w:rsidRPr="00F6298C">
        <w:rPr>
          <w:sz w:val="16"/>
          <w:szCs w:val="16"/>
        </w:rPr>
        <w:t>https://www.iua.ie/wp-content/uploads/2021/04/National-Policy-Statement-on-Ensuring-Research-Integrity-in-Ireland.pdf</w:t>
      </w:r>
    </w:p>
  </w:footnote>
  <w:footnote w:id="11">
    <w:p w14:paraId="398589B8" w14:textId="0DAD0430" w:rsidR="001F0749" w:rsidRDefault="001F0749" w:rsidP="007C4FF7">
      <w:pPr>
        <w:pStyle w:val="FootnoteText"/>
        <w:jc w:val="left"/>
      </w:pPr>
      <w:r>
        <w:rPr>
          <w:rStyle w:val="FootnoteReference"/>
        </w:rPr>
        <w:footnoteRef/>
      </w:r>
      <w:r>
        <w:t xml:space="preserve"> </w:t>
      </w:r>
      <w:r w:rsidRPr="00421542">
        <w:rPr>
          <w:sz w:val="16"/>
          <w:szCs w:val="16"/>
        </w:rPr>
        <w:t xml:space="preserve">Research Integrity [Internet]. Irish Universities Association. </w:t>
      </w:r>
      <w:r>
        <w:rPr>
          <w:sz w:val="16"/>
          <w:szCs w:val="16"/>
        </w:rPr>
        <w:t xml:space="preserve">[cited 2023 Feb 14]. </w:t>
      </w:r>
      <w:r w:rsidRPr="00421542">
        <w:rPr>
          <w:sz w:val="16"/>
          <w:szCs w:val="16"/>
        </w:rPr>
        <w:t>Available from: https://www.iua.ie/for-researchers/research-integrity/</w:t>
      </w:r>
    </w:p>
  </w:footnote>
  <w:footnote w:id="12">
    <w:p w14:paraId="71BBDF3E" w14:textId="392CB053" w:rsidR="00910E08" w:rsidRDefault="00910E08" w:rsidP="007C4FF7">
      <w:pPr>
        <w:pStyle w:val="FootnoteText"/>
        <w:jc w:val="left"/>
      </w:pPr>
      <w:r>
        <w:rPr>
          <w:rStyle w:val="FootnoteReference"/>
        </w:rPr>
        <w:footnoteRef/>
      </w:r>
      <w:r>
        <w:t xml:space="preserve"> </w:t>
      </w:r>
      <w:r w:rsidRPr="0006465A">
        <w:rPr>
          <w:sz w:val="16"/>
          <w:szCs w:val="16"/>
        </w:rPr>
        <w:t>Policy</w:t>
      </w:r>
      <w:r w:rsidRPr="00C851A8">
        <w:rPr>
          <w:sz w:val="16"/>
          <w:szCs w:val="16"/>
        </w:rPr>
        <w:t xml:space="preserve"> Statement on Ensuring Research Integrity in Ireland [Internet]. Irish Universities Association; 2019 Aug [cited 2023 Mar 11]. Available from: </w:t>
      </w:r>
      <w:r w:rsidRPr="00F6298C">
        <w:rPr>
          <w:sz w:val="16"/>
          <w:szCs w:val="16"/>
        </w:rPr>
        <w:t>https://www.iua.ie/wp-content/uploads/2021/04/National-Policy-Statement-on-Ensuring-Research-Integrity-in-Ireland.pdf</w:t>
      </w:r>
    </w:p>
  </w:footnote>
  <w:footnote w:id="13">
    <w:p w14:paraId="3C713252" w14:textId="551BF93F" w:rsidR="00D11D03" w:rsidRDefault="00D11D03" w:rsidP="007C4FF7">
      <w:pPr>
        <w:pStyle w:val="FootnoteText"/>
        <w:jc w:val="left"/>
      </w:pPr>
      <w:r>
        <w:rPr>
          <w:rStyle w:val="FootnoteReference"/>
        </w:rPr>
        <w:footnoteRef/>
      </w:r>
      <w:r>
        <w:t xml:space="preserve"> </w:t>
      </w:r>
      <w:r>
        <w:rPr>
          <w:sz w:val="16"/>
          <w:szCs w:val="16"/>
        </w:rPr>
        <w:t>MEXT.</w:t>
      </w:r>
      <w:r w:rsidRPr="005F507D">
        <w:rPr>
          <w:sz w:val="16"/>
          <w:szCs w:val="16"/>
        </w:rPr>
        <w:t xml:space="preserve"> </w:t>
      </w:r>
      <w:r w:rsidRPr="00C81339">
        <w:rPr>
          <w:sz w:val="16"/>
          <w:szCs w:val="16"/>
        </w:rPr>
        <w:t>Guidelines for Responding to Misconduct in Research [Internet]. 2014. Available from:</w:t>
      </w:r>
      <w:r>
        <w:rPr>
          <w:sz w:val="16"/>
          <w:szCs w:val="16"/>
        </w:rPr>
        <w:t xml:space="preserve"> </w:t>
      </w:r>
      <w:r w:rsidRPr="00B3005E">
        <w:rPr>
          <w:sz w:val="16"/>
          <w:szCs w:val="16"/>
        </w:rPr>
        <w:t>https://www.mext.go.jp/a_menu/jinzai/fusei/__icsFiles/afieldfile/2015/07/13/1359618_01.pdf</w:t>
      </w:r>
    </w:p>
  </w:footnote>
  <w:footnote w:id="14">
    <w:p w14:paraId="36851B33" w14:textId="395FD953" w:rsidR="00BB52C3" w:rsidRDefault="00BB52C3" w:rsidP="007C4FF7">
      <w:pPr>
        <w:pStyle w:val="FootnoteText"/>
        <w:jc w:val="left"/>
      </w:pPr>
      <w:r>
        <w:rPr>
          <w:rStyle w:val="FootnoteReference"/>
        </w:rPr>
        <w:footnoteRef/>
      </w:r>
      <w:r>
        <w:t xml:space="preserve"> </w:t>
      </w:r>
      <w:r w:rsidRPr="000E2F33">
        <w:rPr>
          <w:sz w:val="16"/>
          <w:szCs w:val="16"/>
        </w:rPr>
        <w:t xml:space="preserve">Cabinet Office – Science and Technology Policy. Council for Science, </w:t>
      </w:r>
      <w:r w:rsidRPr="000E2F33">
        <w:rPr>
          <w:sz w:val="16"/>
          <w:szCs w:val="16"/>
        </w:rPr>
        <w:t xml:space="preserve">Technology and Innovation. </w:t>
      </w:r>
      <w:r>
        <w:rPr>
          <w:sz w:val="16"/>
          <w:szCs w:val="16"/>
        </w:rPr>
        <w:t xml:space="preserve">Policy for Ensuring Research Integrity </w:t>
      </w:r>
      <w:r w:rsidRPr="000E2F33">
        <w:rPr>
          <w:sz w:val="16"/>
          <w:szCs w:val="16"/>
        </w:rPr>
        <w:t>[Internet]. 2021 [cited 2023 Feb 23]. Available from: https://www8.cao.go.jp/cstp/english/about/research_integrity.html</w:t>
      </w:r>
    </w:p>
  </w:footnote>
  <w:footnote w:id="15">
    <w:p w14:paraId="2AF21264" w14:textId="747ED043" w:rsidR="008C7AD6" w:rsidRDefault="008C7AD6" w:rsidP="007C4FF7">
      <w:pPr>
        <w:pStyle w:val="FootnoteText"/>
        <w:jc w:val="left"/>
      </w:pPr>
      <w:r>
        <w:rPr>
          <w:rStyle w:val="FootnoteReference"/>
        </w:rPr>
        <w:footnoteRef/>
      </w:r>
      <w:r>
        <w:t xml:space="preserve"> </w:t>
      </w:r>
      <w:r>
        <w:rPr>
          <w:sz w:val="16"/>
          <w:szCs w:val="16"/>
        </w:rPr>
        <w:t>Cabinet Office –</w:t>
      </w:r>
      <w:r w:rsidRPr="004C1426">
        <w:rPr>
          <w:sz w:val="16"/>
          <w:szCs w:val="16"/>
        </w:rPr>
        <w:t xml:space="preserve"> Science and Technology Policy. Council for Science, </w:t>
      </w:r>
      <w:r w:rsidRPr="004C1426">
        <w:rPr>
          <w:sz w:val="16"/>
          <w:szCs w:val="16"/>
        </w:rPr>
        <w:t>Technology and Innovation</w:t>
      </w:r>
      <w:r>
        <w:rPr>
          <w:sz w:val="16"/>
          <w:szCs w:val="16"/>
        </w:rPr>
        <w:t>.</w:t>
      </w:r>
      <w:r w:rsidRPr="00D7677D">
        <w:t xml:space="preserve"> </w:t>
      </w:r>
      <w:r w:rsidRPr="00D7677D">
        <w:rPr>
          <w:sz w:val="16"/>
          <w:szCs w:val="16"/>
        </w:rPr>
        <w:t>Guidelines for Appropriate Execution of Competitive Research Funds</w:t>
      </w:r>
      <w:r>
        <w:rPr>
          <w:sz w:val="16"/>
          <w:szCs w:val="16"/>
        </w:rPr>
        <w:t xml:space="preserve"> [Internet]. 2021 [cited 2023 Feb 23]. Available from: h</w:t>
      </w:r>
      <w:r w:rsidRPr="00393880">
        <w:rPr>
          <w:sz w:val="16"/>
          <w:szCs w:val="16"/>
        </w:rPr>
        <w:t>ttps://www8.cao.go.jp/cstp/english/about/research_integrity.html</w:t>
      </w:r>
    </w:p>
  </w:footnote>
  <w:footnote w:id="16">
    <w:p w14:paraId="08442F40" w14:textId="663FCF85" w:rsidR="00367035" w:rsidRDefault="00367035" w:rsidP="007C4FF7">
      <w:pPr>
        <w:pStyle w:val="FootnoteText"/>
        <w:jc w:val="left"/>
      </w:pPr>
      <w:r>
        <w:rPr>
          <w:rStyle w:val="FootnoteReference"/>
        </w:rPr>
        <w:footnoteRef/>
      </w:r>
      <w:r>
        <w:t xml:space="preserve"> </w:t>
      </w:r>
      <w:r w:rsidRPr="00497647">
        <w:rPr>
          <w:sz w:val="16"/>
          <w:szCs w:val="16"/>
        </w:rPr>
        <w:t xml:space="preserve">Research Charter for Aotearoa New Zealand [Internet]. Royal Society </w:t>
      </w:r>
      <w:r w:rsidRPr="00497647">
        <w:rPr>
          <w:sz w:val="16"/>
          <w:szCs w:val="16"/>
        </w:rPr>
        <w:t>Te Apārangi. [cited 2022 Dec 20]. Available from: https://www.royalsociety.org.nz/what-we-do/research-practice/research-charter/research-charter-aotearoa-new-zealand/</w:t>
      </w:r>
    </w:p>
  </w:footnote>
  <w:footnote w:id="17">
    <w:p w14:paraId="5D816B9D" w14:textId="6D2269F4" w:rsidR="002525FB" w:rsidRPr="002525FB" w:rsidRDefault="002525FB" w:rsidP="007C4FF7">
      <w:pPr>
        <w:spacing w:after="0"/>
        <w:jc w:val="left"/>
        <w:rPr>
          <w:sz w:val="16"/>
          <w:szCs w:val="18"/>
        </w:rPr>
      </w:pPr>
      <w:r>
        <w:rPr>
          <w:rStyle w:val="FootnoteReference"/>
        </w:rPr>
        <w:footnoteRef/>
      </w:r>
      <w:r>
        <w:t xml:space="preserve"> </w:t>
      </w:r>
      <w:r w:rsidRPr="00B70166">
        <w:rPr>
          <w:sz w:val="16"/>
          <w:szCs w:val="18"/>
        </w:rPr>
        <w:t xml:space="preserve">Code of Professional Standards and Ethics [Internet]. Royal Society </w:t>
      </w:r>
      <w:r w:rsidRPr="00B70166">
        <w:rPr>
          <w:sz w:val="16"/>
          <w:szCs w:val="18"/>
        </w:rPr>
        <w:t>Te Apārangi. [cited 2022 Dec 20]. Available from: https://www.royalsociety.org.nz/who-we-are/our-rules-and-codes/code-of-professional-standards-and-ethics</w:t>
      </w:r>
    </w:p>
  </w:footnote>
  <w:footnote w:id="18">
    <w:p w14:paraId="42E64407" w14:textId="31C13770" w:rsidR="005D06ED" w:rsidRDefault="005D06ED" w:rsidP="007C4FF7">
      <w:pPr>
        <w:pStyle w:val="FootnoteText"/>
        <w:jc w:val="left"/>
      </w:pPr>
      <w:r>
        <w:rPr>
          <w:rStyle w:val="FootnoteReference"/>
        </w:rPr>
        <w:footnoteRef/>
      </w:r>
      <w:r w:rsidR="00400C5E">
        <w:t xml:space="preserve"> </w:t>
      </w:r>
      <w:r w:rsidR="00400C5E" w:rsidRPr="002D2D43">
        <w:rPr>
          <w:rFonts w:asciiTheme="minorHAnsi" w:hAnsiTheme="minorHAnsi" w:cstheme="minorHAnsi"/>
          <w:sz w:val="16"/>
          <w:szCs w:val="16"/>
        </w:rPr>
        <w:t xml:space="preserve">Singapore Statement on Research Integrity [Internet]. [cited </w:t>
      </w:r>
      <w:r w:rsidR="001F2A06">
        <w:rPr>
          <w:rFonts w:asciiTheme="minorHAnsi" w:hAnsiTheme="minorHAnsi" w:cstheme="minorHAnsi"/>
          <w:sz w:val="16"/>
          <w:szCs w:val="16"/>
        </w:rPr>
        <w:t>2023</w:t>
      </w:r>
      <w:r w:rsidR="00400C5E" w:rsidRPr="002D2D43">
        <w:rPr>
          <w:rFonts w:asciiTheme="minorHAnsi" w:hAnsiTheme="minorHAnsi" w:cstheme="minorHAnsi"/>
          <w:sz w:val="16"/>
          <w:szCs w:val="16"/>
        </w:rPr>
        <w:t xml:space="preserve"> Mar</w:t>
      </w:r>
      <w:r w:rsidR="001F2A06">
        <w:rPr>
          <w:rFonts w:asciiTheme="minorHAnsi" w:hAnsiTheme="minorHAnsi" w:cstheme="minorHAnsi"/>
          <w:sz w:val="16"/>
          <w:szCs w:val="16"/>
        </w:rPr>
        <w:t xml:space="preserve"> 10</w:t>
      </w:r>
      <w:r w:rsidR="00400C5E" w:rsidRPr="002D2D43">
        <w:rPr>
          <w:rFonts w:asciiTheme="minorHAnsi" w:hAnsiTheme="minorHAnsi" w:cstheme="minorHAnsi"/>
          <w:sz w:val="16"/>
          <w:szCs w:val="16"/>
        </w:rPr>
        <w:t>]. Available from: https://www.singaporestatement.org/downloads/main-website/singapore-statements/224-singpore-statement-lettersize/file</w:t>
      </w:r>
    </w:p>
  </w:footnote>
  <w:footnote w:id="19">
    <w:p w14:paraId="3F146B86" w14:textId="629C5D39" w:rsidR="00617A11" w:rsidRDefault="00617A11" w:rsidP="007C4FF7">
      <w:pPr>
        <w:pStyle w:val="FootnoteText"/>
        <w:jc w:val="left"/>
      </w:pPr>
      <w:r>
        <w:rPr>
          <w:rStyle w:val="FootnoteReference"/>
        </w:rPr>
        <w:footnoteRef/>
      </w:r>
      <w:r>
        <w:t xml:space="preserve"> </w:t>
      </w:r>
      <w:r w:rsidRPr="004B3FAC">
        <w:rPr>
          <w:rFonts w:cs="Arial"/>
          <w:sz w:val="16"/>
          <w:szCs w:val="16"/>
        </w:rPr>
        <w:t>Vie KJ. Empowering the Research Community to Investigate Misconduct and Promote Research Integrity and Ethics: New Regulation in Scandinavia. Sci Eng Ethics. 2022;28(6):59. Published 2022 Nov 17. doi:10.1007/s11948-022-00400-6</w:t>
      </w:r>
    </w:p>
  </w:footnote>
  <w:footnote w:id="20">
    <w:p w14:paraId="445A31B2" w14:textId="3721624D" w:rsidR="00011F7B" w:rsidRDefault="00011F7B" w:rsidP="007C4FF7">
      <w:pPr>
        <w:pStyle w:val="FootnoteText"/>
        <w:jc w:val="left"/>
      </w:pPr>
      <w:r>
        <w:rPr>
          <w:rStyle w:val="FootnoteReference"/>
        </w:rPr>
        <w:footnoteRef/>
      </w:r>
      <w:r>
        <w:t xml:space="preserve"> </w:t>
      </w:r>
      <w:r w:rsidRPr="00E74708">
        <w:rPr>
          <w:rFonts w:asciiTheme="minorHAnsi" w:hAnsiTheme="minorHAnsi" w:cstheme="minorHAnsi"/>
          <w:sz w:val="16"/>
          <w:szCs w:val="16"/>
        </w:rPr>
        <w:t>Act on responsibility for good research practice and the examination of research misconduct (2019:504) [Internet]. UHR.se. [cited 2023 Feb 27]. Available from: https://www.uhr.se/en/start/laws-and-regulations/Laws-and-regulations/act-on-responsibility-for-good-research-practice/</w:t>
      </w:r>
    </w:p>
  </w:footnote>
  <w:footnote w:id="21">
    <w:p w14:paraId="03C086A5" w14:textId="2F4CB614" w:rsidR="00ED49C9" w:rsidRDefault="00ED49C9" w:rsidP="007C4FF7">
      <w:pPr>
        <w:pStyle w:val="FootnoteText"/>
        <w:jc w:val="left"/>
      </w:pPr>
      <w:r>
        <w:rPr>
          <w:rStyle w:val="FootnoteReference"/>
        </w:rPr>
        <w:footnoteRef/>
      </w:r>
      <w:r>
        <w:t xml:space="preserve"> </w:t>
      </w:r>
      <w:r w:rsidRPr="004B3FAC">
        <w:rPr>
          <w:rFonts w:cs="Arial"/>
          <w:sz w:val="16"/>
          <w:szCs w:val="16"/>
        </w:rPr>
        <w:t>Vie KJ. Empowering the Research Community to Investigate Misconduct and Promote Research Integrity and Ethics: New Regulation in Scandinavia. Sci Eng Ethics. 2022;28(6):59. Published 2022 Nov 17. doi:10.1007/s11948-022-00400-6</w:t>
      </w:r>
    </w:p>
  </w:footnote>
  <w:footnote w:id="22">
    <w:p w14:paraId="00BE1D44" w14:textId="44F6B4FB" w:rsidR="00ED49C9" w:rsidRPr="00AB6B53" w:rsidRDefault="00ED49C9" w:rsidP="007C4FF7">
      <w:pPr>
        <w:pStyle w:val="FootnoteText"/>
        <w:jc w:val="left"/>
        <w:rPr>
          <w:sz w:val="16"/>
          <w:szCs w:val="16"/>
        </w:rPr>
      </w:pPr>
      <w:r w:rsidRPr="00AB6B53">
        <w:rPr>
          <w:rStyle w:val="FootnoteReference"/>
          <w:sz w:val="16"/>
          <w:szCs w:val="16"/>
        </w:rPr>
        <w:footnoteRef/>
      </w:r>
      <w:r w:rsidRPr="00AB6B53">
        <w:rPr>
          <w:sz w:val="16"/>
          <w:szCs w:val="16"/>
        </w:rPr>
        <w:t xml:space="preserve"> </w:t>
      </w:r>
      <w:r w:rsidR="00A32928" w:rsidRPr="00AB6B53">
        <w:rPr>
          <w:sz w:val="16"/>
          <w:szCs w:val="16"/>
        </w:rPr>
        <w:t>OECD. Integrity and security in the global research ecosystem. OECD Science, Technology and Industry Policy Papers, No. 130; 2020. OECD Publishing, Paris. https://doi.org/10.1787/1c416f43-en</w:t>
      </w:r>
    </w:p>
  </w:footnote>
  <w:footnote w:id="23">
    <w:p w14:paraId="68EF22C8" w14:textId="691BC8EC" w:rsidR="000E0A31" w:rsidRPr="00AB6B53" w:rsidRDefault="000E0A31" w:rsidP="00813FBD">
      <w:pPr>
        <w:pStyle w:val="FootnoteText"/>
        <w:jc w:val="left"/>
        <w:rPr>
          <w:rFonts w:asciiTheme="minorHAnsi" w:hAnsiTheme="minorHAnsi" w:cstheme="minorHAnsi"/>
          <w:sz w:val="16"/>
          <w:szCs w:val="16"/>
        </w:rPr>
      </w:pPr>
      <w:r w:rsidRPr="00AB6B53">
        <w:rPr>
          <w:rStyle w:val="FootnoteReference"/>
          <w:rFonts w:asciiTheme="minorHAnsi" w:hAnsiTheme="minorHAnsi" w:cstheme="minorHAnsi"/>
          <w:sz w:val="16"/>
          <w:szCs w:val="16"/>
        </w:rPr>
        <w:footnoteRef/>
      </w:r>
      <w:r w:rsidRPr="00AB6B53">
        <w:rPr>
          <w:rFonts w:asciiTheme="minorHAnsi" w:hAnsiTheme="minorHAnsi" w:cstheme="minorHAnsi"/>
          <w:sz w:val="16"/>
          <w:szCs w:val="16"/>
          <w:lang w:val="fr-FR"/>
        </w:rPr>
        <w:t xml:space="preserve"> I. P. </w:t>
      </w:r>
      <w:r w:rsidRPr="00AB6B53">
        <w:rPr>
          <w:rFonts w:asciiTheme="minorHAnsi" w:hAnsiTheme="minorHAnsi" w:cstheme="minorHAnsi"/>
          <w:sz w:val="16"/>
          <w:szCs w:val="16"/>
          <w:lang w:val="fr-FR"/>
        </w:rPr>
        <w:t xml:space="preserve">Okokpujie et al. </w:t>
      </w:r>
      <w:r w:rsidRPr="00AB6B53">
        <w:rPr>
          <w:rFonts w:asciiTheme="minorHAnsi" w:hAnsiTheme="minorHAnsi" w:cstheme="minorHAnsi"/>
          <w:i/>
          <w:iCs/>
          <w:sz w:val="16"/>
          <w:szCs w:val="16"/>
        </w:rPr>
        <w:t>The Role of Research in Economic Development.</w:t>
      </w:r>
      <w:r w:rsidRPr="00AB6B53">
        <w:rPr>
          <w:rFonts w:asciiTheme="minorHAnsi" w:hAnsiTheme="minorHAnsi" w:cstheme="minorHAnsi"/>
          <w:sz w:val="16"/>
          <w:szCs w:val="16"/>
        </w:rPr>
        <w:t xml:space="preserve"> 2018 IOP Conf. Ser.: Mater. Sci. Eng. 413 012060</w:t>
      </w:r>
    </w:p>
  </w:footnote>
  <w:footnote w:id="24">
    <w:p w14:paraId="39164C44" w14:textId="77777777" w:rsidR="000E0A31" w:rsidRPr="00AB6B53" w:rsidRDefault="000E0A31" w:rsidP="00813FBD">
      <w:pPr>
        <w:pStyle w:val="FootnoteText"/>
        <w:jc w:val="left"/>
        <w:rPr>
          <w:rFonts w:asciiTheme="minorHAnsi" w:hAnsiTheme="minorHAnsi" w:cstheme="minorHAnsi"/>
          <w:sz w:val="16"/>
          <w:szCs w:val="16"/>
        </w:rPr>
      </w:pPr>
      <w:r w:rsidRPr="00AB6B53">
        <w:rPr>
          <w:rStyle w:val="FootnoteReference"/>
          <w:rFonts w:asciiTheme="minorHAnsi" w:hAnsiTheme="minorHAnsi" w:cstheme="minorHAnsi"/>
          <w:sz w:val="16"/>
          <w:szCs w:val="16"/>
        </w:rPr>
        <w:footnoteRef/>
      </w:r>
      <w:r w:rsidRPr="00AB6B53">
        <w:rPr>
          <w:rFonts w:asciiTheme="minorHAnsi" w:hAnsiTheme="minorHAnsi" w:cstheme="minorHAnsi"/>
          <w:sz w:val="16"/>
          <w:szCs w:val="16"/>
        </w:rPr>
        <w:t xml:space="preserve"> European Commission. Value of Research: Policy Paper by the Research, Innovation and Science Policy Experts (RISE). 2015. European Commission, Brussels. https://ec.europa.eu/futurium/en/system/files/ged/60_-_rise-value_of_research-june15_1.pdf</w:t>
      </w:r>
    </w:p>
  </w:footnote>
  <w:footnote w:id="25">
    <w:p w14:paraId="0D1798B4" w14:textId="0660878A" w:rsidR="00385EDB" w:rsidRPr="00AB6B53" w:rsidRDefault="00385EDB" w:rsidP="007C4FF7">
      <w:pPr>
        <w:pStyle w:val="FootnoteText"/>
        <w:jc w:val="left"/>
        <w:rPr>
          <w:sz w:val="16"/>
          <w:szCs w:val="16"/>
        </w:rPr>
      </w:pPr>
      <w:r w:rsidRPr="00AB6B53">
        <w:rPr>
          <w:rStyle w:val="FootnoteReference"/>
          <w:sz w:val="16"/>
          <w:szCs w:val="16"/>
        </w:rPr>
        <w:footnoteRef/>
      </w:r>
      <w:r w:rsidRPr="00AB6B53">
        <w:rPr>
          <w:sz w:val="16"/>
          <w:szCs w:val="16"/>
        </w:rPr>
        <w:t xml:space="preserve"> </w:t>
      </w:r>
      <w:r w:rsidR="003E6F99" w:rsidRPr="00AB6B53">
        <w:rPr>
          <w:sz w:val="16"/>
          <w:szCs w:val="16"/>
        </w:rPr>
        <w:t>Vie KJ. Empowering the Research Community to Investigate Misconduct and Promote Research Integrity and Ethics: New Regulation in Scandinavia. Sci Eng Ethics. 2022;28(6):59. Published 2022 Nov 17. doi:10.1007/s11948-022-00400-6</w:t>
      </w:r>
    </w:p>
  </w:footnote>
  <w:footnote w:id="26">
    <w:p w14:paraId="5977A13B" w14:textId="77777777" w:rsidR="000E0A31" w:rsidRPr="00AB6B53" w:rsidRDefault="000E0A31" w:rsidP="00813FBD">
      <w:pPr>
        <w:spacing w:before="0" w:after="0"/>
        <w:jc w:val="left"/>
        <w:rPr>
          <w:rFonts w:asciiTheme="minorHAnsi" w:hAnsiTheme="minorHAnsi" w:cstheme="minorHAnsi"/>
          <w:sz w:val="16"/>
          <w:szCs w:val="16"/>
        </w:rPr>
      </w:pPr>
      <w:r w:rsidRPr="00AB6B53">
        <w:rPr>
          <w:rStyle w:val="FootnoteReference"/>
          <w:rFonts w:asciiTheme="minorHAnsi" w:hAnsiTheme="minorHAnsi" w:cstheme="minorHAnsi"/>
          <w:sz w:val="16"/>
          <w:szCs w:val="16"/>
        </w:rPr>
        <w:footnoteRef/>
      </w:r>
      <w:r w:rsidRPr="00AB6B53">
        <w:rPr>
          <w:rFonts w:asciiTheme="minorHAnsi" w:hAnsiTheme="minorHAnsi" w:cstheme="minorHAnsi"/>
          <w:sz w:val="16"/>
          <w:szCs w:val="16"/>
        </w:rPr>
        <w:t xml:space="preserve"> Banks GC, O’Boyle EH, Pollack JM, et al. </w:t>
      </w:r>
      <w:r w:rsidRPr="00AB6B53">
        <w:rPr>
          <w:rFonts w:asciiTheme="minorHAnsi" w:hAnsiTheme="minorHAnsi" w:cstheme="minorHAnsi"/>
          <w:i/>
          <w:sz w:val="16"/>
          <w:szCs w:val="16"/>
        </w:rPr>
        <w:t xml:space="preserve">Questions </w:t>
      </w:r>
      <w:r w:rsidRPr="00AB6B53">
        <w:rPr>
          <w:rFonts w:asciiTheme="minorHAnsi" w:hAnsiTheme="minorHAnsi" w:cstheme="minorHAnsi"/>
          <w:i/>
          <w:iCs/>
          <w:sz w:val="16"/>
          <w:szCs w:val="16"/>
        </w:rPr>
        <w:t>About Questionable Research Practices</w:t>
      </w:r>
      <w:r w:rsidRPr="00AB6B53">
        <w:rPr>
          <w:rFonts w:asciiTheme="minorHAnsi" w:hAnsiTheme="minorHAnsi" w:cstheme="minorHAnsi"/>
          <w:i/>
          <w:sz w:val="16"/>
          <w:szCs w:val="16"/>
        </w:rPr>
        <w:t xml:space="preserve"> in the </w:t>
      </w:r>
      <w:r w:rsidRPr="00AB6B53">
        <w:rPr>
          <w:rFonts w:asciiTheme="minorHAnsi" w:hAnsiTheme="minorHAnsi" w:cstheme="minorHAnsi"/>
          <w:i/>
          <w:iCs/>
          <w:sz w:val="16"/>
          <w:szCs w:val="16"/>
        </w:rPr>
        <w:t>Field</w:t>
      </w:r>
      <w:r w:rsidRPr="00AB6B53">
        <w:rPr>
          <w:rFonts w:asciiTheme="minorHAnsi" w:hAnsiTheme="minorHAnsi" w:cstheme="minorHAnsi"/>
          <w:i/>
          <w:sz w:val="16"/>
          <w:szCs w:val="16"/>
        </w:rPr>
        <w:t xml:space="preserve"> of </w:t>
      </w:r>
      <w:r w:rsidRPr="00AB6B53">
        <w:rPr>
          <w:rFonts w:asciiTheme="minorHAnsi" w:hAnsiTheme="minorHAnsi" w:cstheme="minorHAnsi"/>
          <w:i/>
          <w:iCs/>
          <w:sz w:val="16"/>
          <w:szCs w:val="16"/>
        </w:rPr>
        <w:t>Management</w:t>
      </w:r>
      <w:r w:rsidRPr="00AB6B53">
        <w:rPr>
          <w:rFonts w:asciiTheme="minorHAnsi" w:hAnsiTheme="minorHAnsi" w:cstheme="minorHAnsi"/>
          <w:i/>
          <w:sz w:val="16"/>
          <w:szCs w:val="16"/>
        </w:rPr>
        <w:t xml:space="preserve">: A </w:t>
      </w:r>
      <w:r w:rsidRPr="00AB6B53">
        <w:rPr>
          <w:rFonts w:asciiTheme="minorHAnsi" w:hAnsiTheme="minorHAnsi" w:cstheme="minorHAnsi"/>
          <w:i/>
          <w:iCs/>
          <w:sz w:val="16"/>
          <w:szCs w:val="16"/>
        </w:rPr>
        <w:t>Guest Commentary</w:t>
      </w:r>
      <w:r w:rsidRPr="00AB6B53">
        <w:rPr>
          <w:rFonts w:asciiTheme="minorHAnsi" w:hAnsiTheme="minorHAnsi" w:cstheme="minorHAnsi"/>
          <w:sz w:val="16"/>
          <w:szCs w:val="16"/>
        </w:rPr>
        <w:t>. Journal of Management. 2016;42(1):5-20. https://doi.org/10.1177/0149206315619011</w:t>
      </w:r>
    </w:p>
  </w:footnote>
  <w:footnote w:id="27">
    <w:p w14:paraId="5D71280D" w14:textId="77777777" w:rsidR="000E0A31" w:rsidRPr="00AB6B53" w:rsidRDefault="000E0A31" w:rsidP="00813FBD">
      <w:pPr>
        <w:pStyle w:val="FootnoteText"/>
        <w:jc w:val="left"/>
        <w:rPr>
          <w:rFonts w:asciiTheme="minorHAnsi" w:hAnsiTheme="minorHAnsi" w:cstheme="minorHAnsi"/>
          <w:sz w:val="16"/>
          <w:szCs w:val="16"/>
        </w:rPr>
      </w:pPr>
      <w:r w:rsidRPr="00AB6B53">
        <w:rPr>
          <w:rStyle w:val="FootnoteReference"/>
          <w:rFonts w:asciiTheme="minorHAnsi" w:hAnsiTheme="minorHAnsi" w:cstheme="minorHAnsi"/>
          <w:sz w:val="16"/>
          <w:szCs w:val="16"/>
        </w:rPr>
        <w:footnoteRef/>
      </w:r>
      <w:r w:rsidRPr="00AB6B53">
        <w:rPr>
          <w:rFonts w:asciiTheme="minorHAnsi" w:hAnsiTheme="minorHAnsi" w:cstheme="minorHAnsi"/>
          <w:sz w:val="16"/>
          <w:szCs w:val="16"/>
        </w:rPr>
        <w:t xml:space="preserve"> European Molecular Biology Organisation (EMBO). </w:t>
      </w:r>
      <w:r w:rsidRPr="00AB6B53">
        <w:rPr>
          <w:rFonts w:asciiTheme="minorHAnsi" w:hAnsiTheme="minorHAnsi" w:cstheme="minorHAnsi"/>
          <w:i/>
          <w:sz w:val="16"/>
          <w:szCs w:val="16"/>
        </w:rPr>
        <w:t xml:space="preserve">Governance of research integrity: Options for a coordinated approach in Europe. </w:t>
      </w:r>
      <w:r w:rsidRPr="00AB6B53">
        <w:rPr>
          <w:rFonts w:asciiTheme="minorHAnsi" w:hAnsiTheme="minorHAnsi" w:cstheme="minorHAnsi"/>
          <w:sz w:val="16"/>
          <w:szCs w:val="16"/>
        </w:rPr>
        <w:t>2020. Heidelberg. https://www.embo.org/documents/science_policy/governance_of_ri.pdf</w:t>
      </w:r>
    </w:p>
  </w:footnote>
  <w:footnote w:id="28">
    <w:p w14:paraId="591A6FD6" w14:textId="6C09DBCD" w:rsidR="000E0A31" w:rsidRPr="00936B51" w:rsidRDefault="000E0A31" w:rsidP="00813FBD">
      <w:pPr>
        <w:pStyle w:val="FootnoteText"/>
        <w:jc w:val="left"/>
        <w:rPr>
          <w:rFonts w:asciiTheme="minorHAnsi" w:hAnsiTheme="minorHAnsi" w:cstheme="minorHAnsi"/>
          <w:sz w:val="16"/>
          <w:szCs w:val="16"/>
          <w:lang w:val="fr-FR"/>
        </w:rPr>
      </w:pPr>
      <w:r w:rsidRPr="00AB6B53">
        <w:rPr>
          <w:rStyle w:val="FootnoteReference"/>
          <w:rFonts w:asciiTheme="minorHAnsi" w:hAnsiTheme="minorHAnsi" w:cstheme="minorHAnsi"/>
          <w:sz w:val="16"/>
          <w:szCs w:val="16"/>
        </w:rPr>
        <w:footnoteRef/>
      </w:r>
      <w:r w:rsidRPr="00AB6B53">
        <w:rPr>
          <w:rFonts w:asciiTheme="minorHAnsi" w:hAnsiTheme="minorHAnsi" w:cstheme="minorHAnsi"/>
        </w:rPr>
        <w:t xml:space="preserve"> </w:t>
      </w:r>
      <w:r w:rsidRPr="00AB6B53">
        <w:rPr>
          <w:rFonts w:asciiTheme="minorHAnsi" w:hAnsiTheme="minorHAnsi" w:cstheme="minorHAnsi"/>
          <w:sz w:val="16"/>
          <w:szCs w:val="16"/>
        </w:rPr>
        <w:t xml:space="preserve">John, L. K., Loewenstein, G., &amp; </w:t>
      </w:r>
      <w:r w:rsidRPr="00AB6B53">
        <w:rPr>
          <w:rFonts w:asciiTheme="minorHAnsi" w:hAnsiTheme="minorHAnsi" w:cstheme="minorHAnsi"/>
          <w:sz w:val="16"/>
          <w:szCs w:val="16"/>
        </w:rPr>
        <w:t xml:space="preserve">Prelec, D. (2012). Measuring the prevalence of questionable research practices with incentives for truth telling. </w:t>
      </w:r>
      <w:r w:rsidRPr="00AB6B53">
        <w:rPr>
          <w:rFonts w:asciiTheme="minorHAnsi" w:hAnsiTheme="minorHAnsi" w:cstheme="minorHAnsi"/>
          <w:sz w:val="16"/>
          <w:szCs w:val="16"/>
          <w:lang w:val="fr-FR"/>
        </w:rPr>
        <w:t xml:space="preserve">Psychological Science, 23(5), 524–532. </w:t>
      </w:r>
      <w:r w:rsidRPr="00AB6B53">
        <w:rPr>
          <w:rFonts w:asciiTheme="minorHAnsi" w:hAnsiTheme="minorHAnsi" w:cstheme="minorHAnsi"/>
          <w:sz w:val="16"/>
          <w:szCs w:val="16"/>
          <w:lang w:val="fr-FR"/>
        </w:rPr>
        <w:t>doi:10.1177/0956797611430953</w:t>
      </w:r>
    </w:p>
  </w:footnote>
  <w:footnote w:id="29">
    <w:p w14:paraId="3D8B8293" w14:textId="3440F93E" w:rsidR="000E0A31" w:rsidRPr="00CD2979" w:rsidRDefault="000E0A31" w:rsidP="00CD2979">
      <w:pPr>
        <w:pStyle w:val="FootnoteText"/>
        <w:jc w:val="left"/>
        <w:rPr>
          <w:rFonts w:asciiTheme="minorHAnsi" w:hAnsiTheme="minorHAnsi" w:cstheme="minorHAnsi"/>
          <w:sz w:val="16"/>
          <w:szCs w:val="16"/>
        </w:rPr>
      </w:pPr>
      <w:r w:rsidRPr="00CD2979">
        <w:rPr>
          <w:rStyle w:val="FootnoteReference"/>
          <w:rFonts w:asciiTheme="minorHAnsi" w:hAnsiTheme="minorHAnsi" w:cstheme="minorHAnsi"/>
          <w:sz w:val="16"/>
          <w:szCs w:val="16"/>
        </w:rPr>
        <w:footnoteRef/>
      </w:r>
      <w:r w:rsidR="00CD2979">
        <w:rPr>
          <w:rFonts w:asciiTheme="minorHAnsi" w:hAnsiTheme="minorHAnsi" w:cstheme="minorHAnsi"/>
          <w:sz w:val="16"/>
          <w:szCs w:val="16"/>
        </w:rPr>
        <w:t xml:space="preserve"> </w:t>
      </w:r>
      <w:r w:rsidRPr="00CD2979">
        <w:rPr>
          <w:rFonts w:asciiTheme="minorHAnsi" w:hAnsiTheme="minorHAnsi" w:cstheme="minorHAnsi"/>
          <w:sz w:val="16"/>
          <w:szCs w:val="16"/>
        </w:rPr>
        <w:t xml:space="preserve">Resnik, D and </w:t>
      </w:r>
      <w:r w:rsidRPr="00CD2979">
        <w:rPr>
          <w:rFonts w:asciiTheme="minorHAnsi" w:hAnsiTheme="minorHAnsi" w:cstheme="minorHAnsi"/>
          <w:sz w:val="16"/>
          <w:szCs w:val="16"/>
        </w:rPr>
        <w:t xml:space="preserve">Shamoo, A. </w:t>
      </w:r>
      <w:r w:rsidRPr="00CD2979">
        <w:rPr>
          <w:rFonts w:asciiTheme="minorHAnsi" w:hAnsiTheme="minorHAnsi" w:cstheme="minorHAnsi"/>
          <w:i/>
          <w:iCs/>
          <w:sz w:val="16"/>
          <w:szCs w:val="16"/>
        </w:rPr>
        <w:t>The Singapore Statement on Research Integrity</w:t>
      </w:r>
      <w:r w:rsidRPr="00CD2979">
        <w:rPr>
          <w:rFonts w:asciiTheme="minorHAnsi" w:hAnsiTheme="minorHAnsi" w:cstheme="minorHAnsi"/>
          <w:sz w:val="16"/>
          <w:szCs w:val="16"/>
        </w:rPr>
        <w:t>. 2011. Account Res.; 18(2): 71–75.</w:t>
      </w:r>
      <w:r w:rsidR="002658C8" w:rsidRPr="00CD2979">
        <w:rPr>
          <w:rFonts w:asciiTheme="minorHAnsi" w:hAnsiTheme="minorHAnsi" w:cstheme="minorHAnsi"/>
          <w:sz w:val="16"/>
          <w:szCs w:val="16"/>
        </w:rPr>
        <w:t xml:space="preserve"> </w:t>
      </w:r>
      <w:r w:rsidRPr="00CD2979">
        <w:rPr>
          <w:rFonts w:asciiTheme="minorHAnsi" w:hAnsiTheme="minorHAnsi" w:cstheme="minorHAnsi"/>
          <w:sz w:val="16"/>
          <w:szCs w:val="16"/>
        </w:rPr>
        <w:t>doi: 10.1080/08989621.2011.557296</w:t>
      </w:r>
    </w:p>
  </w:footnote>
  <w:footnote w:id="30">
    <w:p w14:paraId="4E80812B" w14:textId="6AA2A2A8" w:rsidR="003A407F" w:rsidRDefault="003A407F" w:rsidP="00CD2979">
      <w:pPr>
        <w:pStyle w:val="FootnoteText"/>
        <w:jc w:val="left"/>
      </w:pPr>
      <w:r w:rsidRPr="00CD2979">
        <w:rPr>
          <w:rStyle w:val="FootnoteReference"/>
          <w:sz w:val="16"/>
          <w:szCs w:val="16"/>
        </w:rPr>
        <w:footnoteRef/>
      </w:r>
      <w:r w:rsidRPr="00CD2979">
        <w:rPr>
          <w:sz w:val="16"/>
          <w:szCs w:val="16"/>
        </w:rPr>
        <w:t xml:space="preserve"> </w:t>
      </w:r>
      <w:r w:rsidRPr="00CD2979">
        <w:rPr>
          <w:rFonts w:asciiTheme="minorHAnsi" w:hAnsiTheme="minorHAnsi" w:cstheme="minorHAnsi"/>
          <w:sz w:val="16"/>
          <w:szCs w:val="16"/>
        </w:rPr>
        <w:t xml:space="preserve">Kretser, A., Murphy, D., Bertuzzi, S. et al. Scientific Integrity Principles and Best Practices: Recommendations from a Scientific Integrity Consortium. Sci Eng Ethics </w:t>
      </w:r>
      <w:r w:rsidRPr="00CD2979">
        <w:rPr>
          <w:rFonts w:asciiTheme="minorHAnsi" w:hAnsiTheme="minorHAnsi" w:cstheme="minorHAnsi"/>
          <w:sz w:val="16"/>
          <w:szCs w:val="16"/>
        </w:rPr>
        <w:t>2019;25:327–355. https://doi.org/10.1007/s11948-019-00094-3</w:t>
      </w:r>
    </w:p>
  </w:footnote>
  <w:footnote w:id="31">
    <w:p w14:paraId="3E70C17D" w14:textId="02C18E32" w:rsidR="00AB6B53" w:rsidRPr="0087222E" w:rsidRDefault="00AB6B53" w:rsidP="007C4FF7">
      <w:pPr>
        <w:pStyle w:val="FootnoteText"/>
        <w:jc w:val="left"/>
        <w:rPr>
          <w:sz w:val="16"/>
          <w:szCs w:val="16"/>
        </w:rPr>
      </w:pPr>
      <w:r w:rsidRPr="0087222E">
        <w:rPr>
          <w:rStyle w:val="FootnoteReference"/>
          <w:sz w:val="16"/>
          <w:szCs w:val="16"/>
        </w:rPr>
        <w:footnoteRef/>
      </w:r>
      <w:r w:rsidRPr="0087222E">
        <w:rPr>
          <w:sz w:val="16"/>
          <w:szCs w:val="16"/>
        </w:rPr>
        <w:t xml:space="preserve"> </w:t>
      </w:r>
      <w:r w:rsidR="0087222E" w:rsidRPr="0087222E">
        <w:rPr>
          <w:sz w:val="16"/>
          <w:szCs w:val="16"/>
        </w:rPr>
        <w:t>Government of Canada IAP on RC of R. Tri-Agency Framework: Responsible Conduct of Research (2021) [Internet]. rcr.ethics.gc.ca. 2021 [cited 2023 Mar 21]. Available from: https://rcr.ethics.gc.ca/eng/framework-cadre-2021.html#a1-1</w:t>
      </w:r>
    </w:p>
  </w:footnote>
  <w:footnote w:id="32">
    <w:p w14:paraId="4F07E4A9" w14:textId="620F1582" w:rsidR="0087222E" w:rsidRPr="0087222E" w:rsidRDefault="0087222E" w:rsidP="007C4FF7">
      <w:pPr>
        <w:pStyle w:val="FootnoteText"/>
        <w:jc w:val="left"/>
        <w:rPr>
          <w:sz w:val="16"/>
          <w:szCs w:val="16"/>
        </w:rPr>
      </w:pPr>
      <w:r w:rsidRPr="0087222E">
        <w:rPr>
          <w:rStyle w:val="FootnoteReference"/>
          <w:sz w:val="16"/>
          <w:szCs w:val="16"/>
        </w:rPr>
        <w:footnoteRef/>
      </w:r>
      <w:r w:rsidRPr="0087222E">
        <w:rPr>
          <w:sz w:val="16"/>
          <w:szCs w:val="16"/>
        </w:rPr>
        <w:t xml:space="preserve"> Ibid.</w:t>
      </w:r>
    </w:p>
  </w:footnote>
  <w:footnote w:id="33">
    <w:p w14:paraId="46AAE017" w14:textId="16CBEC77" w:rsidR="0087222E" w:rsidRDefault="0087222E" w:rsidP="007C4FF7">
      <w:pPr>
        <w:pStyle w:val="FootnoteText"/>
        <w:jc w:val="left"/>
      </w:pPr>
      <w:r w:rsidRPr="0087222E">
        <w:rPr>
          <w:rStyle w:val="FootnoteReference"/>
          <w:sz w:val="16"/>
          <w:szCs w:val="16"/>
        </w:rPr>
        <w:footnoteRef/>
      </w:r>
      <w:r w:rsidRPr="0087222E">
        <w:rPr>
          <w:sz w:val="16"/>
          <w:szCs w:val="16"/>
        </w:rPr>
        <w:t xml:space="preserve"> Ibid.</w:t>
      </w:r>
    </w:p>
  </w:footnote>
  <w:footnote w:id="34">
    <w:p w14:paraId="772AAF7E" w14:textId="156F7986" w:rsidR="003E4177" w:rsidRPr="003E4177" w:rsidRDefault="003E4177" w:rsidP="007C4FF7">
      <w:pPr>
        <w:pStyle w:val="FootnoteText"/>
        <w:jc w:val="left"/>
        <w:rPr>
          <w:sz w:val="16"/>
          <w:szCs w:val="16"/>
        </w:rPr>
      </w:pPr>
      <w:r w:rsidRPr="003E4177">
        <w:rPr>
          <w:rStyle w:val="FootnoteReference"/>
          <w:sz w:val="16"/>
          <w:szCs w:val="16"/>
        </w:rPr>
        <w:footnoteRef/>
      </w:r>
      <w:r w:rsidRPr="003E4177">
        <w:rPr>
          <w:sz w:val="16"/>
          <w:szCs w:val="16"/>
        </w:rPr>
        <w:t xml:space="preserve"> </w:t>
      </w:r>
      <w:r w:rsidR="00A928DC" w:rsidRPr="00A928DC">
        <w:rPr>
          <w:sz w:val="16"/>
          <w:szCs w:val="16"/>
        </w:rPr>
        <w:t>Honesty, Accountability and Trust: Fostering Research Integrity in Canada [Internet]. Council of Canadian Academies. 2020 Oct [cited 2022 Dec 20]. Available from: https://cca-reports.ca/reports/honesty-accountability-and-trust-fostering-research-integrity-in-canada/</w:t>
      </w:r>
    </w:p>
  </w:footnote>
  <w:footnote w:id="35">
    <w:p w14:paraId="28B90C7A" w14:textId="50425542" w:rsidR="0023219C" w:rsidRPr="00C23666" w:rsidRDefault="0023219C" w:rsidP="007C4FF7">
      <w:pPr>
        <w:pStyle w:val="FootnoteText"/>
        <w:jc w:val="left"/>
        <w:rPr>
          <w:sz w:val="16"/>
          <w:szCs w:val="16"/>
        </w:rPr>
      </w:pPr>
      <w:r w:rsidRPr="00C23666">
        <w:rPr>
          <w:rStyle w:val="FootnoteReference"/>
          <w:sz w:val="16"/>
          <w:szCs w:val="16"/>
        </w:rPr>
        <w:footnoteRef/>
      </w:r>
      <w:r w:rsidRPr="00C23666">
        <w:rPr>
          <w:sz w:val="16"/>
          <w:szCs w:val="16"/>
        </w:rPr>
        <w:t xml:space="preserve"> </w:t>
      </w:r>
      <w:r w:rsidR="00BD7F04" w:rsidRPr="00BD7F04">
        <w:rPr>
          <w:sz w:val="16"/>
          <w:szCs w:val="16"/>
        </w:rPr>
        <w:t>Government of Canada IAP on RC of R. Tri-Agency Framework: Responsible Conduct of Research (2021) [Internet]. rcr.ethics.gc.ca. 2021 [cited 2023 Mar 21]. Available from: https://rcr.ethics.gc.ca/eng/framework-cadre-2021.html#a1-1</w:t>
      </w:r>
    </w:p>
  </w:footnote>
  <w:footnote w:id="36">
    <w:p w14:paraId="7F185BE6" w14:textId="17AA0748" w:rsidR="0023219C" w:rsidRPr="00C23666" w:rsidRDefault="0023219C" w:rsidP="007C4FF7">
      <w:pPr>
        <w:pStyle w:val="FootnoteText"/>
        <w:jc w:val="left"/>
        <w:rPr>
          <w:sz w:val="16"/>
          <w:szCs w:val="16"/>
        </w:rPr>
      </w:pPr>
      <w:r w:rsidRPr="00C23666">
        <w:rPr>
          <w:rStyle w:val="FootnoteReference"/>
          <w:sz w:val="16"/>
          <w:szCs w:val="16"/>
        </w:rPr>
        <w:footnoteRef/>
      </w:r>
      <w:r w:rsidRPr="00C23666">
        <w:rPr>
          <w:sz w:val="16"/>
          <w:szCs w:val="16"/>
        </w:rPr>
        <w:t xml:space="preserve"> Ibid.</w:t>
      </w:r>
    </w:p>
  </w:footnote>
  <w:footnote w:id="37">
    <w:p w14:paraId="1FF5216C" w14:textId="3A8E4E2F" w:rsidR="0023219C" w:rsidRDefault="0023219C" w:rsidP="007C4FF7">
      <w:pPr>
        <w:pStyle w:val="FootnoteText"/>
        <w:jc w:val="left"/>
      </w:pPr>
      <w:r w:rsidRPr="00C23666">
        <w:rPr>
          <w:rStyle w:val="FootnoteReference"/>
          <w:sz w:val="16"/>
          <w:szCs w:val="16"/>
        </w:rPr>
        <w:footnoteRef/>
      </w:r>
      <w:r w:rsidRPr="00C23666">
        <w:rPr>
          <w:sz w:val="16"/>
          <w:szCs w:val="16"/>
        </w:rPr>
        <w:t xml:space="preserve"> Ibid.</w:t>
      </w:r>
    </w:p>
  </w:footnote>
  <w:footnote w:id="38">
    <w:p w14:paraId="27DA777F" w14:textId="29A2A3F0" w:rsidR="009F1591" w:rsidRPr="005C6EA6" w:rsidRDefault="009F1591" w:rsidP="007C4FF7">
      <w:pPr>
        <w:pStyle w:val="FootnoteText"/>
        <w:jc w:val="left"/>
        <w:rPr>
          <w:sz w:val="16"/>
          <w:szCs w:val="16"/>
        </w:rPr>
      </w:pPr>
      <w:r w:rsidRPr="005C6EA6">
        <w:rPr>
          <w:rStyle w:val="FootnoteReference"/>
          <w:sz w:val="16"/>
          <w:szCs w:val="16"/>
        </w:rPr>
        <w:footnoteRef/>
      </w:r>
      <w:r w:rsidRPr="005C6EA6">
        <w:rPr>
          <w:sz w:val="16"/>
          <w:szCs w:val="16"/>
        </w:rPr>
        <w:t xml:space="preserve"> Ibid.</w:t>
      </w:r>
    </w:p>
  </w:footnote>
  <w:footnote w:id="39">
    <w:p w14:paraId="2A70FC63" w14:textId="2D693593" w:rsidR="00070504" w:rsidRDefault="00070504" w:rsidP="007C4FF7">
      <w:pPr>
        <w:pStyle w:val="FootnoteText"/>
        <w:jc w:val="left"/>
      </w:pPr>
      <w:r w:rsidRPr="005C6EA6">
        <w:rPr>
          <w:rStyle w:val="FootnoteReference"/>
          <w:sz w:val="16"/>
          <w:szCs w:val="16"/>
        </w:rPr>
        <w:footnoteRef/>
      </w:r>
      <w:r w:rsidRPr="005C6EA6">
        <w:rPr>
          <w:sz w:val="16"/>
          <w:szCs w:val="16"/>
        </w:rPr>
        <w:t xml:space="preserve"> </w:t>
      </w:r>
      <w:r w:rsidR="001534CF" w:rsidRPr="005C6EA6">
        <w:rPr>
          <w:sz w:val="16"/>
          <w:szCs w:val="16"/>
        </w:rPr>
        <w:t>Government of Canada IAP on RC of R. Checklist – Inquiry and/or Investigation Reports [Internet]. rcr.ethics.gc.ca. 2019 [cited 2023 Mar 21]. Available from: https://rcr.ethics.gc.ca/eng/checklist-reports_aide-memoire-rapports.html</w:t>
      </w:r>
    </w:p>
  </w:footnote>
  <w:footnote w:id="40">
    <w:p w14:paraId="30C39980" w14:textId="5ED7ECBC" w:rsidR="00BD7F04" w:rsidRDefault="00BD7F04" w:rsidP="007C4FF7">
      <w:pPr>
        <w:pStyle w:val="FootnoteText"/>
        <w:jc w:val="left"/>
      </w:pPr>
      <w:r>
        <w:rPr>
          <w:rStyle w:val="FootnoteReference"/>
        </w:rPr>
        <w:footnoteRef/>
      </w:r>
      <w:r>
        <w:t xml:space="preserve"> </w:t>
      </w:r>
      <w:r w:rsidRPr="00BD7F04">
        <w:rPr>
          <w:sz w:val="16"/>
          <w:szCs w:val="16"/>
        </w:rPr>
        <w:t>Government of Canada IAP on RC of R. Tri-Agency Framework: Responsible Conduct of Research (2021) [Internet]. rcr.ethics.gc.ca. 2021 [cited 2023 Mar 21]. Available from: https://rcr.ethics.gc.ca/eng/framework-cadre-2021.html#a1-1</w:t>
      </w:r>
    </w:p>
  </w:footnote>
  <w:footnote w:id="41">
    <w:p w14:paraId="22E001D0" w14:textId="4FD2633F" w:rsidR="00BD7F04" w:rsidRPr="0066400E" w:rsidRDefault="00BD7F04" w:rsidP="007C4FF7">
      <w:pPr>
        <w:pStyle w:val="FootnoteText"/>
        <w:jc w:val="left"/>
        <w:rPr>
          <w:sz w:val="16"/>
          <w:szCs w:val="16"/>
        </w:rPr>
      </w:pPr>
      <w:r w:rsidRPr="0066400E">
        <w:rPr>
          <w:rStyle w:val="FootnoteReference"/>
          <w:sz w:val="16"/>
          <w:szCs w:val="16"/>
        </w:rPr>
        <w:footnoteRef/>
      </w:r>
      <w:r w:rsidRPr="0066400E">
        <w:rPr>
          <w:sz w:val="16"/>
          <w:szCs w:val="16"/>
        </w:rPr>
        <w:t xml:space="preserve"> </w:t>
      </w:r>
      <w:r w:rsidR="00206FC6" w:rsidRPr="0066400E">
        <w:rPr>
          <w:sz w:val="16"/>
          <w:szCs w:val="16"/>
        </w:rPr>
        <w:t>Vie KJ. Empowering the Research Community to Investigate Misconduct and Promote Research Integrity and Ethics: New Regulation in Scandinavia. Sci Eng Ethics. 2022;28(6):59. Published 2022 Nov 17. doi:10.1007/s11948-022-00400-6</w:t>
      </w:r>
    </w:p>
  </w:footnote>
  <w:footnote w:id="42">
    <w:p w14:paraId="1ED10EC6" w14:textId="1392571F" w:rsidR="008D6C22" w:rsidRPr="0066400E" w:rsidRDefault="008D6C22" w:rsidP="007C4FF7">
      <w:pPr>
        <w:pStyle w:val="FootnoteText"/>
        <w:jc w:val="left"/>
        <w:rPr>
          <w:sz w:val="16"/>
          <w:szCs w:val="16"/>
        </w:rPr>
      </w:pPr>
      <w:r w:rsidRPr="0066400E">
        <w:rPr>
          <w:rStyle w:val="FootnoteReference"/>
          <w:sz w:val="16"/>
          <w:szCs w:val="16"/>
        </w:rPr>
        <w:footnoteRef/>
      </w:r>
      <w:r w:rsidRPr="0066400E">
        <w:rPr>
          <w:sz w:val="16"/>
          <w:szCs w:val="16"/>
        </w:rPr>
        <w:t xml:space="preserve"> </w:t>
      </w:r>
      <w:r w:rsidR="0066400E" w:rsidRPr="0066400E">
        <w:rPr>
          <w:sz w:val="16"/>
          <w:szCs w:val="16"/>
        </w:rPr>
        <w:t>The Danish Ministry of Higher Education and Science. Act on Research Misconduct (Act No. 219 of 14 March 2017) [Internet]. Copenhagen: The Danish Ministry of Higher Education and Science; 2017 [cited 2022 Feb 23]. Available from: https://www.retsinformation.dk/Forms/R0710.aspx?id=191269</w:t>
      </w:r>
    </w:p>
  </w:footnote>
  <w:footnote w:id="43">
    <w:p w14:paraId="3D860520" w14:textId="3D040301" w:rsidR="0066400E" w:rsidRPr="00901E50" w:rsidRDefault="0066400E" w:rsidP="007C4FF7">
      <w:pPr>
        <w:pStyle w:val="FootnoteText"/>
        <w:jc w:val="left"/>
        <w:rPr>
          <w:sz w:val="16"/>
          <w:szCs w:val="16"/>
        </w:rPr>
      </w:pPr>
      <w:r w:rsidRPr="00901E50">
        <w:rPr>
          <w:rStyle w:val="FootnoteReference"/>
          <w:sz w:val="16"/>
          <w:szCs w:val="16"/>
        </w:rPr>
        <w:footnoteRef/>
      </w:r>
      <w:r w:rsidRPr="00901E50">
        <w:rPr>
          <w:sz w:val="16"/>
          <w:szCs w:val="16"/>
        </w:rPr>
        <w:t xml:space="preserve"> Ibid.</w:t>
      </w:r>
    </w:p>
  </w:footnote>
  <w:footnote w:id="44">
    <w:p w14:paraId="7BA5E1E3" w14:textId="3AA00949" w:rsidR="00901E50" w:rsidRPr="00901E50" w:rsidRDefault="00901E50" w:rsidP="007C4FF7">
      <w:pPr>
        <w:pStyle w:val="FootnoteText"/>
        <w:jc w:val="left"/>
        <w:rPr>
          <w:sz w:val="16"/>
          <w:szCs w:val="16"/>
        </w:rPr>
      </w:pPr>
      <w:r w:rsidRPr="00901E50">
        <w:rPr>
          <w:rStyle w:val="FootnoteReference"/>
          <w:sz w:val="16"/>
          <w:szCs w:val="16"/>
        </w:rPr>
        <w:footnoteRef/>
      </w:r>
      <w:r w:rsidRPr="00901E50">
        <w:rPr>
          <w:sz w:val="16"/>
          <w:szCs w:val="16"/>
        </w:rPr>
        <w:t xml:space="preserve"> Danish Committee on Research Misconduct. The Danish Code of Conduct for Research Integrity [Internet]. Copenhagen: Danish Ministry of Higher Education and Science; 2014 [cited 2022 Feb 23]. Available from: https://ufm.dk/en/research-and-innovation/Research-integrity-and-research-ethics/the-danish-code-of-conduct-for-research-integrity</w:t>
      </w:r>
    </w:p>
  </w:footnote>
  <w:footnote w:id="45">
    <w:p w14:paraId="145B23A0" w14:textId="4D7CA33C" w:rsidR="00901E50" w:rsidRPr="00901E50" w:rsidRDefault="00901E50" w:rsidP="007C4FF7">
      <w:pPr>
        <w:pStyle w:val="FootnoteText"/>
        <w:jc w:val="left"/>
        <w:rPr>
          <w:sz w:val="16"/>
          <w:szCs w:val="16"/>
        </w:rPr>
      </w:pPr>
      <w:r w:rsidRPr="00901E50">
        <w:rPr>
          <w:rStyle w:val="FootnoteReference"/>
          <w:sz w:val="16"/>
          <w:szCs w:val="16"/>
        </w:rPr>
        <w:footnoteRef/>
      </w:r>
      <w:r w:rsidRPr="00901E50">
        <w:rPr>
          <w:sz w:val="16"/>
          <w:szCs w:val="16"/>
        </w:rPr>
        <w:t xml:space="preserve"> Ibid.</w:t>
      </w:r>
    </w:p>
  </w:footnote>
  <w:footnote w:id="46">
    <w:p w14:paraId="6A21C920" w14:textId="18DA29C3" w:rsidR="00901E50" w:rsidRPr="00901E50" w:rsidRDefault="00901E50" w:rsidP="007C4FF7">
      <w:pPr>
        <w:pStyle w:val="FootnoteText"/>
        <w:jc w:val="left"/>
        <w:rPr>
          <w:sz w:val="16"/>
          <w:szCs w:val="16"/>
        </w:rPr>
      </w:pPr>
      <w:r w:rsidRPr="00901E50">
        <w:rPr>
          <w:rStyle w:val="FootnoteReference"/>
          <w:sz w:val="16"/>
          <w:szCs w:val="16"/>
        </w:rPr>
        <w:footnoteRef/>
      </w:r>
      <w:r w:rsidRPr="00901E50">
        <w:rPr>
          <w:sz w:val="16"/>
          <w:szCs w:val="16"/>
        </w:rPr>
        <w:t xml:space="preserve"> Ibid.</w:t>
      </w:r>
    </w:p>
  </w:footnote>
  <w:footnote w:id="47">
    <w:p w14:paraId="0432DB27" w14:textId="382A5136" w:rsidR="0031730B" w:rsidRDefault="0031730B" w:rsidP="007C4FF7">
      <w:pPr>
        <w:pStyle w:val="FootnoteText"/>
        <w:jc w:val="left"/>
      </w:pPr>
      <w:r w:rsidRPr="00901E50">
        <w:rPr>
          <w:rStyle w:val="FootnoteReference"/>
          <w:sz w:val="16"/>
          <w:szCs w:val="16"/>
        </w:rPr>
        <w:footnoteRef/>
      </w:r>
      <w:r w:rsidRPr="00901E50">
        <w:rPr>
          <w:sz w:val="16"/>
          <w:szCs w:val="16"/>
        </w:rPr>
        <w:t xml:space="preserve"> The Danish Ministry of Higher Education and Science. </w:t>
      </w:r>
      <w:r w:rsidRPr="00901E50">
        <w:rPr>
          <w:i/>
          <w:sz w:val="16"/>
          <w:szCs w:val="16"/>
        </w:rPr>
        <w:t>Act on Research Misconduct</w:t>
      </w:r>
      <w:r w:rsidRPr="00901E50">
        <w:rPr>
          <w:sz w:val="16"/>
          <w:szCs w:val="16"/>
        </w:rPr>
        <w:t xml:space="preserve"> (Act No. 219 of 14 March 2017) [Internet]. Copenhagen: The Danish Ministry of Higher Education and Science; 2017 [cited 2022 Feb 23]. Available from: https://www.retsinformation.dk/Forms/R0710.aspx?id=191269</w:t>
      </w:r>
    </w:p>
  </w:footnote>
  <w:footnote w:id="48">
    <w:p w14:paraId="4F46F01E" w14:textId="704FDE73" w:rsidR="00901E50" w:rsidRPr="002D33DE" w:rsidRDefault="00901E50" w:rsidP="007C4FF7">
      <w:pPr>
        <w:pStyle w:val="FootnoteText"/>
        <w:jc w:val="left"/>
        <w:rPr>
          <w:sz w:val="16"/>
          <w:szCs w:val="16"/>
        </w:rPr>
      </w:pPr>
      <w:r w:rsidRPr="002D33DE">
        <w:rPr>
          <w:rStyle w:val="FootnoteReference"/>
          <w:sz w:val="16"/>
          <w:szCs w:val="16"/>
        </w:rPr>
        <w:footnoteRef/>
      </w:r>
      <w:r w:rsidRPr="002D33DE">
        <w:rPr>
          <w:sz w:val="16"/>
          <w:szCs w:val="16"/>
        </w:rPr>
        <w:t xml:space="preserve"> </w:t>
      </w:r>
      <w:r w:rsidR="00904AC2" w:rsidRPr="002D33DE">
        <w:rPr>
          <w:sz w:val="16"/>
          <w:szCs w:val="16"/>
        </w:rPr>
        <w:t>Ibid.</w:t>
      </w:r>
    </w:p>
  </w:footnote>
  <w:footnote w:id="49">
    <w:p w14:paraId="0DB1B066" w14:textId="50E2E921" w:rsidR="005313FB" w:rsidRPr="002D33DE" w:rsidRDefault="005313FB" w:rsidP="007C4FF7">
      <w:pPr>
        <w:pStyle w:val="FootnoteText"/>
        <w:jc w:val="left"/>
        <w:rPr>
          <w:sz w:val="16"/>
          <w:szCs w:val="16"/>
        </w:rPr>
      </w:pPr>
      <w:r w:rsidRPr="002D33DE">
        <w:rPr>
          <w:rStyle w:val="FootnoteReference"/>
          <w:sz w:val="16"/>
          <w:szCs w:val="16"/>
        </w:rPr>
        <w:footnoteRef/>
      </w:r>
      <w:r w:rsidRPr="002D33DE">
        <w:rPr>
          <w:sz w:val="16"/>
          <w:szCs w:val="16"/>
        </w:rPr>
        <w:t xml:space="preserve"> </w:t>
      </w:r>
      <w:r w:rsidR="003A53C7" w:rsidRPr="002D33DE">
        <w:rPr>
          <w:sz w:val="16"/>
          <w:szCs w:val="16"/>
        </w:rPr>
        <w:t>Danish National Research Foundation. Appendix 4. Guidelines for the budget and the financial and scientific annual report. [Internet]. Copenhagen (DN): Danish National Research Foundation; 2020 May 1 [cited 2023 Feb 25]. Available from: https://dg.dk/en/guidelines-for-grant-holders-annual-reports/</w:t>
      </w:r>
    </w:p>
  </w:footnote>
  <w:footnote w:id="50">
    <w:p w14:paraId="12EDEDB4" w14:textId="2C1684FC" w:rsidR="00694EFD" w:rsidRPr="002D33DE" w:rsidRDefault="00694EFD" w:rsidP="007C4FF7">
      <w:pPr>
        <w:pStyle w:val="FootnoteText"/>
        <w:jc w:val="left"/>
        <w:rPr>
          <w:sz w:val="16"/>
          <w:szCs w:val="16"/>
        </w:rPr>
      </w:pPr>
      <w:r w:rsidRPr="002D33DE">
        <w:rPr>
          <w:rStyle w:val="FootnoteReference"/>
          <w:sz w:val="16"/>
          <w:szCs w:val="16"/>
        </w:rPr>
        <w:footnoteRef/>
      </w:r>
      <w:r w:rsidRPr="002D33DE">
        <w:rPr>
          <w:sz w:val="16"/>
          <w:szCs w:val="16"/>
        </w:rPr>
        <w:t xml:space="preserve"> Independent Research Fund. Terms and Conditions for Grants. Copenhagen (DN): Ministry of Higher Education and Science; 2012 [updated 2015 Jan; cited 2023 Feb 25]. Available from: https://dff.dk/en/application/after-having-received-a-grant?set_language=en</w:t>
      </w:r>
    </w:p>
  </w:footnote>
  <w:footnote w:id="51">
    <w:p w14:paraId="1B1BEA74" w14:textId="76F883E5" w:rsidR="00110EE8" w:rsidRPr="002D33DE" w:rsidRDefault="00110EE8" w:rsidP="007C4FF7">
      <w:pPr>
        <w:pStyle w:val="FootnoteText"/>
        <w:jc w:val="left"/>
        <w:rPr>
          <w:sz w:val="16"/>
          <w:szCs w:val="16"/>
        </w:rPr>
      </w:pPr>
      <w:r w:rsidRPr="002D33DE">
        <w:rPr>
          <w:rStyle w:val="FootnoteReference"/>
          <w:sz w:val="16"/>
          <w:szCs w:val="16"/>
        </w:rPr>
        <w:footnoteRef/>
      </w:r>
      <w:r w:rsidRPr="002D33DE">
        <w:rPr>
          <w:sz w:val="16"/>
          <w:szCs w:val="16"/>
        </w:rPr>
        <w:t xml:space="preserve"> Novo Nordisk Foundation. Conditions for Grants. Hellerup (DN): Novo Nordisk Foundation; 2022 Apr [cited 2023 Feb 25]. Available from: https://novonordiskfonden.dk/en/how-we-work/what-are-grants/conditions-for-grants/</w:t>
      </w:r>
    </w:p>
  </w:footnote>
  <w:footnote w:id="52">
    <w:p w14:paraId="3118B95E" w14:textId="0193C5C8" w:rsidR="009E29CE" w:rsidRPr="002D33DE" w:rsidRDefault="009E29CE" w:rsidP="007C4FF7">
      <w:pPr>
        <w:spacing w:before="0" w:after="0"/>
        <w:jc w:val="left"/>
        <w:rPr>
          <w:sz w:val="16"/>
          <w:szCs w:val="16"/>
        </w:rPr>
      </w:pPr>
      <w:r w:rsidRPr="002D33DE">
        <w:rPr>
          <w:rStyle w:val="FootnoteReference"/>
          <w:color w:val="auto"/>
          <w:sz w:val="16"/>
          <w:szCs w:val="16"/>
        </w:rPr>
        <w:footnoteRef/>
      </w:r>
      <w:r w:rsidRPr="002D33DE">
        <w:rPr>
          <w:color w:val="auto"/>
          <w:sz w:val="16"/>
          <w:szCs w:val="16"/>
        </w:rPr>
        <w:t xml:space="preserve"> </w:t>
      </w:r>
      <w:r w:rsidRPr="002D33DE">
        <w:rPr>
          <w:sz w:val="16"/>
          <w:szCs w:val="16"/>
        </w:rPr>
        <w:t>Wright S, Degn L, Sarauw LL, Douglas-Jones R, Williams Ørberg J. Final Report on the Project “Practicing Integrity” [Internet]. Danish School of Education. 2021 [cited 2022 Dec 20]. Available from: https://dpu.au.dk/fileadmin/edu/Forskning/CHEF/Projects/Practicing_Integrity/Final_report__Practicing_Integrity.pdf</w:t>
      </w:r>
    </w:p>
  </w:footnote>
  <w:footnote w:id="53">
    <w:p w14:paraId="1C8C11BC" w14:textId="3138E473" w:rsidR="009E29CE" w:rsidRPr="002D33DE" w:rsidRDefault="009E29CE" w:rsidP="00A9782E">
      <w:pPr>
        <w:pStyle w:val="FootnoteText"/>
        <w:jc w:val="left"/>
        <w:rPr>
          <w:sz w:val="16"/>
          <w:szCs w:val="16"/>
        </w:rPr>
      </w:pPr>
      <w:r w:rsidRPr="002D33DE">
        <w:rPr>
          <w:rStyle w:val="FootnoteReference"/>
          <w:sz w:val="16"/>
          <w:szCs w:val="16"/>
        </w:rPr>
        <w:footnoteRef/>
      </w:r>
      <w:r w:rsidRPr="002D33DE">
        <w:rPr>
          <w:sz w:val="16"/>
          <w:szCs w:val="16"/>
        </w:rPr>
        <w:t xml:space="preserve"> The Danish Ministry of Education and Research. Committee on guidelines for international research and innovation cooperation</w:t>
      </w:r>
      <w:r w:rsidR="00752DAC">
        <w:rPr>
          <w:sz w:val="16"/>
          <w:szCs w:val="16"/>
        </w:rPr>
        <w:t xml:space="preserve">. </w:t>
      </w:r>
      <w:r w:rsidRPr="002D33DE">
        <w:rPr>
          <w:sz w:val="16"/>
          <w:szCs w:val="16"/>
        </w:rPr>
        <w:t>Copenhagen: The Danish Ministry of Education and Research; 2022 [cited 2023 Feb 20]</w:t>
      </w:r>
    </w:p>
  </w:footnote>
  <w:footnote w:id="54">
    <w:p w14:paraId="2F529DDB" w14:textId="42B87F90" w:rsidR="00D26E89" w:rsidRPr="002D33DE" w:rsidRDefault="00D26E89" w:rsidP="007C4FF7">
      <w:pPr>
        <w:pStyle w:val="FootnoteText"/>
        <w:jc w:val="left"/>
        <w:rPr>
          <w:sz w:val="16"/>
          <w:szCs w:val="16"/>
        </w:rPr>
      </w:pPr>
      <w:r w:rsidRPr="002D33DE">
        <w:rPr>
          <w:rStyle w:val="FootnoteReference"/>
          <w:sz w:val="16"/>
          <w:szCs w:val="16"/>
        </w:rPr>
        <w:footnoteRef/>
      </w:r>
      <w:r w:rsidRPr="002D33DE">
        <w:rPr>
          <w:sz w:val="16"/>
          <w:szCs w:val="16"/>
        </w:rPr>
        <w:t xml:space="preserve"> </w:t>
      </w:r>
      <w:r w:rsidR="002D33DE" w:rsidRPr="002D33DE">
        <w:rPr>
          <w:sz w:val="16"/>
          <w:szCs w:val="16"/>
        </w:rPr>
        <w:t>Vie KJ. Empowering the Research Community to Investigate Misconduct and Promote Research Integrity and Ethics: New Regulation in Scandinavia. Sci Eng Ethics. 2022;28(6):59. Published 2022 Nov 17. doi:10.1007/s11948-022-00400-6</w:t>
      </w:r>
    </w:p>
  </w:footnote>
  <w:footnote w:id="55">
    <w:p w14:paraId="07F8F937" w14:textId="676709E4" w:rsidR="00D26E89" w:rsidRDefault="00D26E89">
      <w:pPr>
        <w:pStyle w:val="FootnoteText"/>
      </w:pPr>
      <w:r w:rsidRPr="002D33DE">
        <w:rPr>
          <w:rStyle w:val="FootnoteReference"/>
          <w:sz w:val="16"/>
          <w:szCs w:val="16"/>
        </w:rPr>
        <w:footnoteRef/>
      </w:r>
      <w:r w:rsidRPr="002D33DE">
        <w:rPr>
          <w:sz w:val="16"/>
          <w:szCs w:val="16"/>
        </w:rPr>
        <w:t xml:space="preserve"> </w:t>
      </w:r>
      <w:r w:rsidR="002D33DE" w:rsidRPr="002D33DE">
        <w:rPr>
          <w:sz w:val="16"/>
          <w:szCs w:val="16"/>
        </w:rPr>
        <w:t>Ibid.</w:t>
      </w:r>
    </w:p>
  </w:footnote>
  <w:footnote w:id="56">
    <w:p w14:paraId="0DE4BF2D" w14:textId="14A158A5" w:rsidR="002D33DE" w:rsidRPr="00B60985" w:rsidRDefault="002D33DE" w:rsidP="007C4FF7">
      <w:pPr>
        <w:pStyle w:val="FootnoteText"/>
        <w:jc w:val="left"/>
        <w:rPr>
          <w:sz w:val="16"/>
          <w:szCs w:val="16"/>
        </w:rPr>
      </w:pPr>
      <w:r w:rsidRPr="00B60985">
        <w:rPr>
          <w:rStyle w:val="FootnoteReference"/>
          <w:sz w:val="16"/>
          <w:szCs w:val="16"/>
        </w:rPr>
        <w:footnoteRef/>
      </w:r>
      <w:r w:rsidRPr="00B60985">
        <w:rPr>
          <w:sz w:val="16"/>
          <w:szCs w:val="16"/>
        </w:rPr>
        <w:t xml:space="preserve"> </w:t>
      </w:r>
      <w:r w:rsidR="00D8725C" w:rsidRPr="00B60985">
        <w:rPr>
          <w:sz w:val="16"/>
          <w:szCs w:val="16"/>
        </w:rPr>
        <w:t>Policy Statement on Ensuring Research Integrity in Ireland [Internet]. Irish Universities Association; 2019 Aug [cited 2023 Mar 11]. Available from: https://www.iua.ie/wp-content/uploads/2021/04/National-Policy-Statement-on-Ensuring-Research-Integrity-in-Ireland.pdf</w:t>
      </w:r>
    </w:p>
  </w:footnote>
  <w:footnote w:id="57">
    <w:p w14:paraId="0DC7FCC2" w14:textId="7A43F0F1" w:rsidR="002D33DE" w:rsidRPr="00B60985" w:rsidRDefault="002D33DE" w:rsidP="007C4FF7">
      <w:pPr>
        <w:pStyle w:val="FootnoteText"/>
        <w:jc w:val="left"/>
        <w:rPr>
          <w:sz w:val="16"/>
          <w:szCs w:val="16"/>
        </w:rPr>
      </w:pPr>
      <w:r w:rsidRPr="00B60985">
        <w:rPr>
          <w:rStyle w:val="FootnoteReference"/>
          <w:sz w:val="16"/>
          <w:szCs w:val="16"/>
        </w:rPr>
        <w:footnoteRef/>
      </w:r>
      <w:r w:rsidRPr="00B60985">
        <w:rPr>
          <w:sz w:val="16"/>
          <w:szCs w:val="16"/>
        </w:rPr>
        <w:t xml:space="preserve"> </w:t>
      </w:r>
      <w:r w:rsidR="00D8725C" w:rsidRPr="00B60985">
        <w:rPr>
          <w:sz w:val="16"/>
          <w:szCs w:val="16"/>
        </w:rPr>
        <w:t>Ibid.</w:t>
      </w:r>
    </w:p>
  </w:footnote>
  <w:footnote w:id="58">
    <w:p w14:paraId="614F3DC4" w14:textId="7A64A8B7" w:rsidR="002D33DE" w:rsidRDefault="002D33DE" w:rsidP="007C4FF7">
      <w:pPr>
        <w:pStyle w:val="FootnoteText"/>
        <w:jc w:val="left"/>
      </w:pPr>
      <w:r w:rsidRPr="00B60985">
        <w:rPr>
          <w:rStyle w:val="FootnoteReference"/>
          <w:sz w:val="16"/>
          <w:szCs w:val="16"/>
        </w:rPr>
        <w:footnoteRef/>
      </w:r>
      <w:r w:rsidRPr="00B60985">
        <w:rPr>
          <w:sz w:val="16"/>
          <w:szCs w:val="16"/>
        </w:rPr>
        <w:t xml:space="preserve"> </w:t>
      </w:r>
      <w:r w:rsidR="00B60985" w:rsidRPr="00B60985">
        <w:rPr>
          <w:sz w:val="16"/>
          <w:szCs w:val="16"/>
        </w:rPr>
        <w:t>Ibid.</w:t>
      </w:r>
    </w:p>
  </w:footnote>
  <w:footnote w:id="59">
    <w:p w14:paraId="67EDD05D" w14:textId="2BAC994A" w:rsidR="00B80664" w:rsidRDefault="00B80664" w:rsidP="007C4FF7">
      <w:pPr>
        <w:pStyle w:val="FootnoteText"/>
        <w:jc w:val="left"/>
      </w:pPr>
      <w:r>
        <w:rPr>
          <w:rStyle w:val="FootnoteReference"/>
        </w:rPr>
        <w:footnoteRef/>
      </w:r>
      <w:r>
        <w:t xml:space="preserve"> </w:t>
      </w:r>
      <w:r w:rsidRPr="0056593A">
        <w:rPr>
          <w:sz w:val="16"/>
          <w:szCs w:val="16"/>
        </w:rPr>
        <w:t>OECD. Integrity and security in the global research ecosystem. OECD Science, Technology and Industry Policy Papers, No. 130; 2020. OECD Publishing, Paris. https://doi.org/10.1787/1c416f43-en</w:t>
      </w:r>
    </w:p>
  </w:footnote>
  <w:footnote w:id="60">
    <w:p w14:paraId="4DE95DE3" w14:textId="44545FB7" w:rsidR="00B60985" w:rsidRPr="0056593A" w:rsidRDefault="00B60985" w:rsidP="007C4FF7">
      <w:pPr>
        <w:pStyle w:val="FootnoteText"/>
        <w:jc w:val="left"/>
        <w:rPr>
          <w:sz w:val="16"/>
          <w:szCs w:val="16"/>
        </w:rPr>
      </w:pPr>
      <w:r w:rsidRPr="0056593A">
        <w:rPr>
          <w:rStyle w:val="FootnoteReference"/>
        </w:rPr>
        <w:footnoteRef/>
      </w:r>
      <w:r w:rsidRPr="0056593A">
        <w:t xml:space="preserve"> </w:t>
      </w:r>
      <w:r w:rsidR="00B80664">
        <w:rPr>
          <w:sz w:val="16"/>
          <w:szCs w:val="16"/>
        </w:rPr>
        <w:t>Ibid.</w:t>
      </w:r>
    </w:p>
  </w:footnote>
  <w:footnote w:id="61">
    <w:p w14:paraId="6DC718BB" w14:textId="17816847" w:rsidR="00421542" w:rsidRPr="0056593A" w:rsidRDefault="00421542" w:rsidP="007C4FF7">
      <w:pPr>
        <w:pStyle w:val="FootnoteText"/>
        <w:jc w:val="left"/>
        <w:rPr>
          <w:sz w:val="16"/>
          <w:szCs w:val="16"/>
        </w:rPr>
      </w:pPr>
      <w:r w:rsidRPr="0056593A">
        <w:rPr>
          <w:rStyle w:val="FootnoteReference"/>
        </w:rPr>
        <w:footnoteRef/>
      </w:r>
      <w:r w:rsidRPr="0056593A">
        <w:t xml:space="preserve"> </w:t>
      </w:r>
      <w:r w:rsidRPr="0056593A">
        <w:rPr>
          <w:sz w:val="16"/>
          <w:szCs w:val="16"/>
        </w:rPr>
        <w:t>Research Integrity [Internet]. Irish Universities Association. [cited 2023 Feb 14]</w:t>
      </w:r>
      <w:r w:rsidR="00451ACE" w:rsidRPr="0056593A">
        <w:rPr>
          <w:sz w:val="16"/>
          <w:szCs w:val="16"/>
        </w:rPr>
        <w:t xml:space="preserve">. </w:t>
      </w:r>
      <w:r w:rsidRPr="0056593A">
        <w:rPr>
          <w:sz w:val="16"/>
          <w:szCs w:val="16"/>
        </w:rPr>
        <w:t>Available from: https://www.iua.ie/for-researchers/research-integrity/</w:t>
      </w:r>
    </w:p>
  </w:footnote>
  <w:footnote w:id="62">
    <w:p w14:paraId="157AD8AD" w14:textId="24BFC1E2" w:rsidR="00700714" w:rsidRDefault="00700714" w:rsidP="007C4FF7">
      <w:pPr>
        <w:pStyle w:val="FootnoteText"/>
        <w:jc w:val="left"/>
      </w:pPr>
      <w:r>
        <w:rPr>
          <w:rStyle w:val="FootnoteReference"/>
        </w:rPr>
        <w:footnoteRef/>
      </w:r>
      <w:r w:rsidR="004F5244">
        <w:rPr>
          <w:sz w:val="16"/>
          <w:szCs w:val="16"/>
        </w:rPr>
        <w:t xml:space="preserve"> General terms and conditions for early career awards </w:t>
      </w:r>
      <w:r w:rsidR="00345041">
        <w:rPr>
          <w:sz w:val="16"/>
          <w:szCs w:val="16"/>
        </w:rPr>
        <w:t xml:space="preserve">[Internet] Irish Research Council. Available from: </w:t>
      </w:r>
      <w:r w:rsidR="00345041" w:rsidRPr="00345041">
        <w:rPr>
          <w:sz w:val="16"/>
          <w:szCs w:val="16"/>
        </w:rPr>
        <w:t>https://research.ie/assets/uploads/2017/07/IRC-Early-Career-TCs_August-22_.pdf</w:t>
      </w:r>
    </w:p>
  </w:footnote>
  <w:footnote w:id="63">
    <w:p w14:paraId="20A9B006" w14:textId="212FCE1A" w:rsidR="0056593A" w:rsidRPr="0099093E" w:rsidRDefault="0056593A" w:rsidP="007C4FF7">
      <w:pPr>
        <w:pStyle w:val="FootnoteText"/>
        <w:jc w:val="left"/>
        <w:rPr>
          <w:sz w:val="16"/>
          <w:szCs w:val="16"/>
        </w:rPr>
      </w:pPr>
      <w:r w:rsidRPr="0099093E">
        <w:rPr>
          <w:rStyle w:val="FootnoteReference"/>
          <w:sz w:val="16"/>
          <w:szCs w:val="16"/>
        </w:rPr>
        <w:footnoteRef/>
      </w:r>
      <w:r w:rsidRPr="0099093E">
        <w:rPr>
          <w:sz w:val="16"/>
          <w:szCs w:val="16"/>
        </w:rPr>
        <w:t xml:space="preserve"> </w:t>
      </w:r>
      <w:r w:rsidR="0099093E" w:rsidRPr="0099093E">
        <w:rPr>
          <w:sz w:val="16"/>
          <w:szCs w:val="16"/>
        </w:rPr>
        <w:t>MEXT. Guidelines for Responding to Misconduct in Research [Internet]. 2014. Available from: https://www.mext.go.jp/a_menu/jinzai/fusei/__icsFiles/afieldfile/2015/07/13/1359618_01.pdf</w:t>
      </w:r>
    </w:p>
  </w:footnote>
  <w:footnote w:id="64">
    <w:p w14:paraId="0A4F0090" w14:textId="23F30482" w:rsidR="0056593A" w:rsidRPr="0099093E" w:rsidRDefault="0056593A" w:rsidP="007C4FF7">
      <w:pPr>
        <w:pStyle w:val="FootnoteText"/>
        <w:jc w:val="left"/>
        <w:rPr>
          <w:sz w:val="16"/>
          <w:szCs w:val="16"/>
        </w:rPr>
      </w:pPr>
      <w:r w:rsidRPr="0099093E">
        <w:rPr>
          <w:rStyle w:val="FootnoteReference"/>
          <w:sz w:val="16"/>
          <w:szCs w:val="16"/>
        </w:rPr>
        <w:footnoteRef/>
      </w:r>
      <w:r w:rsidRPr="0099093E">
        <w:rPr>
          <w:sz w:val="16"/>
          <w:szCs w:val="16"/>
        </w:rPr>
        <w:t xml:space="preserve"> </w:t>
      </w:r>
      <w:r w:rsidR="0099093E" w:rsidRPr="0099093E">
        <w:rPr>
          <w:sz w:val="16"/>
          <w:szCs w:val="16"/>
        </w:rPr>
        <w:t>Ibid.</w:t>
      </w:r>
    </w:p>
  </w:footnote>
  <w:footnote w:id="65">
    <w:p w14:paraId="6BE9C2BE" w14:textId="52CFC441" w:rsidR="0099093E" w:rsidRDefault="0099093E" w:rsidP="007C4FF7">
      <w:pPr>
        <w:pStyle w:val="FootnoteText"/>
        <w:jc w:val="left"/>
      </w:pPr>
      <w:r w:rsidRPr="0099093E">
        <w:rPr>
          <w:rStyle w:val="FootnoteReference"/>
          <w:sz w:val="16"/>
          <w:szCs w:val="16"/>
        </w:rPr>
        <w:footnoteRef/>
      </w:r>
      <w:r w:rsidRPr="0099093E">
        <w:rPr>
          <w:sz w:val="16"/>
          <w:szCs w:val="16"/>
        </w:rPr>
        <w:t xml:space="preserve"> Ibid.</w:t>
      </w:r>
    </w:p>
  </w:footnote>
  <w:footnote w:id="66">
    <w:p w14:paraId="066F300B" w14:textId="77777777" w:rsidR="004275D0" w:rsidRPr="00AB71F8" w:rsidRDefault="004275D0" w:rsidP="00A9782E">
      <w:pPr>
        <w:pStyle w:val="FootnoteText"/>
        <w:jc w:val="left"/>
        <w:rPr>
          <w:sz w:val="16"/>
          <w:szCs w:val="16"/>
        </w:rPr>
      </w:pPr>
      <w:r w:rsidRPr="00AB71F8">
        <w:rPr>
          <w:rStyle w:val="FootnoteReference"/>
          <w:sz w:val="16"/>
          <w:szCs w:val="16"/>
        </w:rPr>
        <w:footnoteRef/>
      </w:r>
      <w:r w:rsidRPr="00AB71F8">
        <w:rPr>
          <w:sz w:val="16"/>
          <w:szCs w:val="16"/>
        </w:rPr>
        <w:t xml:space="preserve"> Chou C, Lee </w:t>
      </w:r>
      <w:r>
        <w:rPr>
          <w:sz w:val="16"/>
          <w:szCs w:val="16"/>
        </w:rPr>
        <w:t xml:space="preserve">I </w:t>
      </w:r>
      <w:r w:rsidRPr="00AB71F8">
        <w:rPr>
          <w:sz w:val="16"/>
          <w:szCs w:val="16"/>
        </w:rPr>
        <w:t xml:space="preserve">J &amp; </w:t>
      </w:r>
      <w:r w:rsidRPr="00AB71F8">
        <w:rPr>
          <w:sz w:val="16"/>
          <w:szCs w:val="16"/>
        </w:rPr>
        <w:t>Fudano J. The present situation of and challenges in research ethics and integrity promotion: Experiences in East Asia. Accountability in Research.</w:t>
      </w:r>
      <w:r>
        <w:rPr>
          <w:sz w:val="16"/>
          <w:szCs w:val="16"/>
        </w:rPr>
        <w:t xml:space="preserve"> 2023;</w:t>
      </w:r>
      <w:r w:rsidRPr="00AB71F8">
        <w:rPr>
          <w:sz w:val="16"/>
          <w:szCs w:val="16"/>
        </w:rPr>
        <w:t xml:space="preserve"> doi: 10.1080/08989621.2022.2155144</w:t>
      </w:r>
      <w:r>
        <w:rPr>
          <w:sz w:val="16"/>
          <w:szCs w:val="16"/>
        </w:rPr>
        <w:t xml:space="preserve"> </w:t>
      </w:r>
    </w:p>
  </w:footnote>
  <w:footnote w:id="67">
    <w:p w14:paraId="7292BEAE" w14:textId="77777777" w:rsidR="004275D0" w:rsidRPr="001B08D7" w:rsidRDefault="004275D0" w:rsidP="00A9782E">
      <w:pPr>
        <w:pStyle w:val="FootnoteText"/>
        <w:jc w:val="left"/>
        <w:rPr>
          <w:sz w:val="16"/>
          <w:szCs w:val="16"/>
        </w:rPr>
      </w:pPr>
      <w:r w:rsidRPr="001B08D7">
        <w:rPr>
          <w:rStyle w:val="FootnoteReference"/>
          <w:sz w:val="16"/>
          <w:szCs w:val="16"/>
        </w:rPr>
        <w:footnoteRef/>
      </w:r>
      <w:r w:rsidRPr="001B08D7">
        <w:rPr>
          <w:sz w:val="16"/>
          <w:szCs w:val="16"/>
        </w:rPr>
        <w:t xml:space="preserve"> </w:t>
      </w:r>
      <w:r>
        <w:rPr>
          <w:sz w:val="16"/>
          <w:szCs w:val="16"/>
        </w:rPr>
        <w:t xml:space="preserve">Suzuki K. </w:t>
      </w:r>
      <w:r w:rsidRPr="00D9392D">
        <w:rPr>
          <w:sz w:val="16"/>
          <w:szCs w:val="16"/>
        </w:rPr>
        <w:t>Understanding Japan’s Approach to Economic Security</w:t>
      </w:r>
      <w:r>
        <w:rPr>
          <w:sz w:val="16"/>
          <w:szCs w:val="16"/>
        </w:rPr>
        <w:t xml:space="preserve">. </w:t>
      </w:r>
      <w:r w:rsidRPr="006B327B">
        <w:rPr>
          <w:sz w:val="16"/>
          <w:szCs w:val="16"/>
        </w:rPr>
        <w:t>Stimson</w:t>
      </w:r>
      <w:r>
        <w:rPr>
          <w:sz w:val="16"/>
          <w:szCs w:val="16"/>
        </w:rPr>
        <w:t xml:space="preserve"> [Internet]. 2023 Feb 10 [cited 2023 Feb 23]. Available from: </w:t>
      </w:r>
      <w:r w:rsidRPr="008045F8">
        <w:rPr>
          <w:sz w:val="16"/>
          <w:szCs w:val="16"/>
        </w:rPr>
        <w:t>https://www.stimson.org/2023/understanding-japans-approach-to-economic-security/</w:t>
      </w:r>
    </w:p>
  </w:footnote>
  <w:footnote w:id="68">
    <w:p w14:paraId="02AA0B42" w14:textId="77777777" w:rsidR="004275D0" w:rsidRPr="00ED195E" w:rsidRDefault="004275D0" w:rsidP="007C4FF7">
      <w:pPr>
        <w:pStyle w:val="FootnoteText"/>
        <w:jc w:val="left"/>
        <w:rPr>
          <w:sz w:val="16"/>
          <w:szCs w:val="16"/>
        </w:rPr>
      </w:pPr>
      <w:r w:rsidRPr="00736498">
        <w:rPr>
          <w:rStyle w:val="FootnoteReference"/>
          <w:sz w:val="16"/>
          <w:szCs w:val="16"/>
        </w:rPr>
        <w:footnoteRef/>
      </w:r>
      <w:r>
        <w:t xml:space="preserve"> </w:t>
      </w:r>
      <w:r w:rsidRPr="00ED195E">
        <w:rPr>
          <w:sz w:val="16"/>
          <w:szCs w:val="16"/>
        </w:rPr>
        <w:t>Mallapaty S.</w:t>
      </w:r>
      <w:r>
        <w:rPr>
          <w:sz w:val="16"/>
          <w:szCs w:val="16"/>
        </w:rPr>
        <w:t xml:space="preserve"> </w:t>
      </w:r>
      <w:r w:rsidRPr="00516483">
        <w:rPr>
          <w:sz w:val="16"/>
          <w:szCs w:val="16"/>
        </w:rPr>
        <w:t>Japan considers tougher rules on research interference amid US-China tensions</w:t>
      </w:r>
      <w:r>
        <w:rPr>
          <w:sz w:val="16"/>
          <w:szCs w:val="16"/>
        </w:rPr>
        <w:t xml:space="preserve">. Nature [Internet]. 2020 [cited 2023 Feb 23]. doi: </w:t>
      </w:r>
      <w:r w:rsidRPr="009F0255">
        <w:rPr>
          <w:sz w:val="16"/>
          <w:szCs w:val="16"/>
        </w:rPr>
        <w:t>10.1038/d41586-020-02273-w</w:t>
      </w:r>
    </w:p>
  </w:footnote>
  <w:footnote w:id="69">
    <w:p w14:paraId="507E81C5" w14:textId="77777777" w:rsidR="004275D0" w:rsidRPr="00375A45" w:rsidRDefault="004275D0" w:rsidP="007C4FF7">
      <w:pPr>
        <w:pStyle w:val="FootnoteText"/>
        <w:jc w:val="left"/>
        <w:rPr>
          <w:sz w:val="16"/>
          <w:szCs w:val="16"/>
        </w:rPr>
      </w:pPr>
      <w:r w:rsidRPr="00375A45">
        <w:rPr>
          <w:rStyle w:val="FootnoteReference"/>
          <w:sz w:val="16"/>
          <w:szCs w:val="16"/>
        </w:rPr>
        <w:footnoteRef/>
      </w:r>
      <w:r w:rsidRPr="00375A45">
        <w:rPr>
          <w:sz w:val="16"/>
          <w:szCs w:val="16"/>
        </w:rPr>
        <w:t xml:space="preserve"> Yuan C &amp; Yong Z. Procedures and Principles of Disposal of Research Misconduct in Japan </w:t>
      </w:r>
      <w:r w:rsidRPr="00375A45">
        <w:rPr>
          <w:sz w:val="16"/>
          <w:szCs w:val="16"/>
        </w:rPr>
        <w:t xml:space="preserve">From the Perspective of Case Analysis. 11(4):215824402110591. 2021. SAGE Open. </w:t>
      </w:r>
      <w:r w:rsidRPr="00375A45">
        <w:rPr>
          <w:sz w:val="16"/>
          <w:szCs w:val="16"/>
        </w:rPr>
        <w:t>doi: 10.1177/21582440211059173</w:t>
      </w:r>
    </w:p>
  </w:footnote>
  <w:footnote w:id="70">
    <w:p w14:paraId="48D89D4D" w14:textId="1EEE8A5C" w:rsidR="00823489" w:rsidRPr="00823489" w:rsidRDefault="00823489" w:rsidP="00A9782E">
      <w:pPr>
        <w:pStyle w:val="FootnoteText"/>
        <w:jc w:val="left"/>
        <w:rPr>
          <w:sz w:val="16"/>
          <w:szCs w:val="16"/>
        </w:rPr>
      </w:pPr>
      <w:r w:rsidRPr="00823489">
        <w:rPr>
          <w:rStyle w:val="FootnoteReference"/>
          <w:sz w:val="16"/>
          <w:szCs w:val="16"/>
        </w:rPr>
        <w:footnoteRef/>
      </w:r>
      <w:r w:rsidRPr="00823489">
        <w:rPr>
          <w:sz w:val="16"/>
          <w:szCs w:val="16"/>
        </w:rPr>
        <w:t xml:space="preserve"> </w:t>
      </w:r>
      <w:r w:rsidR="00D379B2" w:rsidRPr="00D379B2">
        <w:rPr>
          <w:sz w:val="16"/>
          <w:szCs w:val="16"/>
        </w:rPr>
        <w:t xml:space="preserve">Cabinet Office – Science and Technology Policy. Council for Science, </w:t>
      </w:r>
      <w:r w:rsidR="00D379B2" w:rsidRPr="00D379B2">
        <w:rPr>
          <w:sz w:val="16"/>
          <w:szCs w:val="16"/>
        </w:rPr>
        <w:t xml:space="preserve">Technology and Innovation. </w:t>
      </w:r>
      <w:r w:rsidR="003525C5" w:rsidRPr="003525C5">
        <w:rPr>
          <w:sz w:val="16"/>
          <w:szCs w:val="16"/>
        </w:rPr>
        <w:t>Research Integrity Investigation and Analysis Report</w:t>
      </w:r>
      <w:r w:rsidR="003525C5">
        <w:rPr>
          <w:sz w:val="16"/>
          <w:szCs w:val="16"/>
        </w:rPr>
        <w:t>. 2020.</w:t>
      </w:r>
      <w:r w:rsidR="00D379B2">
        <w:rPr>
          <w:sz w:val="16"/>
          <w:szCs w:val="16"/>
        </w:rPr>
        <w:t xml:space="preserve"> </w:t>
      </w:r>
      <w:r w:rsidR="00D379B2" w:rsidRPr="009E1417">
        <w:rPr>
          <w:sz w:val="16"/>
          <w:szCs w:val="16"/>
        </w:rPr>
        <w:t xml:space="preserve">PricewaterhouseCoopers </w:t>
      </w:r>
      <w:r w:rsidR="00D379B2" w:rsidRPr="009E1417">
        <w:rPr>
          <w:sz w:val="16"/>
          <w:szCs w:val="16"/>
        </w:rPr>
        <w:t>Aarata LLC</w:t>
      </w:r>
      <w:r w:rsidR="00D379B2">
        <w:rPr>
          <w:sz w:val="16"/>
          <w:szCs w:val="16"/>
        </w:rPr>
        <w:t xml:space="preserve">. </w:t>
      </w:r>
      <w:r>
        <w:rPr>
          <w:sz w:val="16"/>
          <w:szCs w:val="16"/>
        </w:rPr>
        <w:t xml:space="preserve">Available </w:t>
      </w:r>
      <w:r w:rsidR="0040446D">
        <w:rPr>
          <w:sz w:val="16"/>
          <w:szCs w:val="16"/>
        </w:rPr>
        <w:t xml:space="preserve">from: </w:t>
      </w:r>
      <w:r w:rsidRPr="00823489">
        <w:rPr>
          <w:sz w:val="16"/>
          <w:szCs w:val="16"/>
        </w:rPr>
        <w:t>https://www8.cao.go.jp/cstp/english/doc/report_en.pdf</w:t>
      </w:r>
    </w:p>
  </w:footnote>
  <w:footnote w:id="71">
    <w:p w14:paraId="6AEEEBED" w14:textId="15975302" w:rsidR="000E2F33" w:rsidRDefault="000E2F33" w:rsidP="007C4FF7">
      <w:pPr>
        <w:pStyle w:val="FootnoteText"/>
        <w:jc w:val="left"/>
      </w:pPr>
      <w:r w:rsidRPr="000E2F33">
        <w:rPr>
          <w:rStyle w:val="FootnoteReference"/>
          <w:sz w:val="16"/>
          <w:szCs w:val="16"/>
        </w:rPr>
        <w:footnoteRef/>
      </w:r>
      <w:r w:rsidRPr="000E2F33">
        <w:rPr>
          <w:sz w:val="16"/>
          <w:szCs w:val="16"/>
        </w:rPr>
        <w:t xml:space="preserve"> Cabinet Office – Science and Technology Policy. Council for Science, </w:t>
      </w:r>
      <w:r w:rsidRPr="000E2F33">
        <w:rPr>
          <w:sz w:val="16"/>
          <w:szCs w:val="16"/>
        </w:rPr>
        <w:t xml:space="preserve">Technology and Innovation. </w:t>
      </w:r>
      <w:r>
        <w:rPr>
          <w:sz w:val="16"/>
          <w:szCs w:val="16"/>
        </w:rPr>
        <w:t xml:space="preserve">Policy for </w:t>
      </w:r>
      <w:r w:rsidR="00F27ED0">
        <w:rPr>
          <w:sz w:val="16"/>
          <w:szCs w:val="16"/>
        </w:rPr>
        <w:t xml:space="preserve">Ensuring </w:t>
      </w:r>
      <w:r w:rsidR="00AE0290">
        <w:rPr>
          <w:sz w:val="16"/>
          <w:szCs w:val="16"/>
        </w:rPr>
        <w:t xml:space="preserve">Research Integrity </w:t>
      </w:r>
      <w:r w:rsidRPr="000E2F33">
        <w:rPr>
          <w:sz w:val="16"/>
          <w:szCs w:val="16"/>
        </w:rPr>
        <w:t>[Internet]. 2021 [cited 2023 Feb 23]. Available from: https://www8.cao.go.jp/cstp/english/about/research_integrity.html</w:t>
      </w:r>
    </w:p>
  </w:footnote>
  <w:footnote w:id="72">
    <w:p w14:paraId="08472627" w14:textId="0201ED45" w:rsidR="008E4B4E" w:rsidRDefault="008E4B4E" w:rsidP="007C4FF7">
      <w:pPr>
        <w:pStyle w:val="FootnoteText"/>
        <w:jc w:val="left"/>
      </w:pPr>
      <w:r w:rsidRPr="00AA7B27">
        <w:rPr>
          <w:rStyle w:val="FootnoteReference"/>
          <w:sz w:val="16"/>
          <w:szCs w:val="16"/>
        </w:rPr>
        <w:footnoteRef/>
      </w:r>
      <w:r w:rsidRPr="00AA7B27">
        <w:rPr>
          <w:sz w:val="16"/>
          <w:szCs w:val="16"/>
        </w:rPr>
        <w:t xml:space="preserve"> </w:t>
      </w:r>
      <w:r w:rsidRPr="001A259B">
        <w:rPr>
          <w:bCs/>
          <w:sz w:val="16"/>
          <w:szCs w:val="16"/>
        </w:rPr>
        <w:t>Note:</w:t>
      </w:r>
      <w:r w:rsidRPr="00AA7B27">
        <w:rPr>
          <w:sz w:val="16"/>
          <w:szCs w:val="16"/>
        </w:rPr>
        <w:t xml:space="preserve"> indirect cost grants are used </w:t>
      </w:r>
      <w:r w:rsidR="008569D0" w:rsidRPr="00AA7B27">
        <w:rPr>
          <w:sz w:val="16"/>
          <w:szCs w:val="16"/>
        </w:rPr>
        <w:t xml:space="preserve">to fund institutions </w:t>
      </w:r>
      <w:r w:rsidR="00802451" w:rsidRPr="00AA7B27">
        <w:rPr>
          <w:sz w:val="16"/>
          <w:szCs w:val="16"/>
        </w:rPr>
        <w:t xml:space="preserve">through public </w:t>
      </w:r>
      <w:r w:rsidR="000106C2" w:rsidRPr="00AA7B27">
        <w:rPr>
          <w:sz w:val="16"/>
          <w:szCs w:val="16"/>
        </w:rPr>
        <w:t xml:space="preserve">expenditure. Japan </w:t>
      </w:r>
      <w:r w:rsidR="00BF0CF7" w:rsidRPr="00AA7B27">
        <w:rPr>
          <w:sz w:val="16"/>
          <w:szCs w:val="16"/>
        </w:rPr>
        <w:t xml:space="preserve">has a 30% flat-rate </w:t>
      </w:r>
      <w:r w:rsidR="000F27D6" w:rsidRPr="00AA7B27">
        <w:rPr>
          <w:sz w:val="16"/>
          <w:szCs w:val="16"/>
        </w:rPr>
        <w:t xml:space="preserve">for all </w:t>
      </w:r>
      <w:r w:rsidR="000F27D6" w:rsidRPr="00AA7B27">
        <w:rPr>
          <w:sz w:val="16"/>
          <w:szCs w:val="16"/>
        </w:rPr>
        <w:t>institutions</w:t>
      </w:r>
    </w:p>
  </w:footnote>
  <w:footnote w:id="73">
    <w:p w14:paraId="64E20619" w14:textId="4E8F2A51" w:rsidR="000B44EC" w:rsidRPr="000B44EC" w:rsidRDefault="000B44EC" w:rsidP="007C4FF7">
      <w:pPr>
        <w:pStyle w:val="FootnoteText"/>
        <w:jc w:val="left"/>
        <w:rPr>
          <w:sz w:val="16"/>
          <w:szCs w:val="16"/>
        </w:rPr>
      </w:pPr>
      <w:r w:rsidRPr="000B44EC">
        <w:rPr>
          <w:rStyle w:val="FootnoteReference"/>
          <w:sz w:val="16"/>
          <w:szCs w:val="16"/>
        </w:rPr>
        <w:footnoteRef/>
      </w:r>
      <w:r w:rsidRPr="000B44EC">
        <w:rPr>
          <w:sz w:val="16"/>
          <w:szCs w:val="16"/>
        </w:rPr>
        <w:t xml:space="preserve"> Cabinet Office – Science and Technology Policy. Council for Science, </w:t>
      </w:r>
      <w:r w:rsidRPr="000B44EC">
        <w:rPr>
          <w:sz w:val="16"/>
          <w:szCs w:val="16"/>
        </w:rPr>
        <w:t xml:space="preserve">Technology and Innovation. Research Integrity Investigation and Analysis Report. 2020. PricewaterhouseCoopers </w:t>
      </w:r>
      <w:r w:rsidRPr="000B44EC">
        <w:rPr>
          <w:sz w:val="16"/>
          <w:szCs w:val="16"/>
        </w:rPr>
        <w:t>Aarata LLC. Available from: https://www8.cao.go.jp/cstp/english/doc/report_en.pdf</w:t>
      </w:r>
    </w:p>
  </w:footnote>
  <w:footnote w:id="74">
    <w:p w14:paraId="6A09269F" w14:textId="4495654B" w:rsidR="000B44EC" w:rsidRPr="00E621E2" w:rsidRDefault="000B44EC" w:rsidP="007C4FF7">
      <w:pPr>
        <w:pStyle w:val="FootnoteText"/>
        <w:jc w:val="left"/>
        <w:rPr>
          <w:sz w:val="16"/>
          <w:szCs w:val="16"/>
        </w:rPr>
      </w:pPr>
      <w:r w:rsidRPr="00E621E2">
        <w:rPr>
          <w:rStyle w:val="FootnoteReference"/>
          <w:sz w:val="16"/>
          <w:szCs w:val="16"/>
        </w:rPr>
        <w:footnoteRef/>
      </w:r>
      <w:r w:rsidRPr="00E621E2">
        <w:rPr>
          <w:sz w:val="16"/>
          <w:szCs w:val="16"/>
        </w:rPr>
        <w:t xml:space="preserve"> </w:t>
      </w:r>
      <w:r w:rsidR="00E621E2" w:rsidRPr="00E621E2">
        <w:rPr>
          <w:sz w:val="16"/>
          <w:szCs w:val="16"/>
        </w:rPr>
        <w:t xml:space="preserve">Research Charter for Aotearoa New Zealand [Internet]. Royal Society </w:t>
      </w:r>
      <w:r w:rsidR="00E621E2" w:rsidRPr="00E621E2">
        <w:rPr>
          <w:sz w:val="16"/>
          <w:szCs w:val="16"/>
        </w:rPr>
        <w:t>Te Apārangi. [cited 2022 Dec 20]. Available from: https://www.royalsociety.org.nz/what-we-do/research-practice/research-charter/research-charter-aotearoa-new-zealand/</w:t>
      </w:r>
    </w:p>
  </w:footnote>
  <w:footnote w:id="75">
    <w:p w14:paraId="32A80BD6" w14:textId="636278CF" w:rsidR="00E621E2" w:rsidRDefault="00E621E2">
      <w:pPr>
        <w:pStyle w:val="FootnoteText"/>
      </w:pPr>
      <w:r w:rsidRPr="00E621E2">
        <w:rPr>
          <w:rStyle w:val="FootnoteReference"/>
          <w:sz w:val="16"/>
          <w:szCs w:val="16"/>
        </w:rPr>
        <w:footnoteRef/>
      </w:r>
      <w:r w:rsidRPr="00E621E2">
        <w:rPr>
          <w:sz w:val="16"/>
          <w:szCs w:val="16"/>
        </w:rPr>
        <w:t xml:space="preserve"> Ibid.</w:t>
      </w:r>
    </w:p>
  </w:footnote>
  <w:footnote w:id="76">
    <w:p w14:paraId="2265A76E" w14:textId="12088566" w:rsidR="09282049" w:rsidRPr="00CB36F8" w:rsidRDefault="09282049" w:rsidP="007C4FF7">
      <w:pPr>
        <w:pStyle w:val="FootnoteText"/>
        <w:jc w:val="left"/>
        <w:rPr>
          <w:sz w:val="16"/>
          <w:szCs w:val="16"/>
        </w:rPr>
      </w:pPr>
      <w:r w:rsidRPr="00CB36F8">
        <w:rPr>
          <w:rStyle w:val="FootnoteReference"/>
          <w:sz w:val="16"/>
          <w:szCs w:val="16"/>
        </w:rPr>
        <w:footnoteRef/>
      </w:r>
      <w:r w:rsidR="403331B2" w:rsidRPr="00CB36F8">
        <w:rPr>
          <w:sz w:val="16"/>
          <w:szCs w:val="16"/>
        </w:rPr>
        <w:t xml:space="preserve"> Science New Zealand. </w:t>
      </w:r>
      <w:r w:rsidR="12DDADB0" w:rsidRPr="00CB36F8">
        <w:rPr>
          <w:sz w:val="16"/>
          <w:szCs w:val="16"/>
        </w:rPr>
        <w:t xml:space="preserve">About – Overview of New Zealand’s </w:t>
      </w:r>
      <w:r w:rsidR="634E31A2" w:rsidRPr="00CB36F8">
        <w:rPr>
          <w:sz w:val="16"/>
          <w:szCs w:val="16"/>
        </w:rPr>
        <w:t xml:space="preserve">science system [Internet]. </w:t>
      </w:r>
      <w:r w:rsidR="2FE00384" w:rsidRPr="00CB36F8">
        <w:rPr>
          <w:sz w:val="16"/>
          <w:szCs w:val="16"/>
        </w:rPr>
        <w:t xml:space="preserve">[cited 2023 Feb 9]. </w:t>
      </w:r>
      <w:r w:rsidR="620170C5" w:rsidRPr="00CB36F8">
        <w:rPr>
          <w:sz w:val="16"/>
          <w:szCs w:val="16"/>
        </w:rPr>
        <w:t>Available from: https://sciencenewzealand.org/about/new-zealand-science-systems/</w:t>
      </w:r>
    </w:p>
  </w:footnote>
  <w:footnote w:id="77">
    <w:p w14:paraId="7BFAE409" w14:textId="01899D88" w:rsidR="008F5BDC" w:rsidRDefault="008F5BDC" w:rsidP="007C4FF7">
      <w:pPr>
        <w:pStyle w:val="FootnoteText"/>
        <w:jc w:val="left"/>
      </w:pPr>
      <w:r w:rsidRPr="00CB36F8">
        <w:rPr>
          <w:rStyle w:val="FootnoteReference"/>
          <w:sz w:val="16"/>
          <w:szCs w:val="16"/>
        </w:rPr>
        <w:footnoteRef/>
      </w:r>
      <w:r w:rsidRPr="00CB36F8">
        <w:rPr>
          <w:sz w:val="16"/>
          <w:szCs w:val="16"/>
        </w:rPr>
        <w:t xml:space="preserve"> </w:t>
      </w:r>
      <w:r w:rsidR="00DC17E4" w:rsidRPr="007D5266">
        <w:rPr>
          <w:sz w:val="16"/>
          <w:szCs w:val="16"/>
        </w:rPr>
        <w:t>HRC</w:t>
      </w:r>
      <w:r w:rsidR="00DC17E4" w:rsidRPr="00DC17E4">
        <w:rPr>
          <w:sz w:val="16"/>
          <w:szCs w:val="16"/>
        </w:rPr>
        <w:t xml:space="preserve"> Research Ethics Guidelines [Internet]. Health Research Council of New Zealand. 2021 Mar [cited 2023 Mar 11] p. 29. Available from: https://gateway.hrc.govt.nz/funding/downloads/HRC_research_ethics_guidelines.pdf</w:t>
      </w:r>
    </w:p>
  </w:footnote>
  <w:footnote w:id="78">
    <w:p w14:paraId="03182635" w14:textId="5DC6D318" w:rsidR="00CC6C51" w:rsidRPr="00FA0363" w:rsidRDefault="00CC6C51" w:rsidP="00A9782E">
      <w:pPr>
        <w:pStyle w:val="FootnoteText"/>
        <w:jc w:val="left"/>
        <w:rPr>
          <w:sz w:val="16"/>
          <w:szCs w:val="16"/>
        </w:rPr>
      </w:pPr>
      <w:r w:rsidRPr="00FA0363">
        <w:rPr>
          <w:rStyle w:val="FootnoteReference"/>
          <w:sz w:val="16"/>
          <w:szCs w:val="16"/>
        </w:rPr>
        <w:footnoteRef/>
      </w:r>
      <w:r w:rsidRPr="00FA0363">
        <w:rPr>
          <w:sz w:val="16"/>
          <w:szCs w:val="16"/>
        </w:rPr>
        <w:t xml:space="preserve"> </w:t>
      </w:r>
      <w:r w:rsidR="0098723E" w:rsidRPr="00FA0363">
        <w:rPr>
          <w:rFonts w:asciiTheme="minorHAnsi" w:hAnsiTheme="minorHAnsi" w:cstheme="minorHAnsi"/>
          <w:sz w:val="16"/>
          <w:szCs w:val="16"/>
        </w:rPr>
        <w:t>Chawla DS. Singapore university revokes second researcher’s PhD in misconduct fallout [Internet]. Retraction Watch. 2017 [cited 2023 Feb 27]. Available from: https://retractionwatch.com/2017/10/31/singapore-university-revokes-second-researchers-phd-misconduct-fallout/</w:t>
      </w:r>
    </w:p>
  </w:footnote>
  <w:footnote w:id="79">
    <w:p w14:paraId="0CCC594E" w14:textId="4EB7FF47" w:rsidR="00FA0363" w:rsidRPr="00FA0363" w:rsidRDefault="00FA0363" w:rsidP="007C4FF7">
      <w:pPr>
        <w:pStyle w:val="FootnoteText"/>
        <w:jc w:val="left"/>
        <w:rPr>
          <w:sz w:val="16"/>
          <w:szCs w:val="16"/>
        </w:rPr>
      </w:pPr>
      <w:r w:rsidRPr="00FA0363">
        <w:rPr>
          <w:rStyle w:val="FootnoteReference"/>
          <w:sz w:val="16"/>
          <w:szCs w:val="16"/>
        </w:rPr>
        <w:footnoteRef/>
      </w:r>
      <w:r w:rsidRPr="00FA0363">
        <w:rPr>
          <w:sz w:val="16"/>
          <w:szCs w:val="16"/>
        </w:rPr>
        <w:t xml:space="preserve"> Singapore Statement on Research Integrity [Internet]. [cited 2023 Mar 10]. Available from: https://www.singaporestatement.org/downloads/main-website/singapore-statements/224-singpore-statement-lettersize/file</w:t>
      </w:r>
    </w:p>
  </w:footnote>
  <w:footnote w:id="80">
    <w:p w14:paraId="01C27725" w14:textId="721E7A3C" w:rsidR="00E329CC" w:rsidRDefault="00E329CC" w:rsidP="00A9782E">
      <w:pPr>
        <w:pStyle w:val="FootnoteText"/>
        <w:jc w:val="left"/>
      </w:pPr>
      <w:r w:rsidRPr="00FA0363">
        <w:rPr>
          <w:rStyle w:val="FootnoteReference"/>
          <w:sz w:val="16"/>
          <w:szCs w:val="16"/>
        </w:rPr>
        <w:footnoteRef/>
      </w:r>
      <w:r w:rsidRPr="00FA0363">
        <w:rPr>
          <w:sz w:val="16"/>
          <w:szCs w:val="16"/>
        </w:rPr>
        <w:t xml:space="preserve"> </w:t>
      </w:r>
      <w:r w:rsidR="002B74D5" w:rsidRPr="00FA0363">
        <w:rPr>
          <w:rFonts w:asciiTheme="minorHAnsi" w:hAnsiTheme="minorHAnsi" w:cstheme="minorHAnsi"/>
          <w:sz w:val="16"/>
          <w:szCs w:val="16"/>
        </w:rPr>
        <w:t>Research Integrity Conference [Internet]. www.researchintegritysingapore.org.sg. [cited 2023 Feb 27]. Available from: http://www.researchintegritysingapore.org.sg/home.asp</w:t>
      </w:r>
    </w:p>
  </w:footnote>
  <w:footnote w:id="81">
    <w:p w14:paraId="5CE49517" w14:textId="00FE09E3" w:rsidR="00C50AFC" w:rsidRDefault="00C50AFC" w:rsidP="007C4FF7">
      <w:pPr>
        <w:pStyle w:val="FootnoteText"/>
        <w:jc w:val="left"/>
      </w:pPr>
      <w:r w:rsidRPr="007C4FF7">
        <w:rPr>
          <w:rStyle w:val="FootnoteReference"/>
          <w:sz w:val="16"/>
          <w:szCs w:val="16"/>
        </w:rPr>
        <w:footnoteRef/>
      </w:r>
      <w:r w:rsidRPr="007C4FF7">
        <w:rPr>
          <w:sz w:val="16"/>
          <w:szCs w:val="16"/>
        </w:rPr>
        <w:t xml:space="preserve"> </w:t>
      </w:r>
      <w:r w:rsidR="00856401" w:rsidRPr="00856401">
        <w:rPr>
          <w:rFonts w:asciiTheme="minorHAnsi" w:hAnsiTheme="minorHAnsi" w:cstheme="minorHAnsi"/>
          <w:sz w:val="16"/>
          <w:szCs w:val="16"/>
        </w:rPr>
        <w:t>Corporate Profile [Internet]. www.nrf.gov.sg. Available from: https://www.nrf.gov.sg/about-nrf/national-research-foundation-singapore</w:t>
      </w:r>
    </w:p>
  </w:footnote>
  <w:footnote w:id="82">
    <w:p w14:paraId="51185FB2" w14:textId="19BC2074" w:rsidR="0050113E" w:rsidRDefault="0050113E" w:rsidP="007C4FF7">
      <w:pPr>
        <w:pStyle w:val="FootnoteText"/>
        <w:jc w:val="left"/>
      </w:pPr>
      <w:r w:rsidRPr="00347E92">
        <w:rPr>
          <w:rStyle w:val="FootnoteReference"/>
          <w:sz w:val="16"/>
          <w:szCs w:val="16"/>
        </w:rPr>
        <w:footnoteRef/>
      </w:r>
      <w:r w:rsidRPr="004D4C38">
        <w:rPr>
          <w:sz w:val="16"/>
          <w:szCs w:val="16"/>
        </w:rPr>
        <w:t xml:space="preserve"> </w:t>
      </w:r>
      <w:r w:rsidR="008135EE" w:rsidRPr="00E941AB">
        <w:rPr>
          <w:rFonts w:asciiTheme="minorHAnsi" w:hAnsiTheme="minorHAnsi" w:cstheme="minorHAnsi"/>
          <w:sz w:val="16"/>
          <w:szCs w:val="16"/>
        </w:rPr>
        <w:t>National</w:t>
      </w:r>
      <w:r w:rsidR="008135EE" w:rsidRPr="008135EE">
        <w:rPr>
          <w:rFonts w:asciiTheme="minorHAnsi" w:hAnsiTheme="minorHAnsi" w:cstheme="minorHAnsi"/>
          <w:sz w:val="16"/>
          <w:szCs w:val="16"/>
        </w:rPr>
        <w:t xml:space="preserve"> Research Fund Guide [Internet]. National Research Foundation; 2017 [cited 2023 Jan 17]. Available from: https://www.a-star.edu.sg/docs/librariesprovider1/default-document-library/research/funding-opportunities/lcer-fi-grant-call/annex-c3---national-research-fund-guide-(with-effect-from-1-jul-2016).pdf</w:t>
      </w:r>
    </w:p>
  </w:footnote>
  <w:footnote w:id="83">
    <w:p w14:paraId="4AD33C3C" w14:textId="431818A3" w:rsidR="00F27884" w:rsidRPr="00EC087B" w:rsidRDefault="00F27884" w:rsidP="007C4FF7">
      <w:pPr>
        <w:pStyle w:val="FootnoteText"/>
        <w:jc w:val="left"/>
        <w:rPr>
          <w:sz w:val="16"/>
          <w:szCs w:val="16"/>
        </w:rPr>
      </w:pPr>
      <w:r w:rsidRPr="00EC087B">
        <w:rPr>
          <w:rStyle w:val="FootnoteReference"/>
          <w:sz w:val="16"/>
          <w:szCs w:val="16"/>
        </w:rPr>
        <w:footnoteRef/>
      </w:r>
      <w:r w:rsidRPr="00EC087B">
        <w:rPr>
          <w:sz w:val="16"/>
          <w:szCs w:val="16"/>
        </w:rPr>
        <w:t xml:space="preserve"> Act on responsibility for good research practice and the examination of research misconduct (2019:504) [Internet]. UHR.se. [cited 2023 Feb 27]. Available from: https://www.uhr.se/en/start/laws-and-regulations/Laws-and-regulations/act-on-responsibility-for-good-research-practice/</w:t>
      </w:r>
    </w:p>
  </w:footnote>
  <w:footnote w:id="84">
    <w:p w14:paraId="4C6DB956" w14:textId="49FF8CFA" w:rsidR="00F27884" w:rsidRPr="00EC087B" w:rsidRDefault="00F27884" w:rsidP="007C4FF7">
      <w:pPr>
        <w:pStyle w:val="FootnoteText"/>
        <w:jc w:val="left"/>
        <w:rPr>
          <w:sz w:val="16"/>
          <w:szCs w:val="16"/>
        </w:rPr>
      </w:pPr>
      <w:r w:rsidRPr="00EC087B">
        <w:rPr>
          <w:rStyle w:val="FootnoteReference"/>
          <w:sz w:val="16"/>
          <w:szCs w:val="16"/>
        </w:rPr>
        <w:footnoteRef/>
      </w:r>
      <w:r w:rsidRPr="00EC087B">
        <w:rPr>
          <w:sz w:val="16"/>
          <w:szCs w:val="16"/>
        </w:rPr>
        <w:t xml:space="preserve"> Ibid.</w:t>
      </w:r>
    </w:p>
  </w:footnote>
  <w:footnote w:id="85">
    <w:p w14:paraId="228DBA46" w14:textId="5F3C93F7" w:rsidR="00F2093A" w:rsidRPr="00EC087B" w:rsidRDefault="00F2093A" w:rsidP="007C4FF7">
      <w:pPr>
        <w:pStyle w:val="FootnoteText"/>
        <w:jc w:val="left"/>
        <w:rPr>
          <w:sz w:val="16"/>
          <w:szCs w:val="16"/>
        </w:rPr>
      </w:pPr>
      <w:r w:rsidRPr="00EC087B">
        <w:rPr>
          <w:rStyle w:val="FootnoteReference"/>
          <w:sz w:val="16"/>
          <w:szCs w:val="16"/>
        </w:rPr>
        <w:footnoteRef/>
      </w:r>
      <w:r w:rsidRPr="00EC087B">
        <w:rPr>
          <w:sz w:val="16"/>
          <w:szCs w:val="16"/>
        </w:rPr>
        <w:t xml:space="preserve"> Vie KJ. Empowering the Research Community to Investigate Misconduct and Promote Research Integrity and Ethics: New Regulation in Scandinavia. Sci Eng Ethics. 2022;28(6):59. Published 2022 Nov 17. doi:10.1007/s11948-022-00400-6</w:t>
      </w:r>
    </w:p>
  </w:footnote>
  <w:footnote w:id="86">
    <w:p w14:paraId="4B203AF3" w14:textId="32054A1E" w:rsidR="00AE13EF" w:rsidRPr="00EC087B" w:rsidRDefault="00AE13EF" w:rsidP="007C4FF7">
      <w:pPr>
        <w:spacing w:before="0" w:after="0"/>
        <w:jc w:val="left"/>
        <w:rPr>
          <w:sz w:val="16"/>
          <w:szCs w:val="16"/>
        </w:rPr>
      </w:pPr>
      <w:r w:rsidRPr="00EC087B">
        <w:rPr>
          <w:rStyle w:val="FootnoteReference"/>
          <w:sz w:val="16"/>
          <w:szCs w:val="16"/>
        </w:rPr>
        <w:footnoteRef/>
      </w:r>
      <w:r w:rsidRPr="00EC087B">
        <w:rPr>
          <w:sz w:val="16"/>
          <w:szCs w:val="16"/>
        </w:rPr>
        <w:t xml:space="preserve"> </w:t>
      </w:r>
      <w:r w:rsidRPr="00EC087B">
        <w:rPr>
          <w:rFonts w:asciiTheme="minorHAnsi" w:hAnsiTheme="minorHAnsi" w:cstheme="minorHAnsi"/>
          <w:sz w:val="16"/>
          <w:szCs w:val="16"/>
        </w:rPr>
        <w:t>Else H. Swedish research misconduct agency swamped with cases in first year. Nature. 2021 Sep 13;597(7877):461–1</w:t>
      </w:r>
    </w:p>
  </w:footnote>
  <w:footnote w:id="87">
    <w:p w14:paraId="6A8EC10B" w14:textId="0E75FB76" w:rsidR="00EC087B" w:rsidRPr="00EC087B" w:rsidRDefault="00EC087B" w:rsidP="007C4FF7">
      <w:pPr>
        <w:pStyle w:val="FootnoteText"/>
        <w:jc w:val="left"/>
        <w:rPr>
          <w:sz w:val="16"/>
          <w:szCs w:val="16"/>
        </w:rPr>
      </w:pPr>
      <w:r w:rsidRPr="00EC087B">
        <w:rPr>
          <w:rStyle w:val="FootnoteReference"/>
          <w:sz w:val="16"/>
          <w:szCs w:val="16"/>
        </w:rPr>
        <w:footnoteRef/>
      </w:r>
      <w:r w:rsidRPr="00EC087B">
        <w:rPr>
          <w:sz w:val="16"/>
          <w:szCs w:val="16"/>
        </w:rPr>
        <w:t xml:space="preserve"> Act on responsibility for good research practice and the examination of research misconduct (2019:504) [Internet]. UHR.se. [cited 2023 Feb 27]. Available from: https://www.uhr.se/en/start/laws-and-regulations/Laws-and-regulations/act-on-responsibility-for-good-research-practice/</w:t>
      </w:r>
    </w:p>
  </w:footnote>
  <w:footnote w:id="88">
    <w:p w14:paraId="357A8ACD" w14:textId="7E800B11" w:rsidR="00404166" w:rsidRPr="00EC087B" w:rsidRDefault="00404166" w:rsidP="00A9782E">
      <w:pPr>
        <w:spacing w:before="0" w:after="0"/>
        <w:jc w:val="left"/>
        <w:rPr>
          <w:rFonts w:ascii="Calibri" w:eastAsia="Times New Roman" w:hAnsi="Calibri" w:cs="Calibri"/>
          <w:color w:val="000000"/>
          <w:sz w:val="16"/>
          <w:szCs w:val="16"/>
          <w:lang w:eastAsia="en-AU"/>
        </w:rPr>
      </w:pPr>
      <w:r w:rsidRPr="00EC087B">
        <w:rPr>
          <w:rStyle w:val="FootnoteReference"/>
          <w:sz w:val="16"/>
          <w:szCs w:val="16"/>
        </w:rPr>
        <w:footnoteRef/>
      </w:r>
      <w:r w:rsidRPr="00EC087B">
        <w:rPr>
          <w:sz w:val="16"/>
          <w:szCs w:val="16"/>
        </w:rPr>
        <w:t xml:space="preserve"> </w:t>
      </w:r>
      <w:r w:rsidR="0095247E" w:rsidRPr="00EC087B">
        <w:rPr>
          <w:rFonts w:asciiTheme="minorHAnsi" w:hAnsiTheme="minorHAnsi" w:cstheme="minorHAnsi"/>
          <w:sz w:val="16"/>
          <w:szCs w:val="16"/>
        </w:rPr>
        <w:t>E</w:t>
      </w:r>
      <w:r w:rsidR="00BD75A1" w:rsidRPr="00EC087B">
        <w:rPr>
          <w:rFonts w:asciiTheme="minorHAnsi" w:hAnsiTheme="minorHAnsi" w:cstheme="minorHAnsi"/>
          <w:sz w:val="16"/>
          <w:szCs w:val="16"/>
        </w:rPr>
        <w:t>lse H</w:t>
      </w:r>
      <w:r w:rsidR="0095247E" w:rsidRPr="00EC087B">
        <w:rPr>
          <w:rFonts w:asciiTheme="minorHAnsi" w:hAnsiTheme="minorHAnsi" w:cstheme="minorHAnsi"/>
          <w:sz w:val="16"/>
          <w:szCs w:val="16"/>
        </w:rPr>
        <w:t>. Government takes on fraud. Nature [Internet]. 2019 [cited 2023 Feb 20]; Available from: https://www.nature.com/articles/d41586-018-05493-3.pdf</w:t>
      </w:r>
    </w:p>
  </w:footnote>
  <w:footnote w:id="89">
    <w:p w14:paraId="5973FDEB" w14:textId="5D5F975D" w:rsidR="00763DD8" w:rsidRPr="009A3961" w:rsidRDefault="00763DD8" w:rsidP="00A9782E">
      <w:pPr>
        <w:spacing w:before="0" w:after="0"/>
        <w:jc w:val="left"/>
        <w:rPr>
          <w:rFonts w:ascii="Calibri" w:eastAsia="Times New Roman" w:hAnsi="Calibri" w:cs="Calibri"/>
          <w:color w:val="000000"/>
          <w:sz w:val="27"/>
          <w:szCs w:val="27"/>
          <w:lang w:eastAsia="en-AU"/>
        </w:rPr>
      </w:pPr>
      <w:r w:rsidRPr="00EC087B">
        <w:rPr>
          <w:rStyle w:val="FootnoteReference"/>
          <w:sz w:val="16"/>
          <w:szCs w:val="16"/>
        </w:rPr>
        <w:footnoteRef/>
      </w:r>
      <w:r w:rsidRPr="00EC087B">
        <w:rPr>
          <w:sz w:val="16"/>
          <w:szCs w:val="16"/>
        </w:rPr>
        <w:t xml:space="preserve"> </w:t>
      </w:r>
      <w:r w:rsidR="009A3961" w:rsidRPr="00EC087B">
        <w:rPr>
          <w:rFonts w:asciiTheme="minorHAnsi" w:hAnsiTheme="minorHAnsi" w:cstheme="minorHAnsi"/>
          <w:sz w:val="16"/>
          <w:szCs w:val="16"/>
        </w:rPr>
        <w:t xml:space="preserve">Statistics [Internet]. </w:t>
      </w:r>
      <w:r w:rsidR="009A3961" w:rsidRPr="00EC087B">
        <w:rPr>
          <w:rFonts w:asciiTheme="minorHAnsi" w:hAnsiTheme="minorHAnsi" w:cstheme="minorHAnsi"/>
          <w:sz w:val="16"/>
          <w:szCs w:val="16"/>
        </w:rPr>
        <w:t>Nämnden för prövning av oredlighet i forskning. [cited 2023 Feb 27]. Available from: https://npof.se/en/statistics/</w:t>
      </w:r>
    </w:p>
  </w:footnote>
  <w:footnote w:id="90">
    <w:p w14:paraId="2542B2C7" w14:textId="6A46A4D2" w:rsidR="00AD00D0" w:rsidRPr="00222255" w:rsidRDefault="00AD00D0" w:rsidP="007C4FF7">
      <w:pPr>
        <w:pStyle w:val="FootnoteText"/>
        <w:jc w:val="left"/>
        <w:rPr>
          <w:sz w:val="16"/>
          <w:szCs w:val="16"/>
        </w:rPr>
      </w:pPr>
      <w:r w:rsidRPr="00222255">
        <w:rPr>
          <w:rStyle w:val="FootnoteReference"/>
          <w:sz w:val="16"/>
          <w:szCs w:val="16"/>
        </w:rPr>
        <w:footnoteRef/>
      </w:r>
      <w:r w:rsidRPr="00222255">
        <w:rPr>
          <w:sz w:val="16"/>
          <w:szCs w:val="16"/>
        </w:rPr>
        <w:t xml:space="preserve"> </w:t>
      </w:r>
      <w:r w:rsidR="00F64D99" w:rsidRPr="00222255">
        <w:rPr>
          <w:sz w:val="16"/>
          <w:szCs w:val="16"/>
        </w:rPr>
        <w:t>Vie KJ. Empowering the Research Community to Investigate Misconduct and Promote Research Integrity and Ethics: New Regulation in Scandinavia. Sci Eng Ethics. 2022;28(6):59. Published 2022 Nov 17. doi:10.1007/s11948-022-00400-6</w:t>
      </w:r>
    </w:p>
  </w:footnote>
  <w:footnote w:id="91">
    <w:p w14:paraId="7C6CE55F" w14:textId="4658A1F2" w:rsidR="00222255" w:rsidRPr="00222255" w:rsidRDefault="00222255" w:rsidP="007C4FF7">
      <w:pPr>
        <w:pStyle w:val="FootnoteText"/>
        <w:jc w:val="left"/>
        <w:rPr>
          <w:sz w:val="16"/>
          <w:szCs w:val="16"/>
        </w:rPr>
      </w:pPr>
      <w:r w:rsidRPr="00222255">
        <w:rPr>
          <w:rStyle w:val="FootnoteReference"/>
          <w:sz w:val="16"/>
          <w:szCs w:val="16"/>
        </w:rPr>
        <w:footnoteRef/>
      </w:r>
      <w:r w:rsidRPr="00222255">
        <w:rPr>
          <w:sz w:val="16"/>
          <w:szCs w:val="16"/>
        </w:rPr>
        <w:t xml:space="preserve"> Act on responsibility for good research practice and the examination of research misconduct (2019:504) [Internet]. UHR.se. [cited 2023 Feb 27]. Available from: https://www.uhr.se/en/start/laws-and-regulations/Laws-and-regulations/act-on-responsibility-for-good-research-practice/</w:t>
      </w:r>
    </w:p>
  </w:footnote>
  <w:footnote w:id="92">
    <w:p w14:paraId="523660CB" w14:textId="316AE88D" w:rsidR="00222255" w:rsidRDefault="00222255" w:rsidP="007C4FF7">
      <w:pPr>
        <w:pStyle w:val="FootnoteText"/>
        <w:jc w:val="left"/>
      </w:pPr>
      <w:r w:rsidRPr="00222255">
        <w:rPr>
          <w:rStyle w:val="FootnoteReference"/>
          <w:sz w:val="16"/>
          <w:szCs w:val="16"/>
        </w:rPr>
        <w:footnoteRef/>
      </w:r>
      <w:r w:rsidRPr="00222255">
        <w:rPr>
          <w:sz w:val="16"/>
          <w:szCs w:val="16"/>
        </w:rPr>
        <w:t xml:space="preserve"> Ibid.</w:t>
      </w:r>
    </w:p>
  </w:footnote>
  <w:footnote w:id="93">
    <w:p w14:paraId="0BC78DD4" w14:textId="373EA2AD" w:rsidR="00CE4F56" w:rsidRPr="003B1F6D" w:rsidRDefault="00CE4F56" w:rsidP="007C4FF7">
      <w:pPr>
        <w:pStyle w:val="FootnoteText"/>
        <w:jc w:val="left"/>
        <w:rPr>
          <w:sz w:val="16"/>
          <w:szCs w:val="16"/>
        </w:rPr>
      </w:pPr>
      <w:r>
        <w:rPr>
          <w:rStyle w:val="FootnoteReference"/>
        </w:rPr>
        <w:footnoteRef/>
      </w:r>
      <w:r w:rsidR="00114A59">
        <w:t xml:space="preserve"> </w:t>
      </w:r>
      <w:r w:rsidRPr="00E941AB">
        <w:rPr>
          <w:rFonts w:asciiTheme="minorHAnsi" w:hAnsiTheme="minorHAnsi" w:cstheme="minorHAnsi"/>
          <w:sz w:val="16"/>
          <w:szCs w:val="16"/>
        </w:rPr>
        <w:t>The</w:t>
      </w:r>
      <w:r w:rsidRPr="00982843">
        <w:rPr>
          <w:rFonts w:asciiTheme="minorHAnsi" w:hAnsiTheme="minorHAnsi" w:cstheme="minorHAnsi"/>
          <w:sz w:val="16"/>
          <w:szCs w:val="16"/>
        </w:rPr>
        <w:t xml:space="preserve"> Concordat </w:t>
      </w:r>
      <w:r>
        <w:rPr>
          <w:rFonts w:asciiTheme="minorHAnsi" w:hAnsiTheme="minorHAnsi" w:cstheme="minorHAnsi"/>
          <w:sz w:val="16"/>
          <w:szCs w:val="16"/>
        </w:rPr>
        <w:t>t</w:t>
      </w:r>
      <w:r w:rsidRPr="00982843">
        <w:rPr>
          <w:rFonts w:asciiTheme="minorHAnsi" w:hAnsiTheme="minorHAnsi" w:cstheme="minorHAnsi"/>
          <w:sz w:val="16"/>
          <w:szCs w:val="16"/>
        </w:rPr>
        <w:t>o Support Research Integrity [Internet]. Universities UK; Available from: https://www.universitiesuk.ac.uk/sites/default/files/field/downloads/2021-08/Updated%20FINAL-the-concordat-to-support-</w:t>
      </w:r>
      <w:r w:rsidRPr="003B1F6D">
        <w:rPr>
          <w:rFonts w:asciiTheme="minorHAnsi" w:hAnsiTheme="minorHAnsi" w:cstheme="minorHAnsi"/>
          <w:sz w:val="16"/>
          <w:szCs w:val="16"/>
        </w:rPr>
        <w:t>research-integrity.pdf</w:t>
      </w:r>
    </w:p>
  </w:footnote>
  <w:footnote w:id="94">
    <w:p w14:paraId="170DC58C" w14:textId="78F3A328" w:rsidR="005D66E9" w:rsidRPr="003B1F6D" w:rsidRDefault="005D66E9" w:rsidP="00A9782E">
      <w:pPr>
        <w:pStyle w:val="BodyText1"/>
        <w:spacing w:before="0" w:after="0"/>
        <w:rPr>
          <w:rFonts w:asciiTheme="minorHAnsi" w:hAnsiTheme="minorHAnsi" w:cstheme="minorHAnsi"/>
          <w:sz w:val="16"/>
          <w:szCs w:val="16"/>
          <w:lang w:eastAsia="en-AU"/>
        </w:rPr>
      </w:pPr>
      <w:r w:rsidRPr="003B1F6D">
        <w:rPr>
          <w:rStyle w:val="FootnoteReference"/>
          <w:sz w:val="16"/>
          <w:szCs w:val="16"/>
        </w:rPr>
        <w:footnoteRef/>
      </w:r>
      <w:r w:rsidRPr="003B1F6D">
        <w:rPr>
          <w:sz w:val="16"/>
          <w:szCs w:val="16"/>
        </w:rPr>
        <w:t xml:space="preserve"> </w:t>
      </w:r>
      <w:r w:rsidRPr="003B1F6D">
        <w:rPr>
          <w:rFonts w:asciiTheme="minorHAnsi" w:eastAsiaTheme="minorHAnsi" w:hAnsiTheme="minorHAnsi" w:cstheme="minorHAnsi"/>
          <w:color w:val="000000" w:themeColor="text1"/>
          <w:sz w:val="16"/>
          <w:szCs w:val="16"/>
        </w:rPr>
        <w:t>Reproducibility and research integrity [Internet]. UK Parliament. [cited 2022 Dec 20]. Available from: https://committees.parliament.uk/work/1433/reproducibility-and-research-integrity/</w:t>
      </w:r>
    </w:p>
  </w:footnote>
  <w:footnote w:id="95">
    <w:p w14:paraId="06605419" w14:textId="35C72D58" w:rsidR="005D66E9" w:rsidRPr="003B1F6D" w:rsidRDefault="005D66E9" w:rsidP="007C4FF7">
      <w:pPr>
        <w:pStyle w:val="FootnoteText"/>
        <w:jc w:val="left"/>
        <w:rPr>
          <w:rFonts w:asciiTheme="minorHAnsi" w:hAnsiTheme="minorHAnsi" w:cstheme="minorHAnsi"/>
          <w:sz w:val="16"/>
          <w:szCs w:val="16"/>
        </w:rPr>
      </w:pPr>
      <w:r w:rsidRPr="003B1F6D">
        <w:rPr>
          <w:rStyle w:val="FootnoteReference"/>
          <w:sz w:val="16"/>
          <w:szCs w:val="16"/>
        </w:rPr>
        <w:footnoteRef/>
      </w:r>
      <w:r w:rsidRPr="003B1F6D">
        <w:rPr>
          <w:sz w:val="16"/>
          <w:szCs w:val="16"/>
        </w:rPr>
        <w:t xml:space="preserve"> </w:t>
      </w:r>
      <w:r w:rsidRPr="003B1F6D">
        <w:rPr>
          <w:rFonts w:asciiTheme="minorHAnsi" w:hAnsiTheme="minorHAnsi" w:cstheme="minorHAnsi"/>
          <w:sz w:val="16"/>
          <w:szCs w:val="16"/>
        </w:rPr>
        <w:t>Research integrity: a landscape study — Vitae Website [Internet]. www.vitae.ac.uk. [cited 2023 Feb 27]. Available from: https://www.vitae.ac.uk/vitae-publications/research-integrity-a-landscape-study</w:t>
      </w:r>
    </w:p>
  </w:footnote>
  <w:footnote w:id="96">
    <w:p w14:paraId="4CE0E2B2" w14:textId="35234D87" w:rsidR="003B1F6D" w:rsidRPr="003B1F6D" w:rsidRDefault="003B1F6D" w:rsidP="007C4FF7">
      <w:pPr>
        <w:pStyle w:val="FootnoteText"/>
        <w:jc w:val="left"/>
        <w:rPr>
          <w:sz w:val="16"/>
          <w:szCs w:val="16"/>
        </w:rPr>
      </w:pPr>
      <w:r w:rsidRPr="003B1F6D">
        <w:rPr>
          <w:rStyle w:val="FootnoteReference"/>
          <w:sz w:val="16"/>
          <w:szCs w:val="16"/>
        </w:rPr>
        <w:footnoteRef/>
      </w:r>
      <w:r w:rsidRPr="003B1F6D">
        <w:rPr>
          <w:sz w:val="16"/>
          <w:szCs w:val="16"/>
        </w:rPr>
        <w:t xml:space="preserve"> Reproducibility and research integrity [Internet]. UK Parliament. [cited 2022 Dec 20]. Available from: https://committees.parliament.uk/work/1433/reproducibility-and-research-integrity/</w:t>
      </w:r>
    </w:p>
  </w:footnote>
  <w:footnote w:id="97">
    <w:p w14:paraId="2EC6C16B" w14:textId="4330866E" w:rsidR="003B1F6D" w:rsidRDefault="003B1F6D" w:rsidP="007C4FF7">
      <w:pPr>
        <w:pStyle w:val="FootnoteText"/>
        <w:jc w:val="left"/>
      </w:pPr>
      <w:r w:rsidRPr="003B1F6D">
        <w:rPr>
          <w:rStyle w:val="FootnoteReference"/>
          <w:sz w:val="16"/>
          <w:szCs w:val="16"/>
        </w:rPr>
        <w:footnoteRef/>
      </w:r>
      <w:r w:rsidRPr="003B1F6D">
        <w:rPr>
          <w:sz w:val="16"/>
          <w:szCs w:val="16"/>
        </w:rPr>
        <w:t xml:space="preserve"> Ibid.</w:t>
      </w:r>
    </w:p>
  </w:footnote>
  <w:footnote w:id="98">
    <w:p w14:paraId="69989212" w14:textId="1B6AAA8C" w:rsidR="003B1F6D" w:rsidRPr="003B1F6D" w:rsidRDefault="003B1F6D" w:rsidP="007C4FF7">
      <w:pPr>
        <w:pStyle w:val="FootnoteText"/>
        <w:jc w:val="left"/>
        <w:rPr>
          <w:sz w:val="16"/>
          <w:szCs w:val="16"/>
        </w:rPr>
      </w:pPr>
      <w:r w:rsidRPr="003B1F6D">
        <w:rPr>
          <w:rStyle w:val="FootnoteReference"/>
          <w:sz w:val="16"/>
          <w:szCs w:val="16"/>
        </w:rPr>
        <w:footnoteRef/>
      </w:r>
      <w:r w:rsidRPr="003B1F6D">
        <w:rPr>
          <w:sz w:val="16"/>
          <w:szCs w:val="16"/>
        </w:rPr>
        <w:t xml:space="preserve"> Ibid.</w:t>
      </w:r>
    </w:p>
  </w:footnote>
  <w:footnote w:id="99">
    <w:p w14:paraId="7FE5947D" w14:textId="1EFDE297" w:rsidR="003B1F6D" w:rsidRPr="003B1F6D" w:rsidRDefault="003B1F6D" w:rsidP="007C4FF7">
      <w:pPr>
        <w:pStyle w:val="FootnoteText"/>
        <w:jc w:val="left"/>
        <w:rPr>
          <w:sz w:val="16"/>
          <w:szCs w:val="16"/>
        </w:rPr>
      </w:pPr>
      <w:r w:rsidRPr="003B1F6D">
        <w:rPr>
          <w:rStyle w:val="FootnoteReference"/>
          <w:sz w:val="16"/>
          <w:szCs w:val="16"/>
        </w:rPr>
        <w:footnoteRef/>
      </w:r>
      <w:r w:rsidRPr="003B1F6D">
        <w:rPr>
          <w:sz w:val="16"/>
          <w:szCs w:val="16"/>
        </w:rPr>
        <w:t xml:space="preserve"> Ibid.</w:t>
      </w:r>
    </w:p>
  </w:footnote>
  <w:footnote w:id="100">
    <w:p w14:paraId="75DD89AE" w14:textId="592B8C3B" w:rsidR="00B71274" w:rsidRPr="003B1F6D" w:rsidRDefault="00B71274" w:rsidP="00A9782E">
      <w:pPr>
        <w:pStyle w:val="FootnoteText"/>
        <w:jc w:val="left"/>
        <w:rPr>
          <w:sz w:val="16"/>
          <w:szCs w:val="16"/>
        </w:rPr>
      </w:pPr>
      <w:r w:rsidRPr="003B1F6D">
        <w:rPr>
          <w:rStyle w:val="FootnoteReference"/>
          <w:sz w:val="16"/>
          <w:szCs w:val="16"/>
        </w:rPr>
        <w:footnoteRef/>
      </w:r>
      <w:r w:rsidRPr="003B1F6D">
        <w:rPr>
          <w:sz w:val="16"/>
          <w:szCs w:val="16"/>
        </w:rPr>
        <w:t xml:space="preserve"> </w:t>
      </w:r>
      <w:r w:rsidRPr="003B1F6D">
        <w:rPr>
          <w:rFonts w:asciiTheme="minorHAnsi" w:hAnsiTheme="minorHAnsi" w:cstheme="minorHAnsi"/>
          <w:sz w:val="16"/>
          <w:szCs w:val="16"/>
        </w:rPr>
        <w:t>Investigating Allegations of Misconduct in Research Policy v3.0 (UKRI [Internet]). UKRI; 2018 [cited 2023 Feb 12]. Available from: https://www.ukri.org/wp-content/uploads/2020/10/UKRI-020920</w:t>
      </w:r>
      <w:r w:rsidR="003B1F6D" w:rsidRPr="003B1F6D">
        <w:rPr>
          <w:rFonts w:asciiTheme="minorHAnsi" w:hAnsiTheme="minorHAnsi" w:cstheme="minorHAnsi"/>
          <w:sz w:val="16"/>
          <w:szCs w:val="16"/>
        </w:rPr>
        <w:t xml:space="preserve"> </w:t>
      </w:r>
      <w:r w:rsidRPr="003B1F6D">
        <w:rPr>
          <w:rFonts w:asciiTheme="minorHAnsi" w:hAnsiTheme="minorHAnsi" w:cstheme="minorHAnsi"/>
          <w:sz w:val="16"/>
          <w:szCs w:val="16"/>
        </w:rPr>
        <w:t>InvestigatingAllegationsOfMisconductInResearchPolicy.pdf</w:t>
      </w:r>
    </w:p>
  </w:footnote>
  <w:footnote w:id="101">
    <w:p w14:paraId="4B259186" w14:textId="76AF930A" w:rsidR="00B71274" w:rsidRPr="003B1F6D" w:rsidRDefault="00B71274" w:rsidP="007C4FF7">
      <w:pPr>
        <w:pStyle w:val="FootnoteText"/>
        <w:jc w:val="left"/>
        <w:rPr>
          <w:sz w:val="16"/>
          <w:szCs w:val="16"/>
        </w:rPr>
      </w:pPr>
      <w:r w:rsidRPr="003B1F6D">
        <w:rPr>
          <w:rStyle w:val="FootnoteReference"/>
          <w:sz w:val="16"/>
          <w:szCs w:val="16"/>
        </w:rPr>
        <w:footnoteRef/>
      </w:r>
      <w:r w:rsidRPr="003B1F6D">
        <w:rPr>
          <w:sz w:val="16"/>
          <w:szCs w:val="16"/>
        </w:rPr>
        <w:t xml:space="preserve"> </w:t>
      </w:r>
      <w:r w:rsidRPr="003B1F6D">
        <w:rPr>
          <w:rFonts w:asciiTheme="minorHAnsi" w:hAnsiTheme="minorHAnsi" w:cstheme="minorHAnsi"/>
          <w:sz w:val="16"/>
          <w:szCs w:val="16"/>
        </w:rPr>
        <w:t>Declaration of Interests: Applicants [Internet]. UKRI; [cited 2023 Feb 23]. Available from: https://www.ukri.org/wp-content/uploads/2020/11/UKRI-261120-Declaration-of-Interests-for-applicants-v2.pdf</w:t>
      </w:r>
    </w:p>
  </w:footnote>
  <w:footnote w:id="102">
    <w:p w14:paraId="696C977E" w14:textId="48A8DE25" w:rsidR="00BB2B00" w:rsidRPr="003B1F6D" w:rsidRDefault="00BB2B00" w:rsidP="007C4FF7">
      <w:pPr>
        <w:pStyle w:val="FootnoteText"/>
        <w:jc w:val="left"/>
        <w:rPr>
          <w:sz w:val="16"/>
          <w:szCs w:val="16"/>
        </w:rPr>
      </w:pPr>
      <w:r w:rsidRPr="003B1F6D">
        <w:rPr>
          <w:rStyle w:val="FootnoteReference"/>
          <w:sz w:val="16"/>
          <w:szCs w:val="16"/>
        </w:rPr>
        <w:footnoteRef/>
      </w:r>
      <w:r w:rsidRPr="003B1F6D">
        <w:rPr>
          <w:sz w:val="16"/>
          <w:szCs w:val="16"/>
        </w:rPr>
        <w:t xml:space="preserve"> </w:t>
      </w:r>
      <w:r w:rsidR="00E94039" w:rsidRPr="003B1F6D">
        <w:rPr>
          <w:rFonts w:asciiTheme="minorHAnsi" w:hAnsiTheme="minorHAnsi" w:cstheme="minorHAnsi"/>
          <w:sz w:val="16"/>
          <w:szCs w:val="16"/>
        </w:rPr>
        <w:t>Who we are – UKRI [Internet]. Available from: https://www.ukri.org/about-us/who-we-are/</w:t>
      </w:r>
    </w:p>
  </w:footnote>
  <w:footnote w:id="103">
    <w:p w14:paraId="15F4D994" w14:textId="115F007E" w:rsidR="00B71274" w:rsidRPr="002E700F" w:rsidRDefault="00B71274" w:rsidP="007C4FF7">
      <w:pPr>
        <w:pStyle w:val="FootnoteText"/>
        <w:jc w:val="left"/>
      </w:pPr>
      <w:r w:rsidRPr="003B1F6D">
        <w:rPr>
          <w:rStyle w:val="FootnoteReference"/>
          <w:sz w:val="16"/>
          <w:szCs w:val="16"/>
        </w:rPr>
        <w:footnoteRef/>
      </w:r>
      <w:r w:rsidRPr="003B1F6D">
        <w:rPr>
          <w:sz w:val="16"/>
          <w:szCs w:val="16"/>
        </w:rPr>
        <w:t xml:space="preserve"> </w:t>
      </w:r>
      <w:r w:rsidRPr="003B1F6D">
        <w:rPr>
          <w:rFonts w:asciiTheme="minorHAnsi" w:hAnsiTheme="minorHAnsi" w:cstheme="minorHAnsi"/>
          <w:sz w:val="16"/>
          <w:szCs w:val="16"/>
        </w:rPr>
        <w:t>UKRI policy on the governance of good research practice (GRP) [Internet]. UKRI; [cited 2023 Feb 23]. Available from: https://www.ukri.org/publications/ukri-policy-on-the-governance-of-good-research-practice/</w:t>
      </w:r>
    </w:p>
  </w:footnote>
  <w:footnote w:id="104">
    <w:p w14:paraId="651BE54E" w14:textId="2D3BAC16" w:rsidR="003B1F6D" w:rsidRDefault="003B1F6D" w:rsidP="007C4FF7">
      <w:pPr>
        <w:pStyle w:val="FootnoteText"/>
        <w:jc w:val="left"/>
      </w:pPr>
      <w:r w:rsidRPr="007C4FF7">
        <w:rPr>
          <w:rStyle w:val="FootnoteReference"/>
          <w:sz w:val="16"/>
          <w:szCs w:val="16"/>
        </w:rPr>
        <w:footnoteRef/>
      </w:r>
      <w:r w:rsidRPr="007C4FF7">
        <w:rPr>
          <w:sz w:val="16"/>
          <w:szCs w:val="16"/>
        </w:rPr>
        <w:t xml:space="preserve"> </w:t>
      </w:r>
      <w:r w:rsidR="00432171" w:rsidRPr="00432171">
        <w:rPr>
          <w:sz w:val="16"/>
          <w:szCs w:val="16"/>
        </w:rPr>
        <w:t>How we help - UK Research Integrity Office [Internet]. [cited 2023 Feb 27]. Available from: https://ukrio.org/our-work/</w:t>
      </w:r>
    </w:p>
  </w:footnote>
  <w:footnote w:id="105">
    <w:p w14:paraId="06024B22" w14:textId="5E7835DF" w:rsidR="00DC75E2" w:rsidRPr="00DC75E2" w:rsidRDefault="00DC75E2" w:rsidP="00A9782E">
      <w:pPr>
        <w:pStyle w:val="BodyText1"/>
        <w:spacing w:before="0" w:after="0"/>
        <w:rPr>
          <w:rFonts w:asciiTheme="minorHAnsi" w:hAnsiTheme="minorHAnsi" w:cstheme="minorHAnsi"/>
          <w:szCs w:val="20"/>
          <w:lang w:eastAsia="en-AU"/>
        </w:rPr>
      </w:pPr>
      <w:r w:rsidRPr="007C4FF7">
        <w:rPr>
          <w:rStyle w:val="FootnoteReference"/>
          <w:sz w:val="16"/>
          <w:szCs w:val="16"/>
        </w:rPr>
        <w:footnoteRef/>
      </w:r>
      <w:r>
        <w:t xml:space="preserve"> </w:t>
      </w:r>
      <w:r w:rsidRPr="006C4F1C">
        <w:rPr>
          <w:rFonts w:asciiTheme="minorHAnsi" w:eastAsiaTheme="minorHAnsi" w:hAnsiTheme="minorHAnsi" w:cstheme="minorHAnsi"/>
          <w:color w:val="000000" w:themeColor="text1"/>
          <w:sz w:val="16"/>
          <w:szCs w:val="16"/>
        </w:rPr>
        <w:t>UK Committee on Research Integrity Terms of Reference [Internet]. UK Committee on Research Integrity. 2022 Oct [cited 2022 Dec 20]. Available from: https://www.ukri.org/wp-content/uploads/2022/06/UKRI-311022-TermsOfReference-UK-CommitteeOnResearchIntegrity.pdf</w:t>
      </w:r>
    </w:p>
  </w:footnote>
  <w:footnote w:id="106">
    <w:p w14:paraId="6D4C3D8E" w14:textId="305A1611" w:rsidR="005E6B31" w:rsidRDefault="005E6B31" w:rsidP="007C4FF7">
      <w:pPr>
        <w:pStyle w:val="FootnoteText"/>
        <w:jc w:val="left"/>
      </w:pPr>
      <w:r w:rsidRPr="007C4FF7">
        <w:rPr>
          <w:rStyle w:val="FootnoteReference"/>
          <w:sz w:val="16"/>
          <w:szCs w:val="16"/>
        </w:rPr>
        <w:footnoteRef/>
      </w:r>
      <w:r w:rsidRPr="007C4FF7">
        <w:rPr>
          <w:sz w:val="16"/>
          <w:szCs w:val="16"/>
        </w:rPr>
        <w:t xml:space="preserve"> </w:t>
      </w:r>
      <w:r w:rsidR="0095300C" w:rsidRPr="00CB36F8">
        <w:rPr>
          <w:rFonts w:asciiTheme="minorHAnsi" w:hAnsiTheme="minorHAnsi" w:cstheme="minorHAnsi"/>
          <w:sz w:val="16"/>
          <w:szCs w:val="16"/>
        </w:rPr>
        <w:t>Get advice from UKRIO - UK Research Integrity Office [Internet]. [cited 2023 Mar 21]. Available from: https://ukrio.org/our-work/get-advice-from-ukrio/</w:t>
      </w:r>
    </w:p>
  </w:footnote>
  <w:footnote w:id="107">
    <w:p w14:paraId="185C8690" w14:textId="3AD16D14" w:rsidR="000C64FD" w:rsidRDefault="000C64FD" w:rsidP="007C4FF7">
      <w:pPr>
        <w:pStyle w:val="FootnoteText"/>
        <w:jc w:val="left"/>
      </w:pPr>
      <w:r w:rsidRPr="007C4FF7">
        <w:rPr>
          <w:rStyle w:val="FootnoteReference"/>
          <w:sz w:val="16"/>
          <w:szCs w:val="16"/>
        </w:rPr>
        <w:footnoteRef/>
      </w:r>
      <w:r>
        <w:t xml:space="preserve"> </w:t>
      </w:r>
      <w:r w:rsidRPr="00E941AB">
        <w:rPr>
          <w:rFonts w:asciiTheme="minorHAnsi" w:hAnsiTheme="minorHAnsi" w:cstheme="minorHAnsi"/>
          <w:sz w:val="16"/>
          <w:szCs w:val="16"/>
        </w:rPr>
        <w:t>How</w:t>
      </w:r>
      <w:r w:rsidRPr="000C64FD">
        <w:rPr>
          <w:rFonts w:asciiTheme="minorHAnsi" w:hAnsiTheme="minorHAnsi" w:cstheme="minorHAnsi"/>
          <w:sz w:val="16"/>
          <w:szCs w:val="16"/>
        </w:rPr>
        <w:t xml:space="preserve"> we help - UK Research Integrity Office [Internet]. [cited 2023 Feb 27]. Available from: https://ukrio.org/our-work/</w:t>
      </w:r>
    </w:p>
  </w:footnote>
  <w:footnote w:id="108">
    <w:p w14:paraId="37B301EF" w14:textId="0416F5C6" w:rsidR="003708BF" w:rsidRPr="00EC4489" w:rsidRDefault="003708BF" w:rsidP="002E4BEE">
      <w:pPr>
        <w:spacing w:before="0" w:after="0"/>
        <w:jc w:val="left"/>
        <w:rPr>
          <w:rFonts w:asciiTheme="minorHAnsi" w:hAnsiTheme="minorHAnsi" w:cstheme="minorHAnsi"/>
          <w:sz w:val="16"/>
          <w:szCs w:val="16"/>
        </w:rPr>
      </w:pPr>
      <w:r w:rsidRPr="007C4FF7">
        <w:rPr>
          <w:rStyle w:val="FootnoteReference"/>
          <w:sz w:val="16"/>
          <w:szCs w:val="16"/>
        </w:rPr>
        <w:footnoteRef/>
      </w:r>
      <w:r>
        <w:t xml:space="preserve"> </w:t>
      </w:r>
      <w:r w:rsidR="002E4BEE" w:rsidRPr="002E4BEE">
        <w:rPr>
          <w:rFonts w:asciiTheme="minorHAnsi" w:hAnsiTheme="minorHAnsi" w:cstheme="minorHAnsi"/>
          <w:sz w:val="16"/>
          <w:szCs w:val="16"/>
        </w:rPr>
        <w:t>Federal Policies | ORI - The Office of Research Integrity [Internet]. [cited 2023 Feb 27]. Available from: https://ori.hhs.gov/federal-policies</w:t>
      </w:r>
    </w:p>
  </w:footnote>
  <w:footnote w:id="109">
    <w:p w14:paraId="21B29799" w14:textId="426EFDC1" w:rsidR="00054285" w:rsidRPr="005B1416" w:rsidRDefault="00054285" w:rsidP="005B1416">
      <w:pPr>
        <w:spacing w:before="0" w:after="0"/>
        <w:jc w:val="left"/>
        <w:rPr>
          <w:rFonts w:ascii="Calibri" w:eastAsia="Times New Roman" w:hAnsi="Calibri" w:cs="Calibri"/>
          <w:color w:val="000000"/>
          <w:sz w:val="27"/>
          <w:szCs w:val="27"/>
          <w:lang w:eastAsia="en-AU"/>
        </w:rPr>
      </w:pPr>
      <w:r w:rsidRPr="007C4FF7">
        <w:rPr>
          <w:rStyle w:val="FootnoteReference"/>
          <w:sz w:val="16"/>
          <w:szCs w:val="16"/>
        </w:rPr>
        <w:footnoteRef/>
      </w:r>
      <w:r w:rsidRPr="007C4FF7">
        <w:rPr>
          <w:sz w:val="16"/>
          <w:szCs w:val="16"/>
        </w:rPr>
        <w:t xml:space="preserve"> </w:t>
      </w:r>
      <w:r w:rsidR="005B1416" w:rsidRPr="005B1416">
        <w:rPr>
          <w:rFonts w:asciiTheme="minorHAnsi" w:hAnsiTheme="minorHAnsi" w:cstheme="minorHAnsi"/>
          <w:sz w:val="16"/>
          <w:szCs w:val="16"/>
        </w:rPr>
        <w:t>Scientific Integrity [Internet]. The White House. [cited 2023 Feb 27]. Available from: https://obamawhitehouse.archives.gov/administration/eop/ostp/library/scientificintegrity</w:t>
      </w:r>
    </w:p>
  </w:footnote>
  <w:footnote w:id="110">
    <w:p w14:paraId="44DF8CF5" w14:textId="77777777" w:rsidR="005D66E9" w:rsidRPr="00FB1CB6" w:rsidRDefault="005D66E9" w:rsidP="005D66E9">
      <w:pPr>
        <w:spacing w:before="0" w:after="0"/>
        <w:jc w:val="left"/>
      </w:pPr>
      <w:r w:rsidRPr="007C4FF7">
        <w:rPr>
          <w:rStyle w:val="FootnoteReference"/>
          <w:sz w:val="16"/>
          <w:szCs w:val="16"/>
        </w:rPr>
        <w:footnoteRef/>
      </w:r>
      <w:r>
        <w:t xml:space="preserve"> </w:t>
      </w:r>
      <w:r w:rsidRPr="00FB1CB6">
        <w:rPr>
          <w:rFonts w:asciiTheme="minorHAnsi" w:hAnsiTheme="minorHAnsi" w:cstheme="minorHAnsi"/>
          <w:sz w:val="16"/>
          <w:szCs w:val="16"/>
        </w:rPr>
        <w:t>U.S. report calls for research integrity board [Internet]. www.science.org. Available from: https://www.science.org/content/article/us-report-calls-research-integrity-board</w:t>
      </w:r>
    </w:p>
  </w:footnote>
  <w:footnote w:id="111">
    <w:p w14:paraId="4F2F6DBE" w14:textId="77777777" w:rsidR="005D66E9" w:rsidRDefault="005D66E9" w:rsidP="005D66E9">
      <w:pPr>
        <w:spacing w:before="0" w:after="0"/>
      </w:pPr>
      <w:r w:rsidRPr="007C4FF7">
        <w:rPr>
          <w:rStyle w:val="FootnoteReference"/>
          <w:sz w:val="16"/>
          <w:szCs w:val="16"/>
        </w:rPr>
        <w:footnoteRef/>
      </w:r>
      <w:r w:rsidRPr="007C4FF7">
        <w:rPr>
          <w:sz w:val="16"/>
          <w:szCs w:val="16"/>
        </w:rPr>
        <w:t xml:space="preserve"> </w:t>
      </w:r>
      <w:r w:rsidRPr="00EC4489">
        <w:rPr>
          <w:rFonts w:asciiTheme="minorHAnsi" w:hAnsiTheme="minorHAnsi" w:cstheme="minorHAnsi"/>
          <w:sz w:val="16"/>
          <w:szCs w:val="16"/>
        </w:rPr>
        <w:t>Enhancing the Security and Integrity of America’s Research Enterprise [Internet]. The White House. [cited 2022 Dec 20]. Available from: https://www.whitehouse.gov/ostp/</w:t>
      </w:r>
    </w:p>
  </w:footnote>
  <w:footnote w:id="112">
    <w:p w14:paraId="21FB4CCD" w14:textId="77777777" w:rsidR="007609F9" w:rsidRPr="00B0364C" w:rsidRDefault="007609F9" w:rsidP="007609F9">
      <w:pPr>
        <w:spacing w:before="0" w:after="0"/>
        <w:jc w:val="left"/>
        <w:rPr>
          <w:rFonts w:ascii="Calibri" w:eastAsia="Times New Roman" w:hAnsi="Calibri" w:cs="Calibri"/>
          <w:color w:val="000000"/>
          <w:sz w:val="27"/>
          <w:szCs w:val="27"/>
          <w:lang w:eastAsia="en-AU"/>
        </w:rPr>
      </w:pPr>
      <w:r w:rsidRPr="007C4FF7">
        <w:rPr>
          <w:rStyle w:val="FootnoteReference"/>
          <w:sz w:val="16"/>
          <w:szCs w:val="16"/>
        </w:rPr>
        <w:footnoteRef/>
      </w:r>
      <w:r w:rsidRPr="007C4FF7">
        <w:rPr>
          <w:sz w:val="16"/>
          <w:szCs w:val="16"/>
        </w:rPr>
        <w:t xml:space="preserve"> </w:t>
      </w:r>
      <w:r w:rsidRPr="00B0364C">
        <w:rPr>
          <w:rFonts w:asciiTheme="minorHAnsi" w:hAnsiTheme="minorHAnsi" w:cstheme="minorHAnsi"/>
          <w:sz w:val="16"/>
          <w:szCs w:val="16"/>
        </w:rPr>
        <w:t>Federal Research Misconduct Policy | ORI - The Office of Research Integrity [Internet]. ori.hhs.gov. Available from: https://ori.hhs.gov/federal-research-misconduct-policy</w:t>
      </w:r>
    </w:p>
  </w:footnote>
  <w:footnote w:id="113">
    <w:p w14:paraId="1FFBEA78" w14:textId="1C3B9ABB" w:rsidR="00432171" w:rsidRPr="001B706B" w:rsidRDefault="00432171" w:rsidP="007C4FF7">
      <w:pPr>
        <w:pStyle w:val="FootnoteText"/>
        <w:jc w:val="left"/>
        <w:rPr>
          <w:sz w:val="16"/>
          <w:szCs w:val="16"/>
        </w:rPr>
      </w:pPr>
      <w:r w:rsidRPr="001B706B">
        <w:rPr>
          <w:rStyle w:val="FootnoteReference"/>
          <w:sz w:val="16"/>
          <w:szCs w:val="16"/>
        </w:rPr>
        <w:footnoteRef/>
      </w:r>
      <w:r w:rsidRPr="001B706B">
        <w:rPr>
          <w:sz w:val="16"/>
          <w:szCs w:val="16"/>
        </w:rPr>
        <w:t xml:space="preserve"> </w:t>
      </w:r>
      <w:r w:rsidR="001B706B" w:rsidRPr="001B706B">
        <w:rPr>
          <w:sz w:val="16"/>
          <w:szCs w:val="16"/>
        </w:rPr>
        <w:t>Scientific Integrity: Fuelling Innovation, Building Public Trust [Internet]. whitehouse.gov. 2010 [cited 2023 Feb 27]. Available from: https://obamawhitehouse.archives.gov/blog/2010/12/17/scientific-integrity-fueling-innovation-building-public-trust-ostp</w:t>
      </w:r>
    </w:p>
  </w:footnote>
  <w:footnote w:id="114">
    <w:p w14:paraId="00370B98" w14:textId="5A81F445" w:rsidR="008D6F3B" w:rsidRPr="001B706B" w:rsidRDefault="008D6F3B" w:rsidP="00A9782E">
      <w:pPr>
        <w:spacing w:before="0" w:after="0"/>
        <w:jc w:val="left"/>
        <w:rPr>
          <w:rFonts w:ascii="Calibri" w:eastAsia="Times New Roman" w:hAnsi="Calibri" w:cs="Calibri"/>
          <w:color w:val="000000"/>
          <w:sz w:val="16"/>
          <w:szCs w:val="16"/>
          <w:lang w:eastAsia="en-AU"/>
        </w:rPr>
      </w:pPr>
      <w:r w:rsidRPr="001B706B">
        <w:rPr>
          <w:rStyle w:val="FootnoteReference"/>
          <w:sz w:val="16"/>
          <w:szCs w:val="16"/>
        </w:rPr>
        <w:footnoteRef/>
      </w:r>
      <w:r w:rsidRPr="001B706B">
        <w:rPr>
          <w:sz w:val="16"/>
          <w:szCs w:val="16"/>
        </w:rPr>
        <w:t xml:space="preserve"> </w:t>
      </w:r>
      <w:r w:rsidR="00862F84">
        <w:rPr>
          <w:rFonts w:asciiTheme="minorHAnsi" w:hAnsiTheme="minorHAnsi" w:cstheme="minorHAnsi"/>
          <w:sz w:val="16"/>
          <w:szCs w:val="16"/>
        </w:rPr>
        <w:t>Ibid.</w:t>
      </w:r>
    </w:p>
  </w:footnote>
  <w:footnote w:id="115">
    <w:p w14:paraId="5D8F379B" w14:textId="35ABB84C" w:rsidR="006D0C2A" w:rsidRDefault="006D0C2A" w:rsidP="007C4FF7">
      <w:pPr>
        <w:pStyle w:val="FootnoteText"/>
        <w:jc w:val="left"/>
      </w:pPr>
      <w:r w:rsidRPr="001B706B">
        <w:rPr>
          <w:rStyle w:val="FootnoteReference"/>
          <w:sz w:val="16"/>
          <w:szCs w:val="16"/>
        </w:rPr>
        <w:footnoteRef/>
      </w:r>
      <w:r w:rsidRPr="001B706B">
        <w:rPr>
          <w:sz w:val="16"/>
          <w:szCs w:val="16"/>
        </w:rPr>
        <w:t xml:space="preserve"> </w:t>
      </w:r>
      <w:r w:rsidR="007461B2" w:rsidRPr="001B706B">
        <w:rPr>
          <w:rFonts w:asciiTheme="minorHAnsi" w:hAnsiTheme="minorHAnsi" w:cstheme="minorHAnsi"/>
          <w:sz w:val="16"/>
          <w:szCs w:val="16"/>
        </w:rPr>
        <w:t>About ORI | ORI - The Office of Research Integrity [Internet]. ori.hhs.gov. Available from: https://ori.hhs.gov/about-ori</w:t>
      </w:r>
    </w:p>
  </w:footnote>
  <w:footnote w:id="116">
    <w:p w14:paraId="492653F6" w14:textId="355C4619" w:rsidR="00141315" w:rsidRPr="00EC4489" w:rsidRDefault="00141315" w:rsidP="007C4FF7">
      <w:pPr>
        <w:pStyle w:val="FootnoteText"/>
        <w:jc w:val="left"/>
        <w:rPr>
          <w:rFonts w:asciiTheme="minorHAnsi" w:hAnsiTheme="minorHAnsi" w:cstheme="minorHAnsi"/>
          <w:sz w:val="16"/>
          <w:szCs w:val="16"/>
        </w:rPr>
      </w:pPr>
      <w:r w:rsidRPr="007C4FF7">
        <w:rPr>
          <w:rStyle w:val="FootnoteReference"/>
          <w:sz w:val="16"/>
          <w:szCs w:val="16"/>
        </w:rPr>
        <w:footnoteRef/>
      </w:r>
      <w:r w:rsidRPr="007C4FF7">
        <w:rPr>
          <w:sz w:val="16"/>
          <w:szCs w:val="16"/>
        </w:rPr>
        <w:t xml:space="preserve"> </w:t>
      </w:r>
      <w:r w:rsidR="002D0D97" w:rsidRPr="00E941AB">
        <w:rPr>
          <w:rFonts w:asciiTheme="minorHAnsi" w:hAnsiTheme="minorHAnsi" w:cstheme="minorHAnsi"/>
          <w:sz w:val="16"/>
          <w:szCs w:val="16"/>
        </w:rPr>
        <w:t>Frequently</w:t>
      </w:r>
      <w:r w:rsidR="002D0D97" w:rsidRPr="00EC4489">
        <w:rPr>
          <w:rFonts w:asciiTheme="minorHAnsi" w:hAnsiTheme="minorHAnsi" w:cstheme="minorHAnsi"/>
          <w:sz w:val="16"/>
          <w:szCs w:val="16"/>
        </w:rPr>
        <w:t xml:space="preserve"> Asked Questions | ORI - The Office of Research Integrity [Internet]. ori.hhs.gov. Available from: https://ori.hhs.gov/frequently-asked-questions#7</w:t>
      </w:r>
    </w:p>
  </w:footnote>
  <w:footnote w:id="117">
    <w:p w14:paraId="362EBED2" w14:textId="4C5B4028" w:rsidR="006C4887" w:rsidRPr="00EC4489" w:rsidRDefault="006C4887" w:rsidP="00A9782E">
      <w:pPr>
        <w:spacing w:before="0" w:after="0"/>
        <w:jc w:val="left"/>
        <w:rPr>
          <w:rFonts w:ascii="Calibri" w:eastAsia="Times New Roman" w:hAnsi="Calibri" w:cs="Calibri"/>
          <w:color w:val="000000"/>
          <w:sz w:val="27"/>
          <w:szCs w:val="27"/>
          <w:lang w:eastAsia="en-AU"/>
        </w:rPr>
      </w:pPr>
      <w:r w:rsidRPr="007C4FF7">
        <w:rPr>
          <w:rStyle w:val="FootnoteReference"/>
          <w:sz w:val="16"/>
          <w:szCs w:val="16"/>
        </w:rPr>
        <w:footnoteRef/>
      </w:r>
      <w:r w:rsidRPr="007C4FF7">
        <w:rPr>
          <w:sz w:val="16"/>
          <w:szCs w:val="16"/>
        </w:rPr>
        <w:t xml:space="preserve"> </w:t>
      </w:r>
      <w:r w:rsidR="00E77635" w:rsidRPr="00E77635">
        <w:rPr>
          <w:rFonts w:asciiTheme="minorHAnsi" w:hAnsiTheme="minorHAnsi" w:cstheme="minorHAnsi"/>
          <w:sz w:val="16"/>
          <w:szCs w:val="16"/>
        </w:rPr>
        <w:t>Assurance Program | ORI - The Office of Research Integrity [Internet]. Available from: https://ori.hhs.gov/assurance-program</w:t>
      </w:r>
    </w:p>
  </w:footnote>
  <w:footnote w:id="118">
    <w:p w14:paraId="4414CC77" w14:textId="77777777" w:rsidR="00901B95" w:rsidRPr="00BF7C8E" w:rsidRDefault="00901B95" w:rsidP="00CD2979">
      <w:pPr>
        <w:pStyle w:val="FootnoteText"/>
        <w:jc w:val="left"/>
        <w:rPr>
          <w:rFonts w:asciiTheme="minorHAnsi" w:hAnsiTheme="minorHAnsi" w:cstheme="minorHAnsi"/>
          <w:sz w:val="16"/>
          <w:szCs w:val="16"/>
        </w:rPr>
      </w:pPr>
      <w:r w:rsidRPr="00BF7C8E">
        <w:rPr>
          <w:rFonts w:asciiTheme="minorHAnsi" w:hAnsiTheme="minorHAnsi" w:cstheme="minorHAnsi"/>
          <w:sz w:val="16"/>
          <w:szCs w:val="16"/>
          <w:vertAlign w:val="superscript"/>
        </w:rPr>
        <w:footnoteRef/>
      </w:r>
      <w:r w:rsidRPr="00BF7C8E">
        <w:rPr>
          <w:rFonts w:asciiTheme="minorHAnsi" w:hAnsiTheme="minorHAnsi" w:cstheme="minorHAnsi"/>
          <w:sz w:val="16"/>
          <w:szCs w:val="16"/>
        </w:rPr>
        <w:t xml:space="preserve"> Anderson MS. Global Research Integrity in Relation to the United States' Research-Integrity Infrastructure. Accountability in Research. 2014;21(1):1-8. DOI: 10.1080/08989621.2013.822262</w:t>
      </w:r>
    </w:p>
  </w:footnote>
  <w:footnote w:id="119">
    <w:p w14:paraId="110939E3" w14:textId="3BAD8CDA" w:rsidR="001B706B" w:rsidRPr="007112C4" w:rsidRDefault="001B706B" w:rsidP="007C4FF7">
      <w:pPr>
        <w:pStyle w:val="FootnoteText"/>
        <w:jc w:val="left"/>
        <w:rPr>
          <w:sz w:val="16"/>
          <w:szCs w:val="16"/>
        </w:rPr>
      </w:pPr>
      <w:r w:rsidRPr="007112C4">
        <w:rPr>
          <w:rStyle w:val="FootnoteReference"/>
          <w:sz w:val="16"/>
          <w:szCs w:val="16"/>
        </w:rPr>
        <w:footnoteRef/>
      </w:r>
      <w:r w:rsidRPr="007112C4">
        <w:rPr>
          <w:sz w:val="16"/>
          <w:szCs w:val="16"/>
        </w:rPr>
        <w:t xml:space="preserve"> </w:t>
      </w:r>
      <w:r w:rsidR="007112C4" w:rsidRPr="007112C4">
        <w:rPr>
          <w:sz w:val="16"/>
          <w:szCs w:val="16"/>
        </w:rPr>
        <w:t>Department for Business, Energy &amp; Industrial Strategy and UK Research and Innovation. (2022). Independent review of research bureaucracy: final report. Published 2022 July. https://www.gov.uk/government/publications/review-of-research-bureaucracy Accessed 5 Dec. 2022</w:t>
      </w:r>
    </w:p>
  </w:footnote>
  <w:footnote w:id="120">
    <w:p w14:paraId="17FA3A34" w14:textId="7C499827" w:rsidR="00C87D6B" w:rsidRDefault="00C87D6B" w:rsidP="00A9782E">
      <w:pPr>
        <w:pStyle w:val="FootnoteText"/>
        <w:jc w:val="left"/>
      </w:pPr>
      <w:r w:rsidRPr="007112C4">
        <w:rPr>
          <w:rStyle w:val="FootnoteReference"/>
          <w:sz w:val="16"/>
          <w:szCs w:val="16"/>
        </w:rPr>
        <w:footnoteRef/>
      </w:r>
      <w:r w:rsidRPr="007112C4">
        <w:rPr>
          <w:sz w:val="16"/>
          <w:szCs w:val="16"/>
        </w:rPr>
        <w:t xml:space="preserve"> </w:t>
      </w:r>
      <w:r w:rsidR="00EE6A60">
        <w:rPr>
          <w:rFonts w:asciiTheme="minorHAnsi" w:hAnsiTheme="minorHAnsi" w:cstheme="minorHAnsi"/>
          <w:sz w:val="16"/>
          <w:szCs w:val="16"/>
        </w:rPr>
        <w:t>Ibid.</w:t>
      </w:r>
    </w:p>
  </w:footnote>
  <w:footnote w:id="121">
    <w:p w14:paraId="59A3CD8A" w14:textId="2E5EFD0A" w:rsidR="00901B95" w:rsidRPr="00BF7C8E" w:rsidRDefault="00901B95" w:rsidP="00A9782E">
      <w:pPr>
        <w:pStyle w:val="FootnoteText"/>
        <w:jc w:val="left"/>
        <w:rPr>
          <w:rFonts w:asciiTheme="minorHAnsi" w:hAnsiTheme="minorHAnsi" w:cstheme="minorHAnsi"/>
          <w:sz w:val="16"/>
          <w:szCs w:val="16"/>
        </w:rPr>
      </w:pPr>
      <w:r w:rsidRPr="00BF7C8E">
        <w:rPr>
          <w:rStyle w:val="FootnoteReference"/>
          <w:rFonts w:asciiTheme="minorHAnsi" w:hAnsiTheme="minorHAnsi" w:cstheme="minorHAnsi"/>
          <w:sz w:val="16"/>
          <w:szCs w:val="16"/>
        </w:rPr>
        <w:footnoteRef/>
      </w:r>
      <w:r w:rsidRPr="00BF7C8E">
        <w:rPr>
          <w:rFonts w:asciiTheme="minorHAnsi" w:hAnsiTheme="minorHAnsi" w:cstheme="minorHAnsi"/>
          <w:sz w:val="16"/>
          <w:szCs w:val="16"/>
        </w:rPr>
        <w:t xml:space="preserve"> Douglas-Jones R, Wright S. Mapping the Integrity Landscape: Organisations, Policies, Concepts. CHEF, Danish School of Education, Aarhus University. 2017, p. 1-35 https://pure.itu.dk/files/82382941/Working_Paper_27_Mapping_the_Integrity_Landscape.pdf Accessed 2022 Dec. 1</w:t>
      </w:r>
    </w:p>
  </w:footnote>
  <w:footnote w:id="122">
    <w:p w14:paraId="7C11108E" w14:textId="77777777" w:rsidR="00901B95" w:rsidRPr="00BF7C8E" w:rsidRDefault="00901B95" w:rsidP="007C4FF7">
      <w:pPr>
        <w:pStyle w:val="FootnoteText"/>
        <w:jc w:val="left"/>
        <w:rPr>
          <w:rFonts w:asciiTheme="minorHAnsi" w:hAnsiTheme="minorHAnsi" w:cstheme="minorHAnsi"/>
          <w:sz w:val="16"/>
          <w:szCs w:val="16"/>
        </w:rPr>
      </w:pPr>
      <w:r w:rsidRPr="00BF7C8E">
        <w:rPr>
          <w:rStyle w:val="FootnoteReference"/>
          <w:rFonts w:asciiTheme="minorHAnsi" w:hAnsiTheme="minorHAnsi" w:cstheme="minorHAnsi"/>
          <w:sz w:val="16"/>
          <w:szCs w:val="16"/>
        </w:rPr>
        <w:footnoteRef/>
      </w:r>
      <w:r w:rsidRPr="00BF7C8E">
        <w:rPr>
          <w:rFonts w:asciiTheme="minorHAnsi" w:hAnsiTheme="minorHAnsi" w:cstheme="minorHAnsi"/>
          <w:sz w:val="16"/>
          <w:szCs w:val="16"/>
        </w:rPr>
        <w:t xml:space="preserve"> Davies SR &amp; Lindvig K. (2021) Assembling research integrity: negotiating a policy object in scientific governance, Critical Policy Studies, 15:4, 444-461, DOI: 10.1080/19460171.2021.1879660</w:t>
      </w:r>
    </w:p>
  </w:footnote>
  <w:footnote w:id="123">
    <w:p w14:paraId="35B5073B" w14:textId="22FB2A8C" w:rsidR="00901B95" w:rsidRPr="00BF7C8E" w:rsidRDefault="00901B95" w:rsidP="007C4FF7">
      <w:pPr>
        <w:pStyle w:val="FootnoteText"/>
        <w:jc w:val="left"/>
        <w:rPr>
          <w:rFonts w:asciiTheme="minorHAnsi" w:hAnsiTheme="minorHAnsi" w:cstheme="minorHAnsi"/>
          <w:sz w:val="16"/>
          <w:szCs w:val="16"/>
        </w:rPr>
      </w:pPr>
      <w:r w:rsidRPr="00BF7C8E">
        <w:rPr>
          <w:rStyle w:val="FootnoteReference"/>
          <w:rFonts w:asciiTheme="minorHAnsi" w:hAnsiTheme="minorHAnsi" w:cstheme="minorHAnsi"/>
          <w:sz w:val="16"/>
          <w:szCs w:val="16"/>
        </w:rPr>
        <w:footnoteRef/>
      </w:r>
      <w:r w:rsidRPr="00BF7C8E">
        <w:rPr>
          <w:rFonts w:asciiTheme="minorHAnsi" w:hAnsiTheme="minorHAnsi" w:cstheme="minorHAnsi"/>
          <w:sz w:val="16"/>
          <w:szCs w:val="16"/>
        </w:rPr>
        <w:t xml:space="preserve"> ESF (2010) Fostering Research Integrity in Europe. A Report by the ESF Member Organisation Forum on Research Integrity. Strasbourg: European Science Foundation. http://archives.esf.org/coordinating-research/mo-fora/research-integrity.html Accessed 15 Dec. 2022</w:t>
      </w:r>
    </w:p>
  </w:footnote>
  <w:footnote w:id="124">
    <w:p w14:paraId="22F65FB4" w14:textId="0D1E3FA1" w:rsidR="007112C4" w:rsidRPr="008218CF" w:rsidRDefault="007112C4" w:rsidP="007C4FF7">
      <w:pPr>
        <w:pStyle w:val="FootnoteText"/>
        <w:jc w:val="left"/>
        <w:rPr>
          <w:sz w:val="16"/>
          <w:szCs w:val="16"/>
        </w:rPr>
      </w:pPr>
      <w:r w:rsidRPr="008218CF">
        <w:rPr>
          <w:rStyle w:val="FootnoteReference"/>
          <w:sz w:val="16"/>
          <w:szCs w:val="16"/>
        </w:rPr>
        <w:footnoteRef/>
      </w:r>
      <w:r w:rsidRPr="008218CF">
        <w:rPr>
          <w:sz w:val="16"/>
          <w:szCs w:val="16"/>
        </w:rPr>
        <w:t xml:space="preserve"> </w:t>
      </w:r>
      <w:r w:rsidR="008218CF" w:rsidRPr="008218CF">
        <w:rPr>
          <w:sz w:val="16"/>
          <w:szCs w:val="16"/>
        </w:rPr>
        <w:t xml:space="preserve">Horbach, S.P.J.M., Breit, E., </w:t>
      </w:r>
      <w:r w:rsidR="008218CF" w:rsidRPr="008218CF">
        <w:rPr>
          <w:sz w:val="16"/>
          <w:szCs w:val="16"/>
        </w:rPr>
        <w:t>Halffman, W. et al. On the Willingness to Report and the Consequences of Reporting Research Misconduct: The Role of Power Relations. Sci Eng Ethics 26, 1595–1623. 2020. https://doi.org/10.1007/s11948-020-00202-8</w:t>
      </w:r>
    </w:p>
  </w:footnote>
  <w:footnote w:id="125">
    <w:p w14:paraId="277EC467" w14:textId="3E6CFB18" w:rsidR="007112C4" w:rsidRPr="008218CF" w:rsidRDefault="007112C4" w:rsidP="007C4FF7">
      <w:pPr>
        <w:pStyle w:val="FootnoteText"/>
        <w:jc w:val="left"/>
        <w:rPr>
          <w:sz w:val="16"/>
          <w:szCs w:val="16"/>
        </w:rPr>
      </w:pPr>
      <w:r w:rsidRPr="008218CF">
        <w:rPr>
          <w:rStyle w:val="FootnoteReference"/>
          <w:sz w:val="16"/>
          <w:szCs w:val="16"/>
        </w:rPr>
        <w:footnoteRef/>
      </w:r>
      <w:r w:rsidRPr="008218CF">
        <w:rPr>
          <w:sz w:val="16"/>
          <w:szCs w:val="16"/>
        </w:rPr>
        <w:t xml:space="preserve"> </w:t>
      </w:r>
      <w:r w:rsidR="008218CF" w:rsidRPr="008218CF">
        <w:rPr>
          <w:sz w:val="16"/>
          <w:szCs w:val="16"/>
        </w:rPr>
        <w:t>Ibid.</w:t>
      </w:r>
    </w:p>
  </w:footnote>
  <w:footnote w:id="126">
    <w:p w14:paraId="100E1FA6" w14:textId="63406C94" w:rsidR="008218CF" w:rsidRPr="008321DC" w:rsidRDefault="008218CF" w:rsidP="007C4FF7">
      <w:pPr>
        <w:pStyle w:val="FootnoteText"/>
        <w:jc w:val="left"/>
        <w:rPr>
          <w:sz w:val="16"/>
          <w:szCs w:val="16"/>
        </w:rPr>
      </w:pPr>
      <w:r w:rsidRPr="008321DC">
        <w:rPr>
          <w:rStyle w:val="FootnoteReference"/>
          <w:sz w:val="16"/>
          <w:szCs w:val="16"/>
        </w:rPr>
        <w:footnoteRef/>
      </w:r>
      <w:r w:rsidRPr="008321DC">
        <w:rPr>
          <w:sz w:val="16"/>
          <w:szCs w:val="16"/>
        </w:rPr>
        <w:t xml:space="preserve"> </w:t>
      </w:r>
      <w:r w:rsidR="00D04137" w:rsidRPr="008321DC">
        <w:rPr>
          <w:sz w:val="16"/>
          <w:szCs w:val="16"/>
        </w:rPr>
        <w:t>Else H. Swedish research misconduct agency swamped with cases in first year. Nature. 2021 Sep 13;597(7877):461–1</w:t>
      </w:r>
    </w:p>
  </w:footnote>
  <w:footnote w:id="127">
    <w:p w14:paraId="77AB68FE" w14:textId="29FD0782" w:rsidR="008B1D1F" w:rsidRPr="008321DC" w:rsidRDefault="008B1D1F" w:rsidP="00A9782E">
      <w:pPr>
        <w:pStyle w:val="FootnoteText"/>
        <w:jc w:val="left"/>
        <w:rPr>
          <w:sz w:val="16"/>
          <w:szCs w:val="16"/>
        </w:rPr>
      </w:pPr>
      <w:r w:rsidRPr="008321DC">
        <w:rPr>
          <w:rStyle w:val="FootnoteReference"/>
          <w:sz w:val="16"/>
          <w:szCs w:val="16"/>
        </w:rPr>
        <w:footnoteRef/>
      </w:r>
      <w:r w:rsidRPr="008321DC">
        <w:rPr>
          <w:sz w:val="16"/>
          <w:szCs w:val="16"/>
        </w:rPr>
        <w:t xml:space="preserve"> </w:t>
      </w:r>
      <w:r w:rsidR="008D443A" w:rsidRPr="008321DC">
        <w:rPr>
          <w:sz w:val="16"/>
          <w:szCs w:val="16"/>
        </w:rPr>
        <w:t xml:space="preserve">Horbach, S.P.J.M., Breit, E., </w:t>
      </w:r>
      <w:r w:rsidR="008D443A" w:rsidRPr="008321DC">
        <w:rPr>
          <w:sz w:val="16"/>
          <w:szCs w:val="16"/>
        </w:rPr>
        <w:t>Halffman, W. et al. On the Willingness to Report and the Consequences of Reporting Research Misconduct: The Role of Power Relations. Sci Eng Ethics 26, 1595–1623</w:t>
      </w:r>
      <w:r w:rsidR="00C76FB5" w:rsidRPr="008321DC">
        <w:rPr>
          <w:sz w:val="16"/>
          <w:szCs w:val="16"/>
        </w:rPr>
        <w:t>.</w:t>
      </w:r>
      <w:r w:rsidR="008D443A" w:rsidRPr="008321DC">
        <w:rPr>
          <w:sz w:val="16"/>
          <w:szCs w:val="16"/>
        </w:rPr>
        <w:t xml:space="preserve"> 2020. https://doi.org/10.1007/s11948-020-00202-8</w:t>
      </w:r>
    </w:p>
  </w:footnote>
  <w:footnote w:id="128">
    <w:p w14:paraId="4994E87E" w14:textId="5C7BB28B" w:rsidR="00757314" w:rsidRPr="008321DC" w:rsidRDefault="00757314" w:rsidP="00A9782E">
      <w:pPr>
        <w:pStyle w:val="FootnoteText"/>
        <w:jc w:val="left"/>
        <w:rPr>
          <w:sz w:val="16"/>
          <w:szCs w:val="16"/>
        </w:rPr>
      </w:pPr>
      <w:r w:rsidRPr="008321DC">
        <w:rPr>
          <w:rStyle w:val="FootnoteReference"/>
          <w:sz w:val="16"/>
          <w:szCs w:val="16"/>
        </w:rPr>
        <w:footnoteRef/>
      </w:r>
      <w:r w:rsidRPr="008321DC">
        <w:rPr>
          <w:sz w:val="16"/>
          <w:szCs w:val="16"/>
        </w:rPr>
        <w:t xml:space="preserve"> </w:t>
      </w:r>
      <w:r w:rsidR="005C6C50" w:rsidRPr="008321DC">
        <w:rPr>
          <w:sz w:val="16"/>
          <w:szCs w:val="16"/>
        </w:rPr>
        <w:t xml:space="preserve">Desmond H, Dierickx K. Research integrity codes of conduct in Europe: Understanding the divergences. Bioethics. </w:t>
      </w:r>
      <w:r w:rsidR="005C6C50" w:rsidRPr="008321DC">
        <w:rPr>
          <w:sz w:val="16"/>
          <w:szCs w:val="16"/>
        </w:rPr>
        <w:t>2021;00:1–15. https://doi.org/10.1111/bioe.12851</w:t>
      </w:r>
    </w:p>
  </w:footnote>
  <w:footnote w:id="129">
    <w:p w14:paraId="5EF64610" w14:textId="35E362AE" w:rsidR="00D04137" w:rsidRPr="008321DC" w:rsidRDefault="00D04137" w:rsidP="007C4FF7">
      <w:pPr>
        <w:pStyle w:val="FootnoteText"/>
        <w:jc w:val="left"/>
        <w:rPr>
          <w:sz w:val="16"/>
          <w:szCs w:val="16"/>
        </w:rPr>
      </w:pPr>
      <w:r w:rsidRPr="008321DC">
        <w:rPr>
          <w:rStyle w:val="FootnoteReference"/>
          <w:sz w:val="16"/>
          <w:szCs w:val="16"/>
        </w:rPr>
        <w:footnoteRef/>
      </w:r>
      <w:r w:rsidRPr="008321DC">
        <w:rPr>
          <w:sz w:val="16"/>
          <w:szCs w:val="16"/>
        </w:rPr>
        <w:t xml:space="preserve"> </w:t>
      </w:r>
      <w:r w:rsidR="003A4E7D" w:rsidRPr="008321DC">
        <w:rPr>
          <w:sz w:val="16"/>
          <w:szCs w:val="16"/>
        </w:rPr>
        <w:t>Vie KJ. Empowering the Research Community to Investigate Misconduct and Promote Research Integrity and Ethics: New Regulation in Scandinavia. Sci Eng Ethics. 2022;28(6):59. Published 2022 Nov 17. doi:10.1007/s11948-022-00400-6.</w:t>
      </w:r>
    </w:p>
  </w:footnote>
  <w:footnote w:id="130">
    <w:p w14:paraId="618FD87C" w14:textId="107D5B09" w:rsidR="00907E22" w:rsidRPr="008321DC" w:rsidRDefault="00907E22" w:rsidP="00A9782E">
      <w:pPr>
        <w:pStyle w:val="FootnoteText"/>
        <w:jc w:val="left"/>
        <w:rPr>
          <w:sz w:val="16"/>
          <w:szCs w:val="16"/>
        </w:rPr>
      </w:pPr>
      <w:r w:rsidRPr="008321DC">
        <w:rPr>
          <w:rStyle w:val="FootnoteReference"/>
          <w:sz w:val="16"/>
          <w:szCs w:val="16"/>
        </w:rPr>
        <w:footnoteRef/>
      </w:r>
      <w:r w:rsidRPr="008321DC">
        <w:rPr>
          <w:sz w:val="16"/>
          <w:szCs w:val="16"/>
        </w:rPr>
        <w:t xml:space="preserve"> Resnik DB, Master Z. Policies and Initiatives Aimed at Addressing Research Misconduct in High-Income Countries. </w:t>
      </w:r>
      <w:r w:rsidRPr="008321DC">
        <w:rPr>
          <w:sz w:val="16"/>
          <w:szCs w:val="16"/>
        </w:rPr>
        <w:t xml:space="preserve">PLoS Med 10(3): e1001406.2013. </w:t>
      </w:r>
      <w:r w:rsidRPr="008321DC">
        <w:rPr>
          <w:sz w:val="16"/>
          <w:szCs w:val="16"/>
        </w:rPr>
        <w:t>doi:10.1371/journal.pmed.1001406</w:t>
      </w:r>
    </w:p>
  </w:footnote>
  <w:footnote w:id="131">
    <w:p w14:paraId="3D0B1242" w14:textId="341A2842" w:rsidR="003A4E7D" w:rsidRPr="008321DC" w:rsidRDefault="003A4E7D" w:rsidP="007C4FF7">
      <w:pPr>
        <w:pStyle w:val="FootnoteText"/>
        <w:jc w:val="left"/>
        <w:rPr>
          <w:sz w:val="16"/>
          <w:szCs w:val="16"/>
        </w:rPr>
      </w:pPr>
      <w:r w:rsidRPr="008321DC">
        <w:rPr>
          <w:rStyle w:val="FootnoteReference"/>
          <w:sz w:val="16"/>
          <w:szCs w:val="16"/>
        </w:rPr>
        <w:footnoteRef/>
      </w:r>
      <w:r w:rsidRPr="008321DC">
        <w:rPr>
          <w:sz w:val="16"/>
          <w:szCs w:val="16"/>
        </w:rPr>
        <w:t xml:space="preserve"> Vie KJ. Empowering the Research Community to Investigate Misconduct and Promote Research Integrity and Ethics: New Regulation in Scandinavia. Sci Eng Ethics. 2022;28(6):59. Published 2022 Nov 17. doi:10.1007/s11948-022-00400-6</w:t>
      </w:r>
    </w:p>
  </w:footnote>
  <w:footnote w:id="132">
    <w:p w14:paraId="31DF3BAF" w14:textId="6A874A75" w:rsidR="003A4E7D" w:rsidRDefault="003A4E7D" w:rsidP="007C4FF7">
      <w:pPr>
        <w:pStyle w:val="FootnoteText"/>
        <w:jc w:val="left"/>
      </w:pPr>
      <w:r w:rsidRPr="008321DC">
        <w:rPr>
          <w:rStyle w:val="FootnoteReference"/>
          <w:sz w:val="16"/>
          <w:szCs w:val="16"/>
        </w:rPr>
        <w:footnoteRef/>
      </w:r>
      <w:r w:rsidRPr="008321DC">
        <w:rPr>
          <w:sz w:val="16"/>
          <w:szCs w:val="16"/>
        </w:rPr>
        <w:t xml:space="preserve"> </w:t>
      </w:r>
      <w:r w:rsidR="006266F6" w:rsidRPr="008321DC">
        <w:rPr>
          <w:sz w:val="16"/>
          <w:szCs w:val="16"/>
        </w:rPr>
        <w:t xml:space="preserve">Sørensen, M.P., Ravn, T., Marušić, A. et al. Strengthening research integrity: which topic areas should organisations focus </w:t>
      </w:r>
      <w:r w:rsidR="006266F6" w:rsidRPr="008321DC">
        <w:rPr>
          <w:sz w:val="16"/>
          <w:szCs w:val="16"/>
        </w:rPr>
        <w:t xml:space="preserve">on?. </w:t>
      </w:r>
      <w:r w:rsidR="006266F6" w:rsidRPr="008321DC">
        <w:rPr>
          <w:sz w:val="16"/>
          <w:szCs w:val="16"/>
        </w:rPr>
        <w:t>Humanit Soc Sci Commun 8, 198. 2021. https://doi.org/10.1057/s41599-021-00874-y</w:t>
      </w:r>
    </w:p>
  </w:footnote>
  <w:footnote w:id="133">
    <w:p w14:paraId="5DCC6FEF" w14:textId="421882C7" w:rsidR="00A80EE1" w:rsidRPr="000C1890" w:rsidRDefault="00A80EE1" w:rsidP="00A9782E">
      <w:pPr>
        <w:pStyle w:val="FootnoteText"/>
        <w:jc w:val="left"/>
        <w:rPr>
          <w:sz w:val="16"/>
          <w:szCs w:val="16"/>
        </w:rPr>
      </w:pPr>
      <w:r w:rsidRPr="00A80EE1">
        <w:rPr>
          <w:rStyle w:val="FootnoteReference"/>
          <w:sz w:val="16"/>
          <w:szCs w:val="16"/>
        </w:rPr>
        <w:footnoteRef/>
      </w:r>
      <w:r w:rsidRPr="00A80EE1">
        <w:rPr>
          <w:sz w:val="16"/>
          <w:szCs w:val="16"/>
        </w:rPr>
        <w:t xml:space="preserve"> </w:t>
      </w:r>
      <w:r w:rsidR="008321DC">
        <w:rPr>
          <w:sz w:val="16"/>
          <w:szCs w:val="16"/>
        </w:rPr>
        <w:t>Ibid</w:t>
      </w:r>
      <w:r w:rsidR="003A4E7D" w:rsidRPr="000C1890">
        <w:rPr>
          <w:sz w:val="16"/>
          <w:szCs w:val="16"/>
        </w:rPr>
        <w:t>.</w:t>
      </w:r>
    </w:p>
  </w:footnote>
  <w:footnote w:id="134">
    <w:p w14:paraId="311279F5" w14:textId="39925031" w:rsidR="0006482E" w:rsidRPr="000C1890" w:rsidRDefault="0006482E" w:rsidP="007C4FF7">
      <w:pPr>
        <w:pStyle w:val="FootnoteText"/>
        <w:jc w:val="left"/>
        <w:rPr>
          <w:color w:val="auto"/>
          <w:sz w:val="16"/>
          <w:szCs w:val="16"/>
        </w:rPr>
      </w:pPr>
      <w:r w:rsidRPr="000C1890">
        <w:rPr>
          <w:rStyle w:val="FootnoteReference"/>
          <w:color w:val="auto"/>
          <w:sz w:val="16"/>
          <w:szCs w:val="16"/>
        </w:rPr>
        <w:footnoteRef/>
      </w:r>
      <w:r w:rsidRPr="000C1890">
        <w:rPr>
          <w:color w:val="auto"/>
          <w:sz w:val="16"/>
          <w:szCs w:val="16"/>
        </w:rPr>
        <w:t xml:space="preserve"> </w:t>
      </w:r>
      <w:r w:rsidRPr="000C1890">
        <w:rPr>
          <w:bCs/>
          <w:color w:val="auto"/>
          <w:sz w:val="16"/>
          <w:szCs w:val="16"/>
        </w:rPr>
        <w:t>Note:</w:t>
      </w:r>
      <w:r w:rsidRPr="000C1890">
        <w:rPr>
          <w:color w:val="auto"/>
          <w:sz w:val="16"/>
          <w:szCs w:val="16"/>
        </w:rPr>
        <w:t xml:space="preserve"> attestation functions involve</w:t>
      </w:r>
      <w:r w:rsidR="00613079" w:rsidRPr="000C1890">
        <w:rPr>
          <w:color w:val="auto"/>
          <w:sz w:val="16"/>
          <w:szCs w:val="16"/>
        </w:rPr>
        <w:t xml:space="preserve"> activities such as</w:t>
      </w:r>
      <w:r w:rsidRPr="000C1890">
        <w:rPr>
          <w:color w:val="auto"/>
          <w:sz w:val="16"/>
          <w:szCs w:val="16"/>
        </w:rPr>
        <w:t xml:space="preserve"> </w:t>
      </w:r>
      <w:r w:rsidR="00F9386A" w:rsidRPr="000C1890">
        <w:rPr>
          <w:color w:val="auto"/>
          <w:sz w:val="16"/>
          <w:szCs w:val="16"/>
        </w:rPr>
        <w:t xml:space="preserve">collating reports from </w:t>
      </w:r>
      <w:r w:rsidR="00DD5B7E" w:rsidRPr="000C1890">
        <w:rPr>
          <w:color w:val="auto"/>
          <w:sz w:val="16"/>
          <w:szCs w:val="16"/>
        </w:rPr>
        <w:t xml:space="preserve">institutions and agencies on </w:t>
      </w:r>
      <w:r w:rsidR="00613079" w:rsidRPr="000C1890">
        <w:rPr>
          <w:color w:val="auto"/>
          <w:sz w:val="16"/>
          <w:szCs w:val="16"/>
        </w:rPr>
        <w:t>responses</w:t>
      </w:r>
      <w:r w:rsidR="00F56F10" w:rsidRPr="000C1890">
        <w:rPr>
          <w:color w:val="auto"/>
          <w:sz w:val="16"/>
          <w:szCs w:val="16"/>
        </w:rPr>
        <w:t xml:space="preserve"> to </w:t>
      </w:r>
      <w:r w:rsidR="00C32F63" w:rsidRPr="000C1890">
        <w:rPr>
          <w:color w:val="auto"/>
          <w:sz w:val="16"/>
          <w:szCs w:val="16"/>
        </w:rPr>
        <w:t xml:space="preserve">allegations of </w:t>
      </w:r>
      <w:r w:rsidR="00613079" w:rsidRPr="000C1890">
        <w:rPr>
          <w:color w:val="auto"/>
          <w:sz w:val="16"/>
          <w:szCs w:val="16"/>
        </w:rPr>
        <w:t xml:space="preserve">research misconduct, reporting to </w:t>
      </w:r>
      <w:r w:rsidR="00F63E4C" w:rsidRPr="000C1890">
        <w:rPr>
          <w:color w:val="auto"/>
          <w:sz w:val="16"/>
          <w:szCs w:val="16"/>
        </w:rPr>
        <w:t xml:space="preserve">responsible Ministries on </w:t>
      </w:r>
      <w:r w:rsidR="00B942FC" w:rsidRPr="000C1890">
        <w:rPr>
          <w:color w:val="auto"/>
          <w:sz w:val="16"/>
          <w:szCs w:val="16"/>
        </w:rPr>
        <w:t xml:space="preserve">research integrity </w:t>
      </w:r>
      <w:r w:rsidR="002E02DA" w:rsidRPr="000C1890">
        <w:rPr>
          <w:color w:val="auto"/>
          <w:sz w:val="16"/>
          <w:szCs w:val="16"/>
        </w:rPr>
        <w:t xml:space="preserve">activities, or </w:t>
      </w:r>
      <w:r w:rsidR="00803DDA" w:rsidRPr="000C1890">
        <w:rPr>
          <w:color w:val="auto"/>
          <w:sz w:val="16"/>
          <w:szCs w:val="16"/>
        </w:rPr>
        <w:t xml:space="preserve">auditing </w:t>
      </w:r>
      <w:r w:rsidR="00A338CC" w:rsidRPr="000C1890">
        <w:rPr>
          <w:color w:val="auto"/>
          <w:sz w:val="16"/>
          <w:szCs w:val="16"/>
        </w:rPr>
        <w:t>reports from institutions on</w:t>
      </w:r>
      <w:r w:rsidR="000055BC" w:rsidRPr="000C1890">
        <w:rPr>
          <w:color w:val="auto"/>
          <w:sz w:val="16"/>
          <w:szCs w:val="16"/>
        </w:rPr>
        <w:t xml:space="preserve"> procedures to ensure they meet their obligations </w:t>
      </w:r>
      <w:r w:rsidR="00B01799" w:rsidRPr="000C1890">
        <w:rPr>
          <w:color w:val="auto"/>
          <w:sz w:val="16"/>
          <w:szCs w:val="16"/>
        </w:rPr>
        <w:t>to receive public funding</w:t>
      </w:r>
    </w:p>
  </w:footnote>
  <w:footnote w:id="135">
    <w:p w14:paraId="206D4930" w14:textId="3D1B4D41" w:rsidR="00594A10" w:rsidRPr="000C1890" w:rsidRDefault="00594A10" w:rsidP="00A9782E">
      <w:pPr>
        <w:pStyle w:val="FootnoteText"/>
        <w:jc w:val="left"/>
        <w:rPr>
          <w:color w:val="auto"/>
          <w:sz w:val="16"/>
          <w:szCs w:val="16"/>
        </w:rPr>
      </w:pPr>
      <w:r w:rsidRPr="000C1890">
        <w:rPr>
          <w:rStyle w:val="FootnoteReference"/>
          <w:color w:val="auto"/>
          <w:sz w:val="16"/>
          <w:szCs w:val="16"/>
        </w:rPr>
        <w:footnoteRef/>
      </w:r>
      <w:r w:rsidRPr="000C1890">
        <w:rPr>
          <w:color w:val="auto"/>
          <w:sz w:val="16"/>
          <w:szCs w:val="16"/>
        </w:rPr>
        <w:t xml:space="preserve"> European Molecular Biology Organisation (EMBO). Governance of research integrity: Options for a coordinated approach in Europe. 2020. Heidelberg. https://www.embo.org/documents/science_policy/governance_of_ri.pdf</w:t>
      </w:r>
    </w:p>
  </w:footnote>
  <w:footnote w:id="136">
    <w:p w14:paraId="0E769341" w14:textId="5B6F8E34" w:rsidR="006266F6" w:rsidRPr="000C1890" w:rsidRDefault="006266F6" w:rsidP="007C4FF7">
      <w:pPr>
        <w:pStyle w:val="FootnoteText"/>
        <w:jc w:val="left"/>
        <w:rPr>
          <w:sz w:val="16"/>
          <w:szCs w:val="16"/>
        </w:rPr>
      </w:pPr>
      <w:r w:rsidRPr="000C1890">
        <w:rPr>
          <w:rStyle w:val="FootnoteReference"/>
          <w:sz w:val="16"/>
          <w:szCs w:val="16"/>
        </w:rPr>
        <w:footnoteRef/>
      </w:r>
      <w:r w:rsidRPr="000C1890">
        <w:rPr>
          <w:sz w:val="16"/>
          <w:szCs w:val="16"/>
        </w:rPr>
        <w:t xml:space="preserve"> </w:t>
      </w:r>
      <w:r w:rsidR="009F38A3" w:rsidRPr="000C1890">
        <w:rPr>
          <w:sz w:val="16"/>
          <w:szCs w:val="16"/>
        </w:rPr>
        <w:t>Honesty, Accountability and Trust: Fostering Research Integrity in Canada [Internet]. Council of Canadian Academies. 2020 Oct [cited 2022 Dec 20]. Available from: https://cca-reports.ca/reports/honesty-accountability-and-trust-fostering-research-integrity-in-canada/</w:t>
      </w:r>
    </w:p>
  </w:footnote>
  <w:footnote w:id="137">
    <w:p w14:paraId="6C8CF17E" w14:textId="193BC48A" w:rsidR="009F38A3" w:rsidRDefault="009F38A3" w:rsidP="007C4FF7">
      <w:pPr>
        <w:pStyle w:val="FootnoteText"/>
        <w:jc w:val="left"/>
      </w:pPr>
      <w:r w:rsidRPr="000C1890">
        <w:rPr>
          <w:rStyle w:val="FootnoteReference"/>
          <w:sz w:val="16"/>
          <w:szCs w:val="16"/>
        </w:rPr>
        <w:footnoteRef/>
      </w:r>
      <w:r w:rsidRPr="000C1890">
        <w:rPr>
          <w:sz w:val="16"/>
          <w:szCs w:val="16"/>
        </w:rPr>
        <w:t xml:space="preserve"> </w:t>
      </w:r>
      <w:r w:rsidR="000C1890" w:rsidRPr="000C1890">
        <w:rPr>
          <w:sz w:val="16"/>
          <w:szCs w:val="16"/>
        </w:rPr>
        <w:t>Suzuki K. Understanding Japan’s Approach to Economic Security. Stimson [Internet]. 2023 Feb 10 [cited 2023 Feb 23]. Available from: https://www.stimson.org/2023/understanding-japans-approach-to-economic-security/</w:t>
      </w:r>
    </w:p>
  </w:footnote>
  <w:footnote w:id="138">
    <w:p w14:paraId="0E708EF8" w14:textId="18960934" w:rsidR="0007182D" w:rsidRPr="00CB36F8" w:rsidRDefault="0007182D" w:rsidP="00A9782E">
      <w:pPr>
        <w:pStyle w:val="FootnoteText"/>
        <w:jc w:val="left"/>
        <w:rPr>
          <w:color w:val="auto"/>
          <w:sz w:val="16"/>
          <w:szCs w:val="16"/>
        </w:rPr>
      </w:pPr>
      <w:r w:rsidRPr="00CB36F8">
        <w:rPr>
          <w:rStyle w:val="FootnoteReference"/>
          <w:color w:val="auto"/>
          <w:sz w:val="16"/>
          <w:szCs w:val="16"/>
        </w:rPr>
        <w:footnoteRef/>
      </w:r>
      <w:r w:rsidRPr="00CB36F8">
        <w:rPr>
          <w:color w:val="auto"/>
          <w:sz w:val="16"/>
          <w:szCs w:val="16"/>
        </w:rPr>
        <w:t xml:space="preserve"> UK CORI. UK Committee on Research Integrity 2023-2025 strategic plan [Internet]. 2023 Feb 23 [cited 2023 Feb 27]. Available from: https://ukcori.org/wp-content/uploads/2023/02/UK-Committee-on-Research-Integrity-Strategic-Plan.pdf</w:t>
      </w:r>
    </w:p>
  </w:footnote>
  <w:footnote w:id="139">
    <w:p w14:paraId="0E7810B0" w14:textId="76DF6064" w:rsidR="007C5378" w:rsidRPr="00CB36F8" w:rsidRDefault="007C5378" w:rsidP="007C4FF7">
      <w:pPr>
        <w:pStyle w:val="FootnoteText"/>
        <w:jc w:val="left"/>
        <w:rPr>
          <w:color w:val="auto"/>
          <w:sz w:val="16"/>
          <w:szCs w:val="16"/>
        </w:rPr>
      </w:pPr>
      <w:r w:rsidRPr="00CB36F8">
        <w:rPr>
          <w:rStyle w:val="FootnoteReference"/>
          <w:color w:val="auto"/>
          <w:sz w:val="16"/>
          <w:szCs w:val="16"/>
        </w:rPr>
        <w:footnoteRef/>
      </w:r>
      <w:r w:rsidRPr="00CB36F8">
        <w:rPr>
          <w:color w:val="auto"/>
          <w:sz w:val="16"/>
          <w:szCs w:val="16"/>
        </w:rPr>
        <w:t xml:space="preserve"> National Academies of Sciences, Engineering, and Medicine; Policy and Global Affairs; Committee on Science, Engineering, Medicine, and Public Policy; Committee on Responsible Science. Fostering Integrity in Research. Washington (DC): National Academies Press (US); 2017 Apr 11. 4, Context and Definitions. Available from: https://www.ncbi.nlm.nih.gov/books/NBK475954/</w:t>
      </w:r>
    </w:p>
  </w:footnote>
  <w:footnote w:id="140">
    <w:p w14:paraId="3C2789AD" w14:textId="46BF5D72" w:rsidR="002E7D60" w:rsidRPr="00CB36F8" w:rsidRDefault="002E7D60" w:rsidP="00A9782E">
      <w:pPr>
        <w:pStyle w:val="FootnoteText"/>
        <w:jc w:val="left"/>
        <w:rPr>
          <w:color w:val="auto"/>
          <w:sz w:val="16"/>
          <w:szCs w:val="16"/>
        </w:rPr>
      </w:pPr>
      <w:r w:rsidRPr="00CB36F8">
        <w:rPr>
          <w:rStyle w:val="FootnoteReference"/>
          <w:rFonts w:eastAsia="Arial" w:cs="Arial"/>
          <w:color w:val="auto"/>
          <w:sz w:val="16"/>
          <w:szCs w:val="16"/>
        </w:rPr>
        <w:footnoteRef/>
      </w:r>
      <w:r w:rsidR="1A2CE79A" w:rsidRPr="00CB36F8">
        <w:rPr>
          <w:rStyle w:val="FootnoteReference"/>
          <w:rFonts w:eastAsia="Arial" w:cs="Arial"/>
          <w:color w:val="auto"/>
          <w:sz w:val="16"/>
          <w:szCs w:val="16"/>
        </w:rPr>
        <w:t xml:space="preserve"> </w:t>
      </w:r>
      <w:r w:rsidR="1A2CE79A" w:rsidRPr="00CB36F8">
        <w:rPr>
          <w:rFonts w:eastAsia="Arial" w:cs="Arial"/>
          <w:color w:val="auto"/>
          <w:sz w:val="16"/>
          <w:szCs w:val="16"/>
        </w:rPr>
        <w:t xml:space="preserve"> </w:t>
      </w:r>
      <w:r w:rsidR="003F5F3B">
        <w:rPr>
          <w:rFonts w:eastAsia="Arial" w:cs="Arial"/>
          <w:color w:val="auto"/>
          <w:sz w:val="16"/>
          <w:szCs w:val="16"/>
        </w:rPr>
        <w:t>[</w:t>
      </w:r>
      <w:r w:rsidR="00AD7622">
        <w:rPr>
          <w:rFonts w:eastAsia="Arial" w:cs="Arial"/>
          <w:i/>
          <w:iCs/>
          <w:color w:val="auto"/>
          <w:sz w:val="16"/>
          <w:szCs w:val="16"/>
        </w:rPr>
        <w:t>NHMRC has removed this reference, on behalf of the author (KPMG)</w:t>
      </w:r>
      <w:r w:rsidR="003F5F3B" w:rsidRPr="003F5F3B">
        <w:rPr>
          <w:rFonts w:eastAsia="Arial" w:cs="Arial"/>
          <w:color w:val="auto"/>
          <w:sz w:val="16"/>
          <w:szCs w:val="16"/>
        </w:rPr>
        <w:t>]</w:t>
      </w:r>
    </w:p>
  </w:footnote>
  <w:footnote w:id="141">
    <w:p w14:paraId="67416DFC" w14:textId="49D48F3A" w:rsidR="3EDDE9A3" w:rsidRPr="00213A93" w:rsidRDefault="3EDDE9A3" w:rsidP="007C4FF7">
      <w:pPr>
        <w:spacing w:before="0" w:after="0"/>
        <w:jc w:val="left"/>
        <w:rPr>
          <w:color w:val="auto"/>
        </w:rPr>
      </w:pPr>
      <w:r w:rsidRPr="00CB36F8">
        <w:rPr>
          <w:rStyle w:val="FootnoteReference"/>
          <w:color w:val="auto"/>
          <w:sz w:val="16"/>
          <w:szCs w:val="16"/>
        </w:rPr>
        <w:footnoteRef/>
      </w:r>
      <w:r w:rsidR="15EAAC9C" w:rsidRPr="00CB36F8">
        <w:rPr>
          <w:color w:val="auto"/>
          <w:sz w:val="16"/>
          <w:szCs w:val="16"/>
        </w:rPr>
        <w:t xml:space="preserve"> </w:t>
      </w:r>
      <w:r w:rsidR="20EC7105" w:rsidRPr="00CB36F8">
        <w:rPr>
          <w:color w:val="auto"/>
          <w:sz w:val="16"/>
          <w:szCs w:val="16"/>
        </w:rPr>
        <w:t xml:space="preserve">Responsible Science: Ensuring the Integrity of the Research Process: Volume I. Washington, DC: The National Academies Press. </w:t>
      </w:r>
      <w:hyperlink r:id="rId1" w:history="1">
        <w:r w:rsidR="20EC7105" w:rsidRPr="00FC50E0">
          <w:rPr>
            <w:color w:val="auto"/>
            <w:sz w:val="16"/>
            <w:szCs w:val="16"/>
          </w:rPr>
          <w:t>https://doi.org/10.17226/1864</w:t>
        </w:r>
      </w:hyperlink>
      <w:r w:rsidR="20EC7105" w:rsidRPr="00CB36F8">
        <w:rPr>
          <w:color w:val="auto"/>
          <w:sz w:val="16"/>
          <w:szCs w:val="16"/>
        </w:rPr>
        <w:t xml:space="preserve"> and Michalek AM, Hutson AD, Wicher CP, Trump DL. The costs and underappreciated consequences of research misconduct: a case study. </w:t>
      </w:r>
      <w:r w:rsidR="20EC7105" w:rsidRPr="00CB36F8">
        <w:rPr>
          <w:color w:val="auto"/>
          <w:sz w:val="16"/>
          <w:szCs w:val="16"/>
        </w:rPr>
        <w:t>PLoS Med. 2010;7(8</w:t>
      </w:r>
      <w:r w:rsidR="20EC7105" w:rsidRPr="00CB36F8">
        <w:rPr>
          <w:color w:val="auto"/>
          <w:sz w:val="16"/>
          <w:szCs w:val="16"/>
        </w:rPr>
        <w:t>):e1000318. Published 2010 Aug 17. doi:10.1371/journal.pmed.1000318</w:t>
      </w:r>
    </w:p>
  </w:footnote>
  <w:footnote w:id="142">
    <w:p w14:paraId="29D0EEB4" w14:textId="1BC364CC" w:rsidR="00A8066C" w:rsidRPr="00A87895" w:rsidRDefault="00A8066C" w:rsidP="007C4FF7">
      <w:pPr>
        <w:pStyle w:val="FootnoteText"/>
        <w:jc w:val="left"/>
        <w:rPr>
          <w:sz w:val="16"/>
          <w:szCs w:val="16"/>
        </w:rPr>
      </w:pPr>
      <w:r w:rsidRPr="00A87895">
        <w:rPr>
          <w:rStyle w:val="FootnoteReference"/>
          <w:sz w:val="16"/>
          <w:szCs w:val="16"/>
        </w:rPr>
        <w:footnoteRef/>
      </w:r>
      <w:r w:rsidRPr="00A87895">
        <w:rPr>
          <w:sz w:val="16"/>
          <w:szCs w:val="16"/>
        </w:rPr>
        <w:t xml:space="preserve"> Consistent with </w:t>
      </w:r>
      <w:r w:rsidR="00640910" w:rsidRPr="00A87895">
        <w:rPr>
          <w:sz w:val="16"/>
          <w:szCs w:val="16"/>
        </w:rPr>
        <w:t xml:space="preserve">Government policy statements across sector. For an example of this, see: </w:t>
      </w:r>
      <w:r w:rsidR="002B3119" w:rsidRPr="00A87895">
        <w:rPr>
          <w:sz w:val="16"/>
          <w:szCs w:val="16"/>
        </w:rPr>
        <w:t>Ministry of Business, Innovation and Employment. New Zealand’s high speed research network: at a critical juncture</w:t>
      </w:r>
      <w:r w:rsidR="00EE29CB" w:rsidRPr="00A87895">
        <w:rPr>
          <w:sz w:val="16"/>
          <w:szCs w:val="16"/>
        </w:rPr>
        <w:t xml:space="preserve">. </w:t>
      </w:r>
      <w:r w:rsidR="005E1B56" w:rsidRPr="00A87895">
        <w:rPr>
          <w:sz w:val="16"/>
          <w:szCs w:val="16"/>
        </w:rPr>
        <w:t xml:space="preserve">Sapere Research Group: </w:t>
      </w:r>
      <w:r w:rsidR="009F1103" w:rsidRPr="00A87895">
        <w:rPr>
          <w:sz w:val="16"/>
          <w:szCs w:val="16"/>
        </w:rPr>
        <w:t>Wellington. 2018. Available from: https://www.srgexpert.com/wp-content/uploads/2019/04/New-Zealand%E2%80%99s-high-speed-research-network-at-a-critical-juncture.pdf</w:t>
      </w:r>
    </w:p>
  </w:footnote>
  <w:footnote w:id="143">
    <w:p w14:paraId="44181C3F" w14:textId="77777777" w:rsidR="00E74F87" w:rsidRPr="00BA4531" w:rsidRDefault="00E74F87" w:rsidP="00A9782E">
      <w:pPr>
        <w:pStyle w:val="FootnoteText"/>
        <w:jc w:val="left"/>
        <w:rPr>
          <w:sz w:val="16"/>
          <w:szCs w:val="16"/>
        </w:rPr>
      </w:pPr>
      <w:r w:rsidRPr="00E74F87">
        <w:rPr>
          <w:rStyle w:val="FootnoteReference"/>
          <w:sz w:val="16"/>
          <w:szCs w:val="16"/>
        </w:rPr>
        <w:footnoteRef/>
      </w:r>
      <w:r w:rsidRPr="00E74F87">
        <w:rPr>
          <w:sz w:val="16"/>
          <w:szCs w:val="16"/>
        </w:rPr>
        <w:t xml:space="preserve"> </w:t>
      </w:r>
      <w:r w:rsidR="00F8601E" w:rsidRPr="00F8601E">
        <w:rPr>
          <w:sz w:val="16"/>
          <w:szCs w:val="16"/>
        </w:rPr>
        <w:t xml:space="preserve">Horbach SPJM, Bouter LM, Gaskell G, Hiney M, Kavouras P, Mejlgaard N, et al. Designing and implementing a research </w:t>
      </w:r>
      <w:r w:rsidR="00F8601E" w:rsidRPr="00BA4531">
        <w:rPr>
          <w:sz w:val="16"/>
          <w:szCs w:val="16"/>
        </w:rPr>
        <w:t xml:space="preserve">integrity promotion plan: Recommendations for research funders. </w:t>
      </w:r>
      <w:r w:rsidR="00F8601E" w:rsidRPr="00BA4531">
        <w:rPr>
          <w:sz w:val="16"/>
          <w:szCs w:val="16"/>
        </w:rPr>
        <w:t>PLoS Biol 20(8): e3001773. 2022. https://doi.org/10.1371/journal.pbio.3001773</w:t>
      </w:r>
    </w:p>
  </w:footnote>
  <w:footnote w:id="144">
    <w:p w14:paraId="05DB883D" w14:textId="5EEC7155" w:rsidR="001F3C7B" w:rsidRPr="00BA4531" w:rsidRDefault="001F3C7B" w:rsidP="007C4FF7">
      <w:pPr>
        <w:pStyle w:val="FootnoteText"/>
        <w:jc w:val="left"/>
        <w:rPr>
          <w:sz w:val="16"/>
          <w:szCs w:val="16"/>
        </w:rPr>
      </w:pPr>
      <w:r w:rsidRPr="00BA4531">
        <w:rPr>
          <w:rStyle w:val="FootnoteReference"/>
          <w:sz w:val="16"/>
          <w:szCs w:val="16"/>
        </w:rPr>
        <w:footnoteRef/>
      </w:r>
      <w:r w:rsidRPr="00BA4531">
        <w:rPr>
          <w:sz w:val="16"/>
          <w:szCs w:val="16"/>
        </w:rPr>
        <w:t xml:space="preserve"> Anderson MS. Global Research Integrity in Relation to the Unites States’ Research Integrity Infrastructure</w:t>
      </w:r>
      <w:r w:rsidR="00AD61F8" w:rsidRPr="00BA4531">
        <w:rPr>
          <w:sz w:val="16"/>
          <w:szCs w:val="16"/>
        </w:rPr>
        <w:t xml:space="preserve">. Accountability in Research (2013). Available from: </w:t>
      </w:r>
      <w:r w:rsidR="00F17049" w:rsidRPr="00BA4531">
        <w:rPr>
          <w:sz w:val="16"/>
          <w:szCs w:val="16"/>
        </w:rPr>
        <w:t>http://dx.doi.org/10.1080/08989621.2013.822262</w:t>
      </w:r>
    </w:p>
  </w:footnote>
  <w:footnote w:id="145">
    <w:p w14:paraId="7E022EB2" w14:textId="5ECBDDB0" w:rsidR="0096189F" w:rsidRPr="00BA4531" w:rsidRDefault="0096189F" w:rsidP="007C4FF7">
      <w:pPr>
        <w:pStyle w:val="FootnoteText"/>
        <w:jc w:val="left"/>
        <w:rPr>
          <w:sz w:val="16"/>
          <w:szCs w:val="16"/>
        </w:rPr>
      </w:pPr>
      <w:r w:rsidRPr="00BA4531">
        <w:rPr>
          <w:rStyle w:val="FootnoteReference"/>
          <w:sz w:val="16"/>
          <w:szCs w:val="16"/>
        </w:rPr>
        <w:footnoteRef/>
      </w:r>
      <w:r w:rsidRPr="00BA4531">
        <w:rPr>
          <w:sz w:val="16"/>
          <w:szCs w:val="16"/>
        </w:rPr>
        <w:t xml:space="preserve"> Ibid.</w:t>
      </w:r>
    </w:p>
  </w:footnote>
  <w:footnote w:id="146">
    <w:p w14:paraId="2BFA6462" w14:textId="77777777" w:rsidR="00D9205E" w:rsidRDefault="00D9205E" w:rsidP="00D9205E">
      <w:pPr>
        <w:pStyle w:val="FootnoteText"/>
        <w:jc w:val="left"/>
      </w:pPr>
      <w:r w:rsidRPr="00BA4531">
        <w:rPr>
          <w:rStyle w:val="FootnoteReference"/>
          <w:sz w:val="16"/>
          <w:szCs w:val="16"/>
        </w:rPr>
        <w:footnoteRef/>
      </w:r>
      <w:r w:rsidRPr="00BA4531">
        <w:rPr>
          <w:sz w:val="16"/>
          <w:szCs w:val="16"/>
        </w:rPr>
        <w:t xml:space="preserve"> Ibid.</w:t>
      </w:r>
    </w:p>
  </w:footnote>
  <w:footnote w:id="147">
    <w:p w14:paraId="02BB3B38" w14:textId="7A878F70" w:rsidR="00832FEA" w:rsidRPr="0054577A" w:rsidRDefault="00832FEA" w:rsidP="007C4FF7">
      <w:pPr>
        <w:pStyle w:val="FootnoteText"/>
        <w:jc w:val="left"/>
        <w:rPr>
          <w:sz w:val="16"/>
          <w:szCs w:val="16"/>
        </w:rPr>
      </w:pPr>
      <w:r w:rsidRPr="0054577A">
        <w:rPr>
          <w:rStyle w:val="FootnoteReference"/>
          <w:sz w:val="16"/>
          <w:szCs w:val="16"/>
        </w:rPr>
        <w:footnoteRef/>
      </w:r>
      <w:r w:rsidRPr="0054577A">
        <w:rPr>
          <w:sz w:val="16"/>
          <w:szCs w:val="16"/>
        </w:rPr>
        <w:t xml:space="preserve"> </w:t>
      </w:r>
      <w:r w:rsidR="0054577A" w:rsidRPr="0054577A">
        <w:rPr>
          <w:sz w:val="16"/>
          <w:szCs w:val="16"/>
        </w:rPr>
        <w:t>Vie KJ. Empowering the Research Community to Investigate Misconduct and Promote Research Integrity and Ethics: New Regulation in Scandinavia. Sci Eng Ethics. 2022;28(6):59. Published 2022 Nov 17. doi:10.1007/s11948-022-00400-6</w:t>
      </w:r>
    </w:p>
  </w:footnote>
  <w:footnote w:id="148">
    <w:p w14:paraId="33C0900D" w14:textId="0A440325" w:rsidR="00BA4531" w:rsidRPr="0054577A" w:rsidRDefault="00BA4531" w:rsidP="007C4FF7">
      <w:pPr>
        <w:pStyle w:val="FootnoteText"/>
        <w:jc w:val="left"/>
        <w:rPr>
          <w:sz w:val="16"/>
          <w:szCs w:val="16"/>
        </w:rPr>
      </w:pPr>
      <w:r w:rsidRPr="0054577A">
        <w:rPr>
          <w:rStyle w:val="FootnoteReference"/>
          <w:sz w:val="16"/>
          <w:szCs w:val="16"/>
        </w:rPr>
        <w:footnoteRef/>
      </w:r>
      <w:r w:rsidRPr="0054577A">
        <w:rPr>
          <w:sz w:val="16"/>
          <w:szCs w:val="16"/>
        </w:rPr>
        <w:t xml:space="preserve"> </w:t>
      </w:r>
      <w:r w:rsidR="0054577A" w:rsidRPr="0054577A">
        <w:rPr>
          <w:sz w:val="16"/>
          <w:szCs w:val="16"/>
        </w:rPr>
        <w:t>Ibid.</w:t>
      </w:r>
    </w:p>
  </w:footnote>
  <w:footnote w:id="149">
    <w:p w14:paraId="350B7307" w14:textId="3D96C70E" w:rsidR="0017344E" w:rsidRPr="0054577A" w:rsidRDefault="0017344E" w:rsidP="00A9782E">
      <w:pPr>
        <w:pStyle w:val="FootnoteText"/>
        <w:jc w:val="left"/>
        <w:rPr>
          <w:rFonts w:asciiTheme="minorHAnsi" w:hAnsiTheme="minorHAnsi" w:cstheme="minorHAnsi"/>
          <w:sz w:val="16"/>
          <w:szCs w:val="16"/>
        </w:rPr>
      </w:pPr>
      <w:r w:rsidRPr="0054577A">
        <w:rPr>
          <w:rStyle w:val="FootnoteReference"/>
          <w:rFonts w:asciiTheme="minorHAnsi" w:hAnsiTheme="minorHAnsi" w:cstheme="minorHAnsi"/>
          <w:sz w:val="16"/>
          <w:szCs w:val="16"/>
        </w:rPr>
        <w:footnoteRef/>
      </w:r>
      <w:r w:rsidRPr="0054577A">
        <w:rPr>
          <w:rFonts w:asciiTheme="minorHAnsi" w:hAnsiTheme="minorHAnsi" w:cstheme="minorHAnsi"/>
          <w:sz w:val="16"/>
          <w:szCs w:val="16"/>
        </w:rPr>
        <w:t xml:space="preserve"> Research integrity: UK guidelines are updated to ensure misconduct reporting. BMJ 2019;367: l6320</w:t>
      </w:r>
      <w:r w:rsidR="006A3C8F" w:rsidRPr="0054577A">
        <w:rPr>
          <w:rFonts w:asciiTheme="minorHAnsi" w:hAnsiTheme="minorHAnsi" w:cstheme="minorHAnsi"/>
          <w:sz w:val="16"/>
          <w:szCs w:val="16"/>
        </w:rPr>
        <w:t xml:space="preserve"> </w:t>
      </w:r>
      <w:r w:rsidRPr="0054577A">
        <w:rPr>
          <w:rFonts w:asciiTheme="minorHAnsi" w:hAnsiTheme="minorHAnsi" w:cstheme="minorHAnsi"/>
          <w:sz w:val="16"/>
          <w:szCs w:val="16"/>
        </w:rPr>
        <w:t>https://doi.org/10.1136/bmj.l6320 Published 31 October 2019</w:t>
      </w:r>
    </w:p>
  </w:footnote>
  <w:footnote w:id="150">
    <w:p w14:paraId="1348B481" w14:textId="5C5F383B" w:rsidR="0017344E" w:rsidRPr="00BF7C8E" w:rsidRDefault="0017344E" w:rsidP="00A9782E">
      <w:pPr>
        <w:pStyle w:val="FootnoteText"/>
        <w:jc w:val="left"/>
        <w:rPr>
          <w:rFonts w:asciiTheme="minorHAnsi" w:hAnsiTheme="minorHAnsi" w:cstheme="minorHAnsi"/>
          <w:sz w:val="16"/>
          <w:szCs w:val="16"/>
        </w:rPr>
      </w:pPr>
      <w:r w:rsidRPr="0054577A">
        <w:rPr>
          <w:rStyle w:val="FootnoteReference"/>
          <w:rFonts w:asciiTheme="minorHAnsi" w:hAnsiTheme="minorHAnsi" w:cstheme="minorHAnsi"/>
          <w:sz w:val="16"/>
          <w:szCs w:val="16"/>
        </w:rPr>
        <w:footnoteRef/>
      </w:r>
      <w:r w:rsidRPr="0054577A">
        <w:rPr>
          <w:rFonts w:asciiTheme="minorHAnsi" w:hAnsiTheme="minorHAnsi" w:cstheme="minorHAnsi"/>
          <w:sz w:val="16"/>
          <w:szCs w:val="16"/>
        </w:rPr>
        <w:t xml:space="preserve"> See: UK Science and Technology Committee. Reproducibility and research integrity inquiry</w:t>
      </w:r>
      <w:r w:rsidR="004B47CE" w:rsidRPr="0054577A">
        <w:rPr>
          <w:rFonts w:asciiTheme="minorHAnsi" w:hAnsiTheme="minorHAnsi" w:cstheme="minorHAnsi"/>
          <w:sz w:val="16"/>
          <w:szCs w:val="16"/>
        </w:rPr>
        <w:t xml:space="preserve">. </w:t>
      </w:r>
      <w:r w:rsidRPr="0054577A">
        <w:rPr>
          <w:rFonts w:asciiTheme="minorHAnsi" w:hAnsiTheme="minorHAnsi" w:cstheme="minorHAnsi"/>
          <w:sz w:val="16"/>
          <w:szCs w:val="16"/>
        </w:rPr>
        <w:t>https://committees.parliament.uk/work/1433/reproducibility-and-research-integrity/</w:t>
      </w:r>
    </w:p>
  </w:footnote>
  <w:footnote w:id="151">
    <w:p w14:paraId="1B986FEB" w14:textId="14C8660B" w:rsidR="0017344E" w:rsidRPr="00886E49" w:rsidRDefault="0086369D" w:rsidP="007C4FF7">
      <w:pPr>
        <w:pStyle w:val="FootnoteText"/>
        <w:jc w:val="left"/>
        <w:rPr>
          <w:sz w:val="16"/>
          <w:szCs w:val="16"/>
        </w:rPr>
      </w:pPr>
      <w:r w:rsidRPr="00886E49">
        <w:rPr>
          <w:rStyle w:val="FootnoteReference"/>
          <w:sz w:val="16"/>
          <w:szCs w:val="16"/>
        </w:rPr>
        <w:footnoteRef/>
      </w:r>
      <w:r w:rsidRPr="00886E49">
        <w:rPr>
          <w:sz w:val="16"/>
          <w:szCs w:val="16"/>
        </w:rPr>
        <w:t xml:space="preserve"> Innovation 2020 [Internet]. www.gov.ie. Available from: https://www.gov.ie/en/publication/7287b-innovation-2020/</w:t>
      </w:r>
    </w:p>
  </w:footnote>
  <w:footnote w:id="152">
    <w:p w14:paraId="070BF1D2" w14:textId="5DFBF575" w:rsidR="0A274B12" w:rsidRPr="00886E49" w:rsidRDefault="0A274B12" w:rsidP="007C4FF7">
      <w:pPr>
        <w:pStyle w:val="FootnoteText"/>
        <w:jc w:val="left"/>
        <w:rPr>
          <w:sz w:val="16"/>
          <w:szCs w:val="16"/>
        </w:rPr>
      </w:pPr>
      <w:r w:rsidRPr="00886E49">
        <w:rPr>
          <w:rStyle w:val="FootnoteReference"/>
          <w:sz w:val="16"/>
          <w:szCs w:val="16"/>
        </w:rPr>
        <w:footnoteRef/>
      </w:r>
      <w:r w:rsidRPr="00886E49">
        <w:rPr>
          <w:sz w:val="16"/>
          <w:szCs w:val="16"/>
        </w:rPr>
        <w:t xml:space="preserve">  National Academies of Sciences, Engineering, and Medicine; Policy and Global Affairs; Committee on Science, Engineering, Medicine, and Public Policy; Committee on Responsible Science. Fostering Integrity in Research. Washington (DC): National Academies Press (US); 2017 Apr 11. 9, Identifying and Promoting Best Practices for Research Integrity. Available from: </w:t>
      </w:r>
      <w:hyperlink r:id="rId2" w:history="1">
        <w:r w:rsidRPr="00886E49">
          <w:rPr>
            <w:sz w:val="16"/>
            <w:szCs w:val="16"/>
          </w:rPr>
          <w:t>https://www.ncbi.nlm.nih.gov/books/NBK475944/</w:t>
        </w:r>
      </w:hyperlink>
      <w:r w:rsidRPr="00886E49">
        <w:rPr>
          <w:sz w:val="16"/>
          <w:szCs w:val="16"/>
        </w:rPr>
        <w:t xml:space="preserve"> </w:t>
      </w:r>
    </w:p>
  </w:footnote>
  <w:footnote w:id="153">
    <w:p w14:paraId="4314AFC5" w14:textId="2604613F" w:rsidR="00391439" w:rsidRPr="00886E49" w:rsidRDefault="00391439" w:rsidP="007C4FF7">
      <w:pPr>
        <w:pStyle w:val="FootnoteText"/>
        <w:jc w:val="left"/>
        <w:rPr>
          <w:sz w:val="16"/>
          <w:szCs w:val="16"/>
        </w:rPr>
      </w:pPr>
      <w:r w:rsidRPr="00886E49">
        <w:rPr>
          <w:rStyle w:val="FootnoteReference"/>
          <w:sz w:val="16"/>
          <w:szCs w:val="16"/>
        </w:rPr>
        <w:footnoteRef/>
      </w:r>
      <w:r w:rsidRPr="00886E49">
        <w:rPr>
          <w:sz w:val="16"/>
          <w:szCs w:val="16"/>
        </w:rPr>
        <w:t xml:space="preserve"> </w:t>
      </w:r>
      <w:r w:rsidR="00886E49" w:rsidRPr="00886E49">
        <w:rPr>
          <w:sz w:val="16"/>
          <w:szCs w:val="16"/>
        </w:rPr>
        <w:t>OECD. Integrity and security in the global research ecosystem. OECD Science, Technology and Industry Policy Papers, No. 130; 2020. OECD Publishing, Paris. https://doi.org/10.1787/1c416f43-en</w:t>
      </w:r>
    </w:p>
  </w:footnote>
  <w:footnote w:id="154">
    <w:p w14:paraId="5C639BC1" w14:textId="11137C44" w:rsidR="20EC7105" w:rsidRPr="00886E49" w:rsidRDefault="20EC7105" w:rsidP="007C4FF7">
      <w:pPr>
        <w:pStyle w:val="FootnoteText"/>
        <w:jc w:val="left"/>
        <w:rPr>
          <w:sz w:val="16"/>
          <w:szCs w:val="16"/>
        </w:rPr>
      </w:pPr>
      <w:r w:rsidRPr="00886E49">
        <w:rPr>
          <w:rStyle w:val="FootnoteReference"/>
          <w:sz w:val="16"/>
          <w:szCs w:val="16"/>
        </w:rPr>
        <w:footnoteRef/>
      </w:r>
      <w:r w:rsidRPr="00886E49">
        <w:rPr>
          <w:sz w:val="16"/>
          <w:szCs w:val="16"/>
        </w:rPr>
        <w:t xml:space="preserve"> Science Europe Working Group on Research Integrity – Task Group ‘Knowledge Growth’. Seven Reasons to Care about Integrity in Research. 2015 June 15. Available from: https://doi.org/10.5281/zenodo.5060024</w:t>
      </w:r>
    </w:p>
  </w:footnote>
  <w:footnote w:id="155">
    <w:p w14:paraId="7D2CCDDD" w14:textId="3392F008" w:rsidR="20EC7105" w:rsidRDefault="20EC7105" w:rsidP="007C4FF7">
      <w:pPr>
        <w:pStyle w:val="FootnoteText"/>
        <w:jc w:val="left"/>
      </w:pPr>
      <w:r w:rsidRPr="00886E49">
        <w:rPr>
          <w:rStyle w:val="FootnoteReference"/>
          <w:sz w:val="16"/>
          <w:szCs w:val="16"/>
        </w:rPr>
        <w:footnoteRef/>
      </w:r>
      <w:r w:rsidRPr="00886E49">
        <w:rPr>
          <w:sz w:val="16"/>
          <w:szCs w:val="16"/>
        </w:rPr>
        <w:t xml:space="preserve"> Huda N, </w:t>
      </w:r>
      <w:r w:rsidRPr="00886E49">
        <w:rPr>
          <w:sz w:val="16"/>
          <w:szCs w:val="16"/>
        </w:rPr>
        <w:t>Pawennei I, Ratri A, Taylor V. Making Indonesia’s Research and Development Better: Stakeholder Ideas and International Best Practices. 2020. Available from: https://www.ksi-indonesia.org/assets/uploads/original/2021/02/ksi-1613637314.pdf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CF1A" w14:textId="77777777" w:rsidR="00DA7438" w:rsidRDefault="00DA7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888A" w14:textId="33220225" w:rsidR="00010669" w:rsidRDefault="00F751F9">
    <w:pPr>
      <w:pStyle w:val="Header"/>
    </w:pPr>
    <w:r w:rsidRPr="00274B89">
      <w:rPr>
        <w:color w:val="auto"/>
      </w:rPr>
      <w:t xml:space="preserve">International Research Integrity Policy Scan </w:t>
    </w:r>
    <w:r w:rsidR="00274B89" w:rsidRPr="00274B89">
      <w:rPr>
        <w:color w:val="auto"/>
      </w:rPr>
      <w:t>|</w:t>
    </w:r>
    <w:r w:rsidR="00D37025">
      <w:rPr>
        <w:color w:val="auto"/>
      </w:rPr>
      <w:t xml:space="preserve"> </w:t>
    </w:r>
    <w:r w:rsidR="00106E0C">
      <w:rPr>
        <w:color w:val="auto"/>
      </w:rPr>
      <w:t>August</w:t>
    </w:r>
    <w:r w:rsidR="00441974">
      <w:rPr>
        <w:color w:val="auto"/>
      </w:rPr>
      <w:t xml:space="preserve"> </w:t>
    </w:r>
    <w:r w:rsidR="001A3CD0">
      <w:rPr>
        <w:color w:val="auto"/>
      </w:rPr>
      <w:t>2023</w:t>
    </w:r>
    <w:r w:rsidR="00C71881">
      <w:rPr>
        <w:color w:val="auto"/>
      </w:rPr>
      <w:tab/>
    </w:r>
    <w:proofErr w:type="gramStart"/>
    <w:r w:rsidR="00C71881">
      <w:rPr>
        <w:color w:val="auto"/>
      </w:rPr>
      <w:tab/>
      <w:t xml:space="preserve">  </w:t>
    </w:r>
    <w:r w:rsidR="00C71881" w:rsidRPr="00310CB6">
      <w:rPr>
        <w:rFonts w:ascii="KPMG Logo" w:hAnsi="KPMG Logo"/>
        <w:color w:val="404040" w:themeColor="text1" w:themeTint="BF"/>
        <w:sz w:val="24"/>
        <w:szCs w:val="24"/>
      </w:rPr>
      <w:t>KPMG</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43C3" w14:textId="77777777" w:rsidR="00DA7438" w:rsidRDefault="00DA74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FE30" w14:textId="77777777" w:rsidR="00106E0C" w:rsidRDefault="00106E0C" w:rsidP="00106E0C">
    <w:pPr>
      <w:pStyle w:val="Header"/>
    </w:pPr>
    <w:r w:rsidRPr="00274B89">
      <w:rPr>
        <w:color w:val="auto"/>
      </w:rPr>
      <w:t>International Research Integrity Policy Scan |</w:t>
    </w:r>
    <w:r>
      <w:rPr>
        <w:color w:val="auto"/>
      </w:rPr>
      <w:t xml:space="preserve"> August 2023</w:t>
    </w:r>
    <w:r>
      <w:rPr>
        <w:color w:val="auto"/>
      </w:rPr>
      <w:tab/>
    </w:r>
    <w:proofErr w:type="gramStart"/>
    <w:r>
      <w:rPr>
        <w:color w:val="auto"/>
      </w:rPr>
      <w:tab/>
      <w:t xml:space="preserve">  </w:t>
    </w:r>
    <w:r w:rsidRPr="00310CB6">
      <w:rPr>
        <w:rFonts w:ascii="KPMG Logo" w:hAnsi="KPMG Logo"/>
        <w:color w:val="404040" w:themeColor="text1" w:themeTint="BF"/>
        <w:sz w:val="24"/>
        <w:szCs w:val="24"/>
      </w:rPr>
      <w:t>KPMG</w:t>
    </w:r>
    <w:proofErr w:type="gramEnd"/>
  </w:p>
  <w:p w14:paraId="33563982" w14:textId="0065F0F2" w:rsidR="00F751F9" w:rsidRPr="00F751F9" w:rsidRDefault="00F751F9">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928B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E0666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4FEB35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08047E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03AD22E0"/>
    <w:multiLevelType w:val="hybridMultilevel"/>
    <w:tmpl w:val="3B6A9AF4"/>
    <w:lvl w:ilvl="0" w:tplc="2D625818">
      <w:start w:val="1"/>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494CD9"/>
    <w:multiLevelType w:val="hybridMultilevel"/>
    <w:tmpl w:val="744C040E"/>
    <w:lvl w:ilvl="0" w:tplc="A4525692">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F61627"/>
    <w:multiLevelType w:val="hybridMultilevel"/>
    <w:tmpl w:val="EEC0D812"/>
    <w:lvl w:ilvl="0" w:tplc="E0442F4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F89291C"/>
    <w:multiLevelType w:val="hybridMultilevel"/>
    <w:tmpl w:val="AE42923E"/>
    <w:lvl w:ilvl="0" w:tplc="5EC4EB7E">
      <w:start w:val="1"/>
      <w:numFmt w:val="bullet"/>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654947"/>
    <w:multiLevelType w:val="hybridMultilevel"/>
    <w:tmpl w:val="43E4DD40"/>
    <w:lvl w:ilvl="0" w:tplc="5EC4EB7E">
      <w:start w:val="1"/>
      <w:numFmt w:val="bullet"/>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764B58"/>
    <w:multiLevelType w:val="multilevel"/>
    <w:tmpl w:val="967235F2"/>
    <w:lvl w:ilvl="0">
      <w:start w:val="1"/>
      <w:numFmt w:val="decimal"/>
      <w:pStyle w:val="Heading1"/>
      <w:lvlText w:val="%1"/>
      <w:lvlJc w:val="left"/>
      <w:pPr>
        <w:tabs>
          <w:tab w:val="num" w:pos="833"/>
        </w:tabs>
        <w:ind w:left="833" w:hanging="833"/>
      </w:pPr>
      <w:rPr>
        <w:rFonts w:hint="default"/>
      </w:rPr>
    </w:lvl>
    <w:lvl w:ilvl="1">
      <w:start w:val="1"/>
      <w:numFmt w:val="decimal"/>
      <w:pStyle w:val="Heading2"/>
      <w:lvlText w:val="%1.%2"/>
      <w:lvlJc w:val="left"/>
      <w:pPr>
        <w:tabs>
          <w:tab w:val="num" w:pos="833"/>
        </w:tabs>
        <w:ind w:left="833" w:hanging="833"/>
      </w:pPr>
      <w:rPr>
        <w:rFonts w:hint="default"/>
      </w:rPr>
    </w:lvl>
    <w:lvl w:ilvl="2">
      <w:start w:val="1"/>
      <w:numFmt w:val="decimal"/>
      <w:pStyle w:val="Heading3"/>
      <w:lvlText w:val="%1.%2.%3"/>
      <w:lvlJc w:val="left"/>
      <w:pPr>
        <w:tabs>
          <w:tab w:val="num" w:pos="833"/>
        </w:tabs>
        <w:ind w:left="833" w:hanging="833"/>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E230BA"/>
    <w:multiLevelType w:val="hybridMultilevel"/>
    <w:tmpl w:val="1BB43416"/>
    <w:lvl w:ilvl="0" w:tplc="5EC4EB7E">
      <w:start w:val="1"/>
      <w:numFmt w:val="bullet"/>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1C5F27"/>
    <w:multiLevelType w:val="hybridMultilevel"/>
    <w:tmpl w:val="31609A12"/>
    <w:lvl w:ilvl="0" w:tplc="5EC4EB7E">
      <w:start w:val="1"/>
      <w:numFmt w:val="bullet"/>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F8581E"/>
    <w:multiLevelType w:val="multilevel"/>
    <w:tmpl w:val="6FE04E10"/>
    <w:lvl w:ilvl="0">
      <w:start w:val="1"/>
      <w:numFmt w:val="bullet"/>
      <w:lvlText w:val="•"/>
      <w:lvlJc w:val="left"/>
      <w:pPr>
        <w:ind w:left="284" w:hanging="284"/>
      </w:pPr>
      <w:rPr>
        <w:rFonts w:ascii="Arial" w:hAnsi="Arial" w:hint="default"/>
        <w:color w:val="auto"/>
        <w:sz w:val="20"/>
      </w:rPr>
    </w:lvl>
    <w:lvl w:ilvl="1">
      <w:start w:val="1"/>
      <w:numFmt w:val="bullet"/>
      <w:lvlText w:val="•"/>
      <w:lvlJc w:val="left"/>
      <w:pPr>
        <w:ind w:left="567" w:hanging="283"/>
      </w:pPr>
      <w:rPr>
        <w:rFonts w:ascii="Arial" w:hAnsi="Arial" w:hint="default"/>
        <w:sz w:val="20"/>
      </w:rPr>
    </w:lvl>
    <w:lvl w:ilvl="2">
      <w:start w:val="1"/>
      <w:numFmt w:val="bullet"/>
      <w:lvlText w:val="—"/>
      <w:lvlJc w:val="left"/>
      <w:pPr>
        <w:ind w:left="851" w:hanging="284"/>
      </w:pPr>
      <w:rPr>
        <w:rFonts w:ascii="Arial" w:hAnsi="Arial" w:hint="default"/>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D86533"/>
    <w:multiLevelType w:val="multilevel"/>
    <w:tmpl w:val="5D38AF30"/>
    <w:lvl w:ilvl="0">
      <w:start w:val="1"/>
      <w:numFmt w:val="decimal"/>
      <w:lvlText w:val="%1."/>
      <w:lvlJc w:val="left"/>
      <w:pPr>
        <w:ind w:left="284" w:hanging="284"/>
      </w:pPr>
      <w:rPr>
        <w:rFonts w:hint="default"/>
        <w:color w:val="auto"/>
        <w:sz w:val="20"/>
      </w:rPr>
    </w:lvl>
    <w:lvl w:ilvl="1">
      <w:start w:val="1"/>
      <w:numFmt w:val="bullet"/>
      <w:lvlText w:val="‒"/>
      <w:lvlJc w:val="left"/>
      <w:pPr>
        <w:ind w:left="567" w:hanging="283"/>
      </w:pPr>
      <w:rPr>
        <w:rFonts w:ascii="Arial" w:hAnsi="Arial" w:hint="default"/>
        <w:sz w:val="20"/>
      </w:rPr>
    </w:lvl>
    <w:lvl w:ilvl="2">
      <w:start w:val="1"/>
      <w:numFmt w:val="bullet"/>
      <w:lvlText w:val="—"/>
      <w:lvlJc w:val="left"/>
      <w:pPr>
        <w:ind w:left="851" w:hanging="284"/>
      </w:pPr>
      <w:rPr>
        <w:rFonts w:ascii="Arial" w:hAnsi="Arial" w:hint="default"/>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57F166A"/>
    <w:multiLevelType w:val="multilevel"/>
    <w:tmpl w:val="768EC260"/>
    <w:lvl w:ilvl="0">
      <w:start w:val="1"/>
      <w:numFmt w:val="upperLetter"/>
      <w:pStyle w:val="Appendixheading"/>
      <w:suff w:val="nothing"/>
      <w:lvlText w:val="Appendix %1"/>
      <w:lvlJc w:val="left"/>
      <w:pPr>
        <w:ind w:left="0" w:firstLine="0"/>
      </w:pPr>
      <w:rPr>
        <w:rFonts w:hint="default"/>
      </w:rPr>
    </w:lvl>
    <w:lvl w:ilvl="1">
      <w:start w:val="1"/>
      <w:numFmt w:val="decimal"/>
      <w:pStyle w:val="AppendixHeading2"/>
      <w:lvlText w:val="%1.%2"/>
      <w:lvlJc w:val="left"/>
      <w:pPr>
        <w:tabs>
          <w:tab w:val="num" w:pos="720"/>
        </w:tabs>
        <w:ind w:left="720" w:hanging="720"/>
      </w:pPr>
      <w:rPr>
        <w:rFonts w:hint="default"/>
      </w:rPr>
    </w:lvl>
    <w:lvl w:ilvl="2">
      <w:start w:val="1"/>
      <w:numFmt w:val="decimal"/>
      <w:pStyle w:val="AppendixHeading3"/>
      <w:lvlText w:val="%1.%2.%3"/>
      <w:lvlJc w:val="left"/>
      <w:pPr>
        <w:tabs>
          <w:tab w:val="num" w:pos="720"/>
        </w:tabs>
        <w:ind w:left="720" w:hanging="720"/>
      </w:pPr>
      <w:rPr>
        <w:rFonts w:hint="default"/>
      </w:rPr>
    </w:lvl>
    <w:lvl w:ilvl="3">
      <w:start w:val="1"/>
      <w:numFmt w:val="decimal"/>
      <w:pStyle w:val="AppendixHeading4"/>
      <w:lvlText w:val="%1.%2.%3.%4"/>
      <w:lvlJc w:val="left"/>
      <w:pPr>
        <w:tabs>
          <w:tab w:val="num" w:pos="720"/>
        </w:tabs>
        <w:ind w:left="72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BB00425"/>
    <w:multiLevelType w:val="multilevel"/>
    <w:tmpl w:val="0C090001"/>
    <w:styleLink w:val="Bullets"/>
    <w:lvl w:ilvl="0">
      <w:start w:val="1"/>
      <w:numFmt w:val="bullet"/>
      <w:lvlText w:val="•"/>
      <w:lvlJc w:val="left"/>
      <w:pPr>
        <w:ind w:left="360" w:hanging="360"/>
      </w:pPr>
      <w:rPr>
        <w:rFonts w:ascii="Arial" w:hAnsi="Arial" w:hint="default"/>
        <w:color w:val="auto"/>
        <w:sz w:val="24"/>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C292B86"/>
    <w:multiLevelType w:val="hybridMultilevel"/>
    <w:tmpl w:val="747C402A"/>
    <w:lvl w:ilvl="0" w:tplc="08EED678">
      <w:start w:val="1"/>
      <w:numFmt w:val="decimal"/>
      <w:lvlText w:val="%1."/>
      <w:lvlJc w:val="left"/>
      <w:pPr>
        <w:ind w:left="360" w:hanging="360"/>
      </w:pPr>
      <w:rPr>
        <w:b/>
        <w:bCs/>
      </w:rPr>
    </w:lvl>
    <w:lvl w:ilvl="1" w:tplc="740C5D74">
      <w:start w:val="1"/>
      <w:numFmt w:val="upp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E021DE5"/>
    <w:multiLevelType w:val="multilevel"/>
    <w:tmpl w:val="A202C0F8"/>
    <w:lvl w:ilvl="0">
      <w:start w:val="1"/>
      <w:numFmt w:val="bullet"/>
      <w:pStyle w:val="Bullet1stlevel"/>
      <w:lvlText w:val="•"/>
      <w:lvlJc w:val="left"/>
      <w:pPr>
        <w:ind w:left="284" w:hanging="284"/>
      </w:pPr>
      <w:rPr>
        <w:rFonts w:ascii="Arial" w:hAnsi="Arial" w:hint="default"/>
        <w:color w:val="auto"/>
        <w:sz w:val="20"/>
      </w:rPr>
    </w:lvl>
    <w:lvl w:ilvl="1">
      <w:start w:val="1"/>
      <w:numFmt w:val="bullet"/>
      <w:pStyle w:val="Bullet2ndlevel"/>
      <w:lvlText w:val="‒"/>
      <w:lvlJc w:val="left"/>
      <w:pPr>
        <w:ind w:left="567" w:hanging="283"/>
      </w:pPr>
      <w:rPr>
        <w:rFonts w:ascii="Arial" w:hAnsi="Arial" w:hint="default"/>
        <w:sz w:val="20"/>
      </w:rPr>
    </w:lvl>
    <w:lvl w:ilvl="2">
      <w:start w:val="1"/>
      <w:numFmt w:val="bullet"/>
      <w:pStyle w:val="Bullet3rdlevel"/>
      <w:lvlText w:val="—"/>
      <w:lvlJc w:val="left"/>
      <w:pPr>
        <w:ind w:left="851" w:hanging="284"/>
      </w:pPr>
      <w:rPr>
        <w:rFonts w:ascii="Arial" w:hAnsi="Arial" w:hint="default"/>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0780DD6"/>
    <w:multiLevelType w:val="hybridMultilevel"/>
    <w:tmpl w:val="8E469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6F4DB8"/>
    <w:multiLevelType w:val="hybridMultilevel"/>
    <w:tmpl w:val="A4FE53CE"/>
    <w:lvl w:ilvl="0" w:tplc="5EC4EB7E">
      <w:start w:val="1"/>
      <w:numFmt w:val="bullet"/>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D240DC"/>
    <w:multiLevelType w:val="hybridMultilevel"/>
    <w:tmpl w:val="4CA4A326"/>
    <w:lvl w:ilvl="0" w:tplc="FFFFFFFF">
      <w:start w:val="1"/>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331534"/>
    <w:multiLevelType w:val="hybridMultilevel"/>
    <w:tmpl w:val="886CF9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DA1487"/>
    <w:multiLevelType w:val="hybridMultilevel"/>
    <w:tmpl w:val="29E0F9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533DFD"/>
    <w:multiLevelType w:val="hybridMultilevel"/>
    <w:tmpl w:val="BA38936A"/>
    <w:lvl w:ilvl="0" w:tplc="B50C39CA">
      <w:start w:val="1"/>
      <w:numFmt w:val="decimal"/>
      <w:lvlText w:val="%1."/>
      <w:lvlJc w:val="left"/>
      <w:pPr>
        <w:ind w:left="360" w:hanging="360"/>
      </w:pPr>
      <w:rPr>
        <w:rFonts w:hint="default"/>
        <w:b/>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9D01A55"/>
    <w:multiLevelType w:val="hybridMultilevel"/>
    <w:tmpl w:val="CF54559E"/>
    <w:lvl w:ilvl="0" w:tplc="5EC4EB7E">
      <w:start w:val="1"/>
      <w:numFmt w:val="bullet"/>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244FBB"/>
    <w:multiLevelType w:val="multilevel"/>
    <w:tmpl w:val="107CE504"/>
    <w:lvl w:ilvl="0">
      <w:start w:val="1"/>
      <w:numFmt w:val="decimal"/>
      <w:pStyle w:val="ListNumber"/>
      <w:lvlText w:val="%1."/>
      <w:lvlJc w:val="left"/>
      <w:pPr>
        <w:tabs>
          <w:tab w:val="num" w:pos="284"/>
        </w:tabs>
        <w:ind w:left="284" w:hanging="284"/>
      </w:pPr>
      <w:rPr>
        <w:rFonts w:ascii="Arial" w:hAnsi="Arial" w:cs="Arial" w:hint="default"/>
        <w:sz w:val="20"/>
      </w:rPr>
    </w:lvl>
    <w:lvl w:ilvl="1">
      <w:start w:val="1"/>
      <w:numFmt w:val="decimal"/>
      <w:pStyle w:val="ListNumber2"/>
      <w:lvlText w:val="%1.%2."/>
      <w:lvlJc w:val="left"/>
      <w:pPr>
        <w:tabs>
          <w:tab w:val="num" w:pos="567"/>
        </w:tabs>
        <w:ind w:left="851" w:hanging="567"/>
      </w:pPr>
      <w:rPr>
        <w:rFonts w:ascii="Arial" w:hAnsi="Arial" w:cs="Arial" w:hint="default"/>
        <w:sz w:val="20"/>
      </w:rPr>
    </w:lvl>
    <w:lvl w:ilvl="2">
      <w:start w:val="1"/>
      <w:numFmt w:val="decimal"/>
      <w:pStyle w:val="ListNumber3"/>
      <w:lvlText w:val="%1.%2.%3"/>
      <w:lvlJc w:val="left"/>
      <w:pPr>
        <w:tabs>
          <w:tab w:val="num" w:pos="1134"/>
        </w:tabs>
        <w:ind w:left="1418" w:hanging="567"/>
      </w:pPr>
      <w:rPr>
        <w:rFonts w:ascii="Arial" w:hAnsi="Arial" w:hint="default"/>
        <w:sz w:val="20"/>
      </w:rPr>
    </w:lvl>
    <w:lvl w:ilvl="3">
      <w:start w:val="1"/>
      <w:numFmt w:val="decimal"/>
      <w:lvlText w:val="%4—"/>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6" w15:restartNumberingAfterBreak="0">
    <w:nsid w:val="74EC62CC"/>
    <w:multiLevelType w:val="hybridMultilevel"/>
    <w:tmpl w:val="F7B6C568"/>
    <w:name w:val="KIDS"/>
    <w:lvl w:ilvl="0" w:tplc="70F03C50">
      <w:start w:val="1"/>
      <w:numFmt w:val="bullet"/>
      <w:pStyle w:val="ListBullet"/>
      <w:lvlText w:val="•"/>
      <w:lvlJc w:val="left"/>
      <w:pPr>
        <w:tabs>
          <w:tab w:val="num" w:pos="340"/>
        </w:tabs>
        <w:ind w:left="340" w:hanging="340"/>
      </w:pPr>
      <w:rPr>
        <w:rFonts w:ascii="Arial"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3A2CCE"/>
    <w:multiLevelType w:val="hybridMultilevel"/>
    <w:tmpl w:val="3E62AAA2"/>
    <w:lvl w:ilvl="0" w:tplc="5EC4EB7E">
      <w:start w:val="1"/>
      <w:numFmt w:val="bullet"/>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CA4A77"/>
    <w:multiLevelType w:val="hybridMultilevel"/>
    <w:tmpl w:val="0458F458"/>
    <w:lvl w:ilvl="0" w:tplc="2D625818">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7954E1"/>
    <w:multiLevelType w:val="hybridMultilevel"/>
    <w:tmpl w:val="24149484"/>
    <w:lvl w:ilvl="0" w:tplc="5EC4EB7E">
      <w:start w:val="1"/>
      <w:numFmt w:val="bullet"/>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E43A91"/>
    <w:multiLevelType w:val="singleLevel"/>
    <w:tmpl w:val="2E30457C"/>
    <w:lvl w:ilvl="0">
      <w:start w:val="1"/>
      <w:numFmt w:val="bullet"/>
      <w:lvlText w:val="—"/>
      <w:lvlJc w:val="left"/>
      <w:pPr>
        <w:tabs>
          <w:tab w:val="num" w:pos="340"/>
        </w:tabs>
        <w:ind w:left="340" w:hanging="340"/>
      </w:pPr>
      <w:rPr>
        <w:rFonts w:ascii="Arial" w:hAnsi="Arial" w:cs="Arial" w:hint="default"/>
        <w:color w:val="auto"/>
        <w:sz w:val="24"/>
      </w:rPr>
    </w:lvl>
  </w:abstractNum>
  <w:num w:numId="1" w16cid:durableId="1885360701">
    <w:abstractNumId w:val="17"/>
  </w:num>
  <w:num w:numId="2" w16cid:durableId="2010131327">
    <w:abstractNumId w:val="15"/>
  </w:num>
  <w:num w:numId="3" w16cid:durableId="1909417496">
    <w:abstractNumId w:val="25"/>
  </w:num>
  <w:num w:numId="4" w16cid:durableId="1196382353">
    <w:abstractNumId w:val="23"/>
  </w:num>
  <w:num w:numId="5" w16cid:durableId="819611990">
    <w:abstractNumId w:val="18"/>
  </w:num>
  <w:num w:numId="6" w16cid:durableId="2022315207">
    <w:abstractNumId w:val="27"/>
  </w:num>
  <w:num w:numId="7" w16cid:durableId="231085692">
    <w:abstractNumId w:val="8"/>
  </w:num>
  <w:num w:numId="8" w16cid:durableId="485636004">
    <w:abstractNumId w:val="28"/>
  </w:num>
  <w:num w:numId="9" w16cid:durableId="1526289763">
    <w:abstractNumId w:val="20"/>
  </w:num>
  <w:num w:numId="10" w16cid:durableId="1848716149">
    <w:abstractNumId w:val="12"/>
  </w:num>
  <w:num w:numId="11" w16cid:durableId="1996760820">
    <w:abstractNumId w:val="4"/>
  </w:num>
  <w:num w:numId="12" w16cid:durableId="1151479049">
    <w:abstractNumId w:val="10"/>
  </w:num>
  <w:num w:numId="13" w16cid:durableId="729352101">
    <w:abstractNumId w:val="24"/>
  </w:num>
  <w:num w:numId="14" w16cid:durableId="1547332023">
    <w:abstractNumId w:val="19"/>
  </w:num>
  <w:num w:numId="15" w16cid:durableId="926041960">
    <w:abstractNumId w:val="7"/>
  </w:num>
  <w:num w:numId="16" w16cid:durableId="725377628">
    <w:abstractNumId w:val="11"/>
  </w:num>
  <w:num w:numId="17" w16cid:durableId="924610124">
    <w:abstractNumId w:val="30"/>
  </w:num>
  <w:num w:numId="18" w16cid:durableId="1583756678">
    <w:abstractNumId w:val="6"/>
  </w:num>
  <w:num w:numId="19" w16cid:durableId="1545100101">
    <w:abstractNumId w:val="29"/>
  </w:num>
  <w:num w:numId="20" w16cid:durableId="33314863">
    <w:abstractNumId w:val="22"/>
  </w:num>
  <w:num w:numId="21" w16cid:durableId="993415236">
    <w:abstractNumId w:val="5"/>
  </w:num>
  <w:num w:numId="22" w16cid:durableId="2143159004">
    <w:abstractNumId w:val="13"/>
  </w:num>
  <w:num w:numId="23" w16cid:durableId="1866214803">
    <w:abstractNumId w:val="21"/>
  </w:num>
  <w:num w:numId="24" w16cid:durableId="2083134466">
    <w:abstractNumId w:val="16"/>
  </w:num>
  <w:num w:numId="25" w16cid:durableId="767507701">
    <w:abstractNumId w:val="3"/>
  </w:num>
  <w:num w:numId="26" w16cid:durableId="1465582480">
    <w:abstractNumId w:val="2"/>
  </w:num>
  <w:num w:numId="27" w16cid:durableId="1100029807">
    <w:abstractNumId w:val="1"/>
  </w:num>
  <w:num w:numId="28" w16cid:durableId="337316541">
    <w:abstractNumId w:val="0"/>
  </w:num>
  <w:num w:numId="29" w16cid:durableId="973868603">
    <w:abstractNumId w:val="9"/>
  </w:num>
  <w:num w:numId="30" w16cid:durableId="1110978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4274699">
    <w:abstractNumId w:val="9"/>
  </w:num>
  <w:num w:numId="32" w16cid:durableId="1285847568">
    <w:abstractNumId w:val="9"/>
  </w:num>
  <w:num w:numId="33" w16cid:durableId="432480601">
    <w:abstractNumId w:val="9"/>
  </w:num>
  <w:num w:numId="34" w16cid:durableId="33508926">
    <w:abstractNumId w:val="9"/>
  </w:num>
  <w:num w:numId="35" w16cid:durableId="2131513474">
    <w:abstractNumId w:val="17"/>
  </w:num>
  <w:num w:numId="36" w16cid:durableId="57214899">
    <w:abstractNumId w:val="14"/>
  </w:num>
  <w:num w:numId="37" w16cid:durableId="349334160">
    <w:abstractNumId w:val="26"/>
  </w:num>
  <w:num w:numId="38" w16cid:durableId="115683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CBC"/>
    <w:rsid w:val="00000084"/>
    <w:rsid w:val="00000230"/>
    <w:rsid w:val="00000265"/>
    <w:rsid w:val="000002B4"/>
    <w:rsid w:val="0000066C"/>
    <w:rsid w:val="0000069E"/>
    <w:rsid w:val="000006ED"/>
    <w:rsid w:val="00000700"/>
    <w:rsid w:val="000007EB"/>
    <w:rsid w:val="0000090A"/>
    <w:rsid w:val="000009E2"/>
    <w:rsid w:val="00000AE6"/>
    <w:rsid w:val="00000B03"/>
    <w:rsid w:val="00000B31"/>
    <w:rsid w:val="00000B65"/>
    <w:rsid w:val="00000BCD"/>
    <w:rsid w:val="00000E6C"/>
    <w:rsid w:val="00000EEA"/>
    <w:rsid w:val="00000FB4"/>
    <w:rsid w:val="00000FF8"/>
    <w:rsid w:val="00001085"/>
    <w:rsid w:val="00001178"/>
    <w:rsid w:val="00001179"/>
    <w:rsid w:val="000011AF"/>
    <w:rsid w:val="00001261"/>
    <w:rsid w:val="0000130D"/>
    <w:rsid w:val="0000149F"/>
    <w:rsid w:val="00001545"/>
    <w:rsid w:val="0000167A"/>
    <w:rsid w:val="0000175D"/>
    <w:rsid w:val="00001991"/>
    <w:rsid w:val="00001A5B"/>
    <w:rsid w:val="00001A9A"/>
    <w:rsid w:val="00001BBC"/>
    <w:rsid w:val="00001C93"/>
    <w:rsid w:val="00001D6A"/>
    <w:rsid w:val="000020C5"/>
    <w:rsid w:val="00002162"/>
    <w:rsid w:val="00002306"/>
    <w:rsid w:val="000023DC"/>
    <w:rsid w:val="00002406"/>
    <w:rsid w:val="0000252B"/>
    <w:rsid w:val="0000253E"/>
    <w:rsid w:val="00002573"/>
    <w:rsid w:val="000026B7"/>
    <w:rsid w:val="00002720"/>
    <w:rsid w:val="00002871"/>
    <w:rsid w:val="00002C1C"/>
    <w:rsid w:val="00002C35"/>
    <w:rsid w:val="00002E56"/>
    <w:rsid w:val="00002EA4"/>
    <w:rsid w:val="000033E9"/>
    <w:rsid w:val="000033F2"/>
    <w:rsid w:val="0000349E"/>
    <w:rsid w:val="000035EB"/>
    <w:rsid w:val="00003738"/>
    <w:rsid w:val="00003887"/>
    <w:rsid w:val="00003AB2"/>
    <w:rsid w:val="00003B6C"/>
    <w:rsid w:val="00003C73"/>
    <w:rsid w:val="00003CFF"/>
    <w:rsid w:val="00003DA2"/>
    <w:rsid w:val="00003DEB"/>
    <w:rsid w:val="00003FFA"/>
    <w:rsid w:val="000041AB"/>
    <w:rsid w:val="000042F6"/>
    <w:rsid w:val="000043B5"/>
    <w:rsid w:val="000043BF"/>
    <w:rsid w:val="000043C3"/>
    <w:rsid w:val="000043F8"/>
    <w:rsid w:val="00004566"/>
    <w:rsid w:val="00004641"/>
    <w:rsid w:val="000048C1"/>
    <w:rsid w:val="000048C4"/>
    <w:rsid w:val="00004B1C"/>
    <w:rsid w:val="00004B26"/>
    <w:rsid w:val="00004CD9"/>
    <w:rsid w:val="00004E98"/>
    <w:rsid w:val="00005129"/>
    <w:rsid w:val="000051E5"/>
    <w:rsid w:val="000053CD"/>
    <w:rsid w:val="000053FC"/>
    <w:rsid w:val="00005599"/>
    <w:rsid w:val="000055BC"/>
    <w:rsid w:val="000056DC"/>
    <w:rsid w:val="000058D1"/>
    <w:rsid w:val="0000590E"/>
    <w:rsid w:val="00005956"/>
    <w:rsid w:val="00005957"/>
    <w:rsid w:val="00005A19"/>
    <w:rsid w:val="00005A37"/>
    <w:rsid w:val="00005AC7"/>
    <w:rsid w:val="00005C7C"/>
    <w:rsid w:val="00005D0F"/>
    <w:rsid w:val="00005D6B"/>
    <w:rsid w:val="00005EDC"/>
    <w:rsid w:val="00005FF4"/>
    <w:rsid w:val="0000606A"/>
    <w:rsid w:val="0000623E"/>
    <w:rsid w:val="000063EB"/>
    <w:rsid w:val="00006549"/>
    <w:rsid w:val="0000660B"/>
    <w:rsid w:val="00006652"/>
    <w:rsid w:val="00006668"/>
    <w:rsid w:val="000067FA"/>
    <w:rsid w:val="00006A71"/>
    <w:rsid w:val="00006ABA"/>
    <w:rsid w:val="00006AD1"/>
    <w:rsid w:val="00006BEA"/>
    <w:rsid w:val="00006D64"/>
    <w:rsid w:val="00006E14"/>
    <w:rsid w:val="00007040"/>
    <w:rsid w:val="00007119"/>
    <w:rsid w:val="0000714F"/>
    <w:rsid w:val="0000717C"/>
    <w:rsid w:val="0000719D"/>
    <w:rsid w:val="000075A8"/>
    <w:rsid w:val="0000765E"/>
    <w:rsid w:val="000076F1"/>
    <w:rsid w:val="00007828"/>
    <w:rsid w:val="000078A4"/>
    <w:rsid w:val="00007972"/>
    <w:rsid w:val="00007F21"/>
    <w:rsid w:val="00007FB3"/>
    <w:rsid w:val="000100C4"/>
    <w:rsid w:val="0001029E"/>
    <w:rsid w:val="0001059E"/>
    <w:rsid w:val="000105DC"/>
    <w:rsid w:val="00010669"/>
    <w:rsid w:val="000106B0"/>
    <w:rsid w:val="000106BE"/>
    <w:rsid w:val="000106C2"/>
    <w:rsid w:val="0001072B"/>
    <w:rsid w:val="0001074C"/>
    <w:rsid w:val="000107A3"/>
    <w:rsid w:val="000108F4"/>
    <w:rsid w:val="00010955"/>
    <w:rsid w:val="00010A38"/>
    <w:rsid w:val="00010B73"/>
    <w:rsid w:val="00010DEC"/>
    <w:rsid w:val="00010E20"/>
    <w:rsid w:val="00010F57"/>
    <w:rsid w:val="00010FCE"/>
    <w:rsid w:val="00011030"/>
    <w:rsid w:val="00011131"/>
    <w:rsid w:val="0001126B"/>
    <w:rsid w:val="0001133A"/>
    <w:rsid w:val="000113A5"/>
    <w:rsid w:val="00011706"/>
    <w:rsid w:val="0001181B"/>
    <w:rsid w:val="000118EA"/>
    <w:rsid w:val="00011910"/>
    <w:rsid w:val="000119A5"/>
    <w:rsid w:val="000119AB"/>
    <w:rsid w:val="00011A02"/>
    <w:rsid w:val="00011B8F"/>
    <w:rsid w:val="00011DE1"/>
    <w:rsid w:val="00011DEC"/>
    <w:rsid w:val="00011F7B"/>
    <w:rsid w:val="00012118"/>
    <w:rsid w:val="00012163"/>
    <w:rsid w:val="000121FE"/>
    <w:rsid w:val="0001237E"/>
    <w:rsid w:val="00012454"/>
    <w:rsid w:val="0001269C"/>
    <w:rsid w:val="000128A4"/>
    <w:rsid w:val="00012A1A"/>
    <w:rsid w:val="00012ADF"/>
    <w:rsid w:val="00012E45"/>
    <w:rsid w:val="00012F15"/>
    <w:rsid w:val="00013038"/>
    <w:rsid w:val="00013090"/>
    <w:rsid w:val="00013245"/>
    <w:rsid w:val="00013344"/>
    <w:rsid w:val="0001346B"/>
    <w:rsid w:val="000135AF"/>
    <w:rsid w:val="0001365E"/>
    <w:rsid w:val="00013701"/>
    <w:rsid w:val="00013710"/>
    <w:rsid w:val="000139E2"/>
    <w:rsid w:val="00013A02"/>
    <w:rsid w:val="00013A66"/>
    <w:rsid w:val="00013BA9"/>
    <w:rsid w:val="00013CBC"/>
    <w:rsid w:val="00013DA1"/>
    <w:rsid w:val="00013E00"/>
    <w:rsid w:val="00013E68"/>
    <w:rsid w:val="000141E0"/>
    <w:rsid w:val="000142BC"/>
    <w:rsid w:val="000142E1"/>
    <w:rsid w:val="00014624"/>
    <w:rsid w:val="000146A5"/>
    <w:rsid w:val="000146E7"/>
    <w:rsid w:val="00014773"/>
    <w:rsid w:val="0001478B"/>
    <w:rsid w:val="00014826"/>
    <w:rsid w:val="00014843"/>
    <w:rsid w:val="000148AB"/>
    <w:rsid w:val="000149D0"/>
    <w:rsid w:val="00014A6D"/>
    <w:rsid w:val="00014B1B"/>
    <w:rsid w:val="00014BCF"/>
    <w:rsid w:val="00014BFF"/>
    <w:rsid w:val="00014F25"/>
    <w:rsid w:val="00014F4E"/>
    <w:rsid w:val="00015069"/>
    <w:rsid w:val="0001521D"/>
    <w:rsid w:val="000152C6"/>
    <w:rsid w:val="0001534E"/>
    <w:rsid w:val="000153A2"/>
    <w:rsid w:val="00015418"/>
    <w:rsid w:val="00015422"/>
    <w:rsid w:val="0001560D"/>
    <w:rsid w:val="000156B1"/>
    <w:rsid w:val="0001582D"/>
    <w:rsid w:val="00015838"/>
    <w:rsid w:val="000158C8"/>
    <w:rsid w:val="0001591F"/>
    <w:rsid w:val="0001593F"/>
    <w:rsid w:val="00015B0A"/>
    <w:rsid w:val="00015B70"/>
    <w:rsid w:val="00015D8D"/>
    <w:rsid w:val="00015EC1"/>
    <w:rsid w:val="00015F2C"/>
    <w:rsid w:val="00015F60"/>
    <w:rsid w:val="00015F8D"/>
    <w:rsid w:val="00015FF3"/>
    <w:rsid w:val="000160E7"/>
    <w:rsid w:val="00016251"/>
    <w:rsid w:val="000162C1"/>
    <w:rsid w:val="000164C4"/>
    <w:rsid w:val="000165E1"/>
    <w:rsid w:val="0001664C"/>
    <w:rsid w:val="000167EB"/>
    <w:rsid w:val="00016C54"/>
    <w:rsid w:val="00016C81"/>
    <w:rsid w:val="00016F2C"/>
    <w:rsid w:val="00017079"/>
    <w:rsid w:val="00017133"/>
    <w:rsid w:val="0001731D"/>
    <w:rsid w:val="00017334"/>
    <w:rsid w:val="000174E8"/>
    <w:rsid w:val="00017691"/>
    <w:rsid w:val="000176EF"/>
    <w:rsid w:val="0001774D"/>
    <w:rsid w:val="000177D4"/>
    <w:rsid w:val="00017865"/>
    <w:rsid w:val="000178B6"/>
    <w:rsid w:val="0001791E"/>
    <w:rsid w:val="0001795B"/>
    <w:rsid w:val="00017B02"/>
    <w:rsid w:val="00017C63"/>
    <w:rsid w:val="00017D89"/>
    <w:rsid w:val="00017F60"/>
    <w:rsid w:val="00020080"/>
    <w:rsid w:val="000200A8"/>
    <w:rsid w:val="000200C7"/>
    <w:rsid w:val="00020298"/>
    <w:rsid w:val="00020482"/>
    <w:rsid w:val="0002048C"/>
    <w:rsid w:val="0002050F"/>
    <w:rsid w:val="000207BA"/>
    <w:rsid w:val="00020955"/>
    <w:rsid w:val="00020EA4"/>
    <w:rsid w:val="00020F1B"/>
    <w:rsid w:val="00020FE5"/>
    <w:rsid w:val="00021041"/>
    <w:rsid w:val="00021051"/>
    <w:rsid w:val="000210D9"/>
    <w:rsid w:val="0002118B"/>
    <w:rsid w:val="000211A2"/>
    <w:rsid w:val="000212E4"/>
    <w:rsid w:val="000212EB"/>
    <w:rsid w:val="00021392"/>
    <w:rsid w:val="00021414"/>
    <w:rsid w:val="000215C8"/>
    <w:rsid w:val="000216CE"/>
    <w:rsid w:val="000217B6"/>
    <w:rsid w:val="000218F5"/>
    <w:rsid w:val="0002193C"/>
    <w:rsid w:val="00021A01"/>
    <w:rsid w:val="00021A60"/>
    <w:rsid w:val="00021AE9"/>
    <w:rsid w:val="00021C61"/>
    <w:rsid w:val="00021D52"/>
    <w:rsid w:val="00022246"/>
    <w:rsid w:val="00022278"/>
    <w:rsid w:val="00022333"/>
    <w:rsid w:val="0002238C"/>
    <w:rsid w:val="00022436"/>
    <w:rsid w:val="000224F9"/>
    <w:rsid w:val="00022593"/>
    <w:rsid w:val="00022686"/>
    <w:rsid w:val="0002271B"/>
    <w:rsid w:val="00022740"/>
    <w:rsid w:val="000227DA"/>
    <w:rsid w:val="00022B4F"/>
    <w:rsid w:val="00022BDA"/>
    <w:rsid w:val="00022E51"/>
    <w:rsid w:val="0002303E"/>
    <w:rsid w:val="00023064"/>
    <w:rsid w:val="000230B9"/>
    <w:rsid w:val="00023301"/>
    <w:rsid w:val="000235E4"/>
    <w:rsid w:val="000236D6"/>
    <w:rsid w:val="0002378A"/>
    <w:rsid w:val="00023889"/>
    <w:rsid w:val="00023B4D"/>
    <w:rsid w:val="00023BFC"/>
    <w:rsid w:val="00023E74"/>
    <w:rsid w:val="00023EDB"/>
    <w:rsid w:val="000240A5"/>
    <w:rsid w:val="000240E2"/>
    <w:rsid w:val="0002415A"/>
    <w:rsid w:val="00024386"/>
    <w:rsid w:val="00024500"/>
    <w:rsid w:val="0002463F"/>
    <w:rsid w:val="00024658"/>
    <w:rsid w:val="000246B0"/>
    <w:rsid w:val="000248B9"/>
    <w:rsid w:val="000248E5"/>
    <w:rsid w:val="000249AF"/>
    <w:rsid w:val="000249F4"/>
    <w:rsid w:val="00024B6C"/>
    <w:rsid w:val="00024BC3"/>
    <w:rsid w:val="00024D65"/>
    <w:rsid w:val="00024E23"/>
    <w:rsid w:val="00024EAD"/>
    <w:rsid w:val="00024EF5"/>
    <w:rsid w:val="00024EF9"/>
    <w:rsid w:val="00024F9D"/>
    <w:rsid w:val="00025023"/>
    <w:rsid w:val="00025046"/>
    <w:rsid w:val="000250DD"/>
    <w:rsid w:val="00025193"/>
    <w:rsid w:val="0002539D"/>
    <w:rsid w:val="000253D3"/>
    <w:rsid w:val="000254D6"/>
    <w:rsid w:val="00025542"/>
    <w:rsid w:val="000255A7"/>
    <w:rsid w:val="000255BE"/>
    <w:rsid w:val="0002574E"/>
    <w:rsid w:val="0002582E"/>
    <w:rsid w:val="00025862"/>
    <w:rsid w:val="0002587C"/>
    <w:rsid w:val="000258A5"/>
    <w:rsid w:val="00025C84"/>
    <w:rsid w:val="00025CB7"/>
    <w:rsid w:val="00025D0F"/>
    <w:rsid w:val="000260B7"/>
    <w:rsid w:val="00026102"/>
    <w:rsid w:val="0002616C"/>
    <w:rsid w:val="000261DD"/>
    <w:rsid w:val="00026837"/>
    <w:rsid w:val="000269A5"/>
    <w:rsid w:val="000269E4"/>
    <w:rsid w:val="00026A2F"/>
    <w:rsid w:val="00026A43"/>
    <w:rsid w:val="00026A78"/>
    <w:rsid w:val="00026A9D"/>
    <w:rsid w:val="00026BFB"/>
    <w:rsid w:val="00026CD3"/>
    <w:rsid w:val="00026DAB"/>
    <w:rsid w:val="00026E8C"/>
    <w:rsid w:val="00027150"/>
    <w:rsid w:val="00027193"/>
    <w:rsid w:val="0002721B"/>
    <w:rsid w:val="00027382"/>
    <w:rsid w:val="000273DA"/>
    <w:rsid w:val="0002746F"/>
    <w:rsid w:val="00027472"/>
    <w:rsid w:val="0002758A"/>
    <w:rsid w:val="000275B7"/>
    <w:rsid w:val="00027658"/>
    <w:rsid w:val="00027831"/>
    <w:rsid w:val="000278BE"/>
    <w:rsid w:val="000279B1"/>
    <w:rsid w:val="000279C6"/>
    <w:rsid w:val="00027BAC"/>
    <w:rsid w:val="00027BCC"/>
    <w:rsid w:val="00027F62"/>
    <w:rsid w:val="00030021"/>
    <w:rsid w:val="0003005E"/>
    <w:rsid w:val="000302CC"/>
    <w:rsid w:val="0003050E"/>
    <w:rsid w:val="000305AD"/>
    <w:rsid w:val="0003063A"/>
    <w:rsid w:val="00030723"/>
    <w:rsid w:val="0003072B"/>
    <w:rsid w:val="0003075B"/>
    <w:rsid w:val="0003085B"/>
    <w:rsid w:val="000309A9"/>
    <w:rsid w:val="00030AF0"/>
    <w:rsid w:val="00030B58"/>
    <w:rsid w:val="00030B59"/>
    <w:rsid w:val="00030D9A"/>
    <w:rsid w:val="00030EFA"/>
    <w:rsid w:val="00031066"/>
    <w:rsid w:val="0003108B"/>
    <w:rsid w:val="000311C3"/>
    <w:rsid w:val="000312DF"/>
    <w:rsid w:val="000312F0"/>
    <w:rsid w:val="00031313"/>
    <w:rsid w:val="000315E4"/>
    <w:rsid w:val="0003169B"/>
    <w:rsid w:val="000316F6"/>
    <w:rsid w:val="0003179E"/>
    <w:rsid w:val="00031842"/>
    <w:rsid w:val="00031892"/>
    <w:rsid w:val="000318B9"/>
    <w:rsid w:val="00031906"/>
    <w:rsid w:val="0003196B"/>
    <w:rsid w:val="00031B3B"/>
    <w:rsid w:val="00031B60"/>
    <w:rsid w:val="00031E03"/>
    <w:rsid w:val="00031E5F"/>
    <w:rsid w:val="00031FCD"/>
    <w:rsid w:val="00032160"/>
    <w:rsid w:val="00032208"/>
    <w:rsid w:val="0003222F"/>
    <w:rsid w:val="00032304"/>
    <w:rsid w:val="0003233B"/>
    <w:rsid w:val="000326FC"/>
    <w:rsid w:val="0003279C"/>
    <w:rsid w:val="0003284D"/>
    <w:rsid w:val="000329BD"/>
    <w:rsid w:val="00032A1B"/>
    <w:rsid w:val="00032CBC"/>
    <w:rsid w:val="00032CD3"/>
    <w:rsid w:val="00033150"/>
    <w:rsid w:val="00033272"/>
    <w:rsid w:val="000332B4"/>
    <w:rsid w:val="000333FD"/>
    <w:rsid w:val="000334BD"/>
    <w:rsid w:val="000334C4"/>
    <w:rsid w:val="00033659"/>
    <w:rsid w:val="000339B7"/>
    <w:rsid w:val="00033A96"/>
    <w:rsid w:val="00033AE2"/>
    <w:rsid w:val="00033CD5"/>
    <w:rsid w:val="00033DBD"/>
    <w:rsid w:val="00033DD8"/>
    <w:rsid w:val="00033EFC"/>
    <w:rsid w:val="00033F40"/>
    <w:rsid w:val="00033F5D"/>
    <w:rsid w:val="00033FEB"/>
    <w:rsid w:val="000340CD"/>
    <w:rsid w:val="0003427A"/>
    <w:rsid w:val="000342BF"/>
    <w:rsid w:val="00034337"/>
    <w:rsid w:val="00034376"/>
    <w:rsid w:val="00034510"/>
    <w:rsid w:val="0003467F"/>
    <w:rsid w:val="0003480E"/>
    <w:rsid w:val="000348F3"/>
    <w:rsid w:val="00034933"/>
    <w:rsid w:val="00034A7F"/>
    <w:rsid w:val="00034B8B"/>
    <w:rsid w:val="00035004"/>
    <w:rsid w:val="0003526C"/>
    <w:rsid w:val="00035302"/>
    <w:rsid w:val="00035478"/>
    <w:rsid w:val="00035526"/>
    <w:rsid w:val="0003556B"/>
    <w:rsid w:val="000355D9"/>
    <w:rsid w:val="000356A7"/>
    <w:rsid w:val="00035721"/>
    <w:rsid w:val="000357D7"/>
    <w:rsid w:val="00035817"/>
    <w:rsid w:val="00035A0A"/>
    <w:rsid w:val="00035DFF"/>
    <w:rsid w:val="00035FFF"/>
    <w:rsid w:val="00036051"/>
    <w:rsid w:val="000361CB"/>
    <w:rsid w:val="000362D4"/>
    <w:rsid w:val="000362FE"/>
    <w:rsid w:val="00036420"/>
    <w:rsid w:val="0003653F"/>
    <w:rsid w:val="000365AD"/>
    <w:rsid w:val="000366FB"/>
    <w:rsid w:val="0003688B"/>
    <w:rsid w:val="000368C6"/>
    <w:rsid w:val="00036B3D"/>
    <w:rsid w:val="00036B74"/>
    <w:rsid w:val="00036BD5"/>
    <w:rsid w:val="00036D58"/>
    <w:rsid w:val="00036EA3"/>
    <w:rsid w:val="00037150"/>
    <w:rsid w:val="000371D0"/>
    <w:rsid w:val="00037296"/>
    <w:rsid w:val="000372B3"/>
    <w:rsid w:val="0003733C"/>
    <w:rsid w:val="000373CA"/>
    <w:rsid w:val="000375D8"/>
    <w:rsid w:val="00037770"/>
    <w:rsid w:val="00037B0E"/>
    <w:rsid w:val="00037BB7"/>
    <w:rsid w:val="00037C6E"/>
    <w:rsid w:val="00037DC6"/>
    <w:rsid w:val="00037F9F"/>
    <w:rsid w:val="0004029F"/>
    <w:rsid w:val="000402D0"/>
    <w:rsid w:val="0004046F"/>
    <w:rsid w:val="00040477"/>
    <w:rsid w:val="000404E3"/>
    <w:rsid w:val="00040626"/>
    <w:rsid w:val="00040627"/>
    <w:rsid w:val="0004063D"/>
    <w:rsid w:val="00040659"/>
    <w:rsid w:val="00040770"/>
    <w:rsid w:val="000407B6"/>
    <w:rsid w:val="0004084B"/>
    <w:rsid w:val="00040949"/>
    <w:rsid w:val="0004111E"/>
    <w:rsid w:val="000411A2"/>
    <w:rsid w:val="00041282"/>
    <w:rsid w:val="000413CF"/>
    <w:rsid w:val="00041404"/>
    <w:rsid w:val="0004156D"/>
    <w:rsid w:val="00041678"/>
    <w:rsid w:val="000417C4"/>
    <w:rsid w:val="00041A7F"/>
    <w:rsid w:val="00041BB3"/>
    <w:rsid w:val="00041BCB"/>
    <w:rsid w:val="00041C2C"/>
    <w:rsid w:val="00041F5C"/>
    <w:rsid w:val="00042126"/>
    <w:rsid w:val="0004212E"/>
    <w:rsid w:val="00042250"/>
    <w:rsid w:val="00042412"/>
    <w:rsid w:val="00042498"/>
    <w:rsid w:val="000424CB"/>
    <w:rsid w:val="000425F5"/>
    <w:rsid w:val="000426CB"/>
    <w:rsid w:val="000427AF"/>
    <w:rsid w:val="00042847"/>
    <w:rsid w:val="000428A8"/>
    <w:rsid w:val="0004293B"/>
    <w:rsid w:val="00042969"/>
    <w:rsid w:val="00042975"/>
    <w:rsid w:val="00042AFB"/>
    <w:rsid w:val="00042B27"/>
    <w:rsid w:val="00042BCD"/>
    <w:rsid w:val="00042C26"/>
    <w:rsid w:val="00042C7C"/>
    <w:rsid w:val="00042C84"/>
    <w:rsid w:val="00042DB5"/>
    <w:rsid w:val="00042EC9"/>
    <w:rsid w:val="00042F3F"/>
    <w:rsid w:val="00042F77"/>
    <w:rsid w:val="00043032"/>
    <w:rsid w:val="00043062"/>
    <w:rsid w:val="0004319E"/>
    <w:rsid w:val="000431B3"/>
    <w:rsid w:val="00043276"/>
    <w:rsid w:val="0004333B"/>
    <w:rsid w:val="000433E0"/>
    <w:rsid w:val="00043548"/>
    <w:rsid w:val="0004369B"/>
    <w:rsid w:val="00043910"/>
    <w:rsid w:val="00043A33"/>
    <w:rsid w:val="00043C55"/>
    <w:rsid w:val="00043D53"/>
    <w:rsid w:val="00043E26"/>
    <w:rsid w:val="00043E67"/>
    <w:rsid w:val="00043FC5"/>
    <w:rsid w:val="00044119"/>
    <w:rsid w:val="000442E4"/>
    <w:rsid w:val="00044451"/>
    <w:rsid w:val="0004447D"/>
    <w:rsid w:val="0004461D"/>
    <w:rsid w:val="000446C7"/>
    <w:rsid w:val="00044BE0"/>
    <w:rsid w:val="00044CE7"/>
    <w:rsid w:val="00044D78"/>
    <w:rsid w:val="000453A1"/>
    <w:rsid w:val="0004540C"/>
    <w:rsid w:val="0004554B"/>
    <w:rsid w:val="0004568E"/>
    <w:rsid w:val="00045698"/>
    <w:rsid w:val="000457C9"/>
    <w:rsid w:val="00045972"/>
    <w:rsid w:val="00045A73"/>
    <w:rsid w:val="00045C40"/>
    <w:rsid w:val="00045D68"/>
    <w:rsid w:val="00046032"/>
    <w:rsid w:val="0004606C"/>
    <w:rsid w:val="0004610A"/>
    <w:rsid w:val="00046157"/>
    <w:rsid w:val="000462DB"/>
    <w:rsid w:val="000464BA"/>
    <w:rsid w:val="0004655F"/>
    <w:rsid w:val="000465A0"/>
    <w:rsid w:val="000465BD"/>
    <w:rsid w:val="000465E0"/>
    <w:rsid w:val="000466B6"/>
    <w:rsid w:val="0004676D"/>
    <w:rsid w:val="00046807"/>
    <w:rsid w:val="0004692D"/>
    <w:rsid w:val="00046953"/>
    <w:rsid w:val="00046962"/>
    <w:rsid w:val="00046969"/>
    <w:rsid w:val="00046B38"/>
    <w:rsid w:val="00046B88"/>
    <w:rsid w:val="00046BA0"/>
    <w:rsid w:val="00046D9B"/>
    <w:rsid w:val="00046E00"/>
    <w:rsid w:val="00047034"/>
    <w:rsid w:val="00047131"/>
    <w:rsid w:val="000474AE"/>
    <w:rsid w:val="000475A0"/>
    <w:rsid w:val="0004768B"/>
    <w:rsid w:val="000476C4"/>
    <w:rsid w:val="000477E3"/>
    <w:rsid w:val="000478CA"/>
    <w:rsid w:val="000479A1"/>
    <w:rsid w:val="00047B83"/>
    <w:rsid w:val="000500A8"/>
    <w:rsid w:val="0005016F"/>
    <w:rsid w:val="00050378"/>
    <w:rsid w:val="00050512"/>
    <w:rsid w:val="00050523"/>
    <w:rsid w:val="00050758"/>
    <w:rsid w:val="000507D2"/>
    <w:rsid w:val="000509C6"/>
    <w:rsid w:val="00050A35"/>
    <w:rsid w:val="00050A48"/>
    <w:rsid w:val="00050A79"/>
    <w:rsid w:val="00050B01"/>
    <w:rsid w:val="00050C4D"/>
    <w:rsid w:val="00050FE9"/>
    <w:rsid w:val="0005104D"/>
    <w:rsid w:val="000511DB"/>
    <w:rsid w:val="000513FE"/>
    <w:rsid w:val="00051437"/>
    <w:rsid w:val="00051569"/>
    <w:rsid w:val="00051615"/>
    <w:rsid w:val="00051631"/>
    <w:rsid w:val="00051744"/>
    <w:rsid w:val="000517C8"/>
    <w:rsid w:val="0005184A"/>
    <w:rsid w:val="00051987"/>
    <w:rsid w:val="00051990"/>
    <w:rsid w:val="00051991"/>
    <w:rsid w:val="00051A30"/>
    <w:rsid w:val="00051C1E"/>
    <w:rsid w:val="00051C4F"/>
    <w:rsid w:val="00051D60"/>
    <w:rsid w:val="00051E1C"/>
    <w:rsid w:val="00051E57"/>
    <w:rsid w:val="00052051"/>
    <w:rsid w:val="000520E7"/>
    <w:rsid w:val="000520F1"/>
    <w:rsid w:val="000521D2"/>
    <w:rsid w:val="0005227F"/>
    <w:rsid w:val="000523A9"/>
    <w:rsid w:val="000523C6"/>
    <w:rsid w:val="000525AD"/>
    <w:rsid w:val="00052833"/>
    <w:rsid w:val="000528FB"/>
    <w:rsid w:val="00052940"/>
    <w:rsid w:val="00052A8B"/>
    <w:rsid w:val="00052B76"/>
    <w:rsid w:val="00052EA0"/>
    <w:rsid w:val="00053066"/>
    <w:rsid w:val="0005307B"/>
    <w:rsid w:val="000530B8"/>
    <w:rsid w:val="00053108"/>
    <w:rsid w:val="000531ED"/>
    <w:rsid w:val="00053437"/>
    <w:rsid w:val="0005344C"/>
    <w:rsid w:val="00053455"/>
    <w:rsid w:val="00053581"/>
    <w:rsid w:val="000536D7"/>
    <w:rsid w:val="00053739"/>
    <w:rsid w:val="00053877"/>
    <w:rsid w:val="00053B98"/>
    <w:rsid w:val="00053CA6"/>
    <w:rsid w:val="00053D04"/>
    <w:rsid w:val="00054004"/>
    <w:rsid w:val="0005426D"/>
    <w:rsid w:val="00054285"/>
    <w:rsid w:val="00054432"/>
    <w:rsid w:val="0005455D"/>
    <w:rsid w:val="0005468D"/>
    <w:rsid w:val="000547C2"/>
    <w:rsid w:val="000549B5"/>
    <w:rsid w:val="00054BB7"/>
    <w:rsid w:val="00054E25"/>
    <w:rsid w:val="00054E6D"/>
    <w:rsid w:val="00054F64"/>
    <w:rsid w:val="000550CC"/>
    <w:rsid w:val="00055247"/>
    <w:rsid w:val="000554B0"/>
    <w:rsid w:val="0005550D"/>
    <w:rsid w:val="000556C5"/>
    <w:rsid w:val="0005572A"/>
    <w:rsid w:val="000557AE"/>
    <w:rsid w:val="00055828"/>
    <w:rsid w:val="0005587F"/>
    <w:rsid w:val="00055977"/>
    <w:rsid w:val="000559B2"/>
    <w:rsid w:val="00055AB6"/>
    <w:rsid w:val="00055BCE"/>
    <w:rsid w:val="00055C2D"/>
    <w:rsid w:val="00055E1C"/>
    <w:rsid w:val="00055EE1"/>
    <w:rsid w:val="0005600C"/>
    <w:rsid w:val="000561BC"/>
    <w:rsid w:val="0005624E"/>
    <w:rsid w:val="000563F0"/>
    <w:rsid w:val="0005640B"/>
    <w:rsid w:val="00056532"/>
    <w:rsid w:val="0005656E"/>
    <w:rsid w:val="000567C0"/>
    <w:rsid w:val="0005682B"/>
    <w:rsid w:val="0005688D"/>
    <w:rsid w:val="00056906"/>
    <w:rsid w:val="0005695E"/>
    <w:rsid w:val="000569A0"/>
    <w:rsid w:val="00056A90"/>
    <w:rsid w:val="00056B0B"/>
    <w:rsid w:val="00056BFD"/>
    <w:rsid w:val="00056D21"/>
    <w:rsid w:val="00056D44"/>
    <w:rsid w:val="00056DB7"/>
    <w:rsid w:val="00056DC3"/>
    <w:rsid w:val="00056E20"/>
    <w:rsid w:val="00056E76"/>
    <w:rsid w:val="00057034"/>
    <w:rsid w:val="00057043"/>
    <w:rsid w:val="000571D8"/>
    <w:rsid w:val="00057304"/>
    <w:rsid w:val="0005732B"/>
    <w:rsid w:val="00057536"/>
    <w:rsid w:val="0005760D"/>
    <w:rsid w:val="0005766C"/>
    <w:rsid w:val="00057769"/>
    <w:rsid w:val="0005779C"/>
    <w:rsid w:val="00057933"/>
    <w:rsid w:val="000579B3"/>
    <w:rsid w:val="00057A70"/>
    <w:rsid w:val="00057ABA"/>
    <w:rsid w:val="00057BA9"/>
    <w:rsid w:val="00057BC6"/>
    <w:rsid w:val="00057DC8"/>
    <w:rsid w:val="00057EAA"/>
    <w:rsid w:val="00060178"/>
    <w:rsid w:val="000601B0"/>
    <w:rsid w:val="0006023C"/>
    <w:rsid w:val="00060268"/>
    <w:rsid w:val="00060352"/>
    <w:rsid w:val="0006055B"/>
    <w:rsid w:val="000606A8"/>
    <w:rsid w:val="000608C1"/>
    <w:rsid w:val="00060A28"/>
    <w:rsid w:val="00060A38"/>
    <w:rsid w:val="00060B5B"/>
    <w:rsid w:val="00060C1E"/>
    <w:rsid w:val="00060C51"/>
    <w:rsid w:val="00060EAF"/>
    <w:rsid w:val="00061165"/>
    <w:rsid w:val="00061256"/>
    <w:rsid w:val="0006142D"/>
    <w:rsid w:val="000615AE"/>
    <w:rsid w:val="0006164E"/>
    <w:rsid w:val="00061891"/>
    <w:rsid w:val="00061A29"/>
    <w:rsid w:val="00061A8D"/>
    <w:rsid w:val="00061BBC"/>
    <w:rsid w:val="00061CEA"/>
    <w:rsid w:val="00061DA6"/>
    <w:rsid w:val="00061E55"/>
    <w:rsid w:val="00061EB7"/>
    <w:rsid w:val="00061F85"/>
    <w:rsid w:val="000620ED"/>
    <w:rsid w:val="0006210E"/>
    <w:rsid w:val="000621A9"/>
    <w:rsid w:val="000621DB"/>
    <w:rsid w:val="000623AD"/>
    <w:rsid w:val="00062461"/>
    <w:rsid w:val="000624A2"/>
    <w:rsid w:val="000624D9"/>
    <w:rsid w:val="000627B0"/>
    <w:rsid w:val="00062B4B"/>
    <w:rsid w:val="00062BFD"/>
    <w:rsid w:val="00062CDB"/>
    <w:rsid w:val="00062EF3"/>
    <w:rsid w:val="00062EFB"/>
    <w:rsid w:val="00063115"/>
    <w:rsid w:val="00063260"/>
    <w:rsid w:val="000635C1"/>
    <w:rsid w:val="000635CC"/>
    <w:rsid w:val="00063672"/>
    <w:rsid w:val="000637E8"/>
    <w:rsid w:val="0006381D"/>
    <w:rsid w:val="0006388B"/>
    <w:rsid w:val="0006388F"/>
    <w:rsid w:val="00063996"/>
    <w:rsid w:val="000639F5"/>
    <w:rsid w:val="00063B83"/>
    <w:rsid w:val="00063D62"/>
    <w:rsid w:val="00063D77"/>
    <w:rsid w:val="00063DA9"/>
    <w:rsid w:val="00063F00"/>
    <w:rsid w:val="0006415E"/>
    <w:rsid w:val="000641D6"/>
    <w:rsid w:val="0006431C"/>
    <w:rsid w:val="000643AA"/>
    <w:rsid w:val="000643EC"/>
    <w:rsid w:val="0006463D"/>
    <w:rsid w:val="0006465A"/>
    <w:rsid w:val="000646AA"/>
    <w:rsid w:val="0006474B"/>
    <w:rsid w:val="000647D4"/>
    <w:rsid w:val="0006482E"/>
    <w:rsid w:val="00064933"/>
    <w:rsid w:val="00064AB1"/>
    <w:rsid w:val="00064B4F"/>
    <w:rsid w:val="00064BA3"/>
    <w:rsid w:val="00064C95"/>
    <w:rsid w:val="00064CB5"/>
    <w:rsid w:val="00064E27"/>
    <w:rsid w:val="000650B3"/>
    <w:rsid w:val="000650D5"/>
    <w:rsid w:val="0006512B"/>
    <w:rsid w:val="00065214"/>
    <w:rsid w:val="00065288"/>
    <w:rsid w:val="0006557C"/>
    <w:rsid w:val="00065797"/>
    <w:rsid w:val="000658BA"/>
    <w:rsid w:val="00065AC9"/>
    <w:rsid w:val="00065AFE"/>
    <w:rsid w:val="00065B19"/>
    <w:rsid w:val="00065C7D"/>
    <w:rsid w:val="00065D52"/>
    <w:rsid w:val="00065D5B"/>
    <w:rsid w:val="0006604C"/>
    <w:rsid w:val="00066072"/>
    <w:rsid w:val="0006611B"/>
    <w:rsid w:val="000661FC"/>
    <w:rsid w:val="00066205"/>
    <w:rsid w:val="00066372"/>
    <w:rsid w:val="00066489"/>
    <w:rsid w:val="000664F1"/>
    <w:rsid w:val="000665D7"/>
    <w:rsid w:val="000666B2"/>
    <w:rsid w:val="000667BF"/>
    <w:rsid w:val="0006696C"/>
    <w:rsid w:val="00066AB3"/>
    <w:rsid w:val="00066B04"/>
    <w:rsid w:val="00066B5E"/>
    <w:rsid w:val="00066BD7"/>
    <w:rsid w:val="00066C88"/>
    <w:rsid w:val="00066DD3"/>
    <w:rsid w:val="00066DF8"/>
    <w:rsid w:val="00066E88"/>
    <w:rsid w:val="00066F07"/>
    <w:rsid w:val="0006714C"/>
    <w:rsid w:val="00067289"/>
    <w:rsid w:val="0006741A"/>
    <w:rsid w:val="00067484"/>
    <w:rsid w:val="000675B5"/>
    <w:rsid w:val="000675F7"/>
    <w:rsid w:val="0006764B"/>
    <w:rsid w:val="0006779D"/>
    <w:rsid w:val="00067865"/>
    <w:rsid w:val="000678E5"/>
    <w:rsid w:val="000679FB"/>
    <w:rsid w:val="00067A93"/>
    <w:rsid w:val="00067AD9"/>
    <w:rsid w:val="00067C7C"/>
    <w:rsid w:val="00067D53"/>
    <w:rsid w:val="00067D9D"/>
    <w:rsid w:val="00067F2A"/>
    <w:rsid w:val="0006DF1A"/>
    <w:rsid w:val="00070106"/>
    <w:rsid w:val="0007018D"/>
    <w:rsid w:val="00070193"/>
    <w:rsid w:val="000701B5"/>
    <w:rsid w:val="0007047F"/>
    <w:rsid w:val="0007049B"/>
    <w:rsid w:val="000704F8"/>
    <w:rsid w:val="00070504"/>
    <w:rsid w:val="0007067C"/>
    <w:rsid w:val="00070750"/>
    <w:rsid w:val="00070773"/>
    <w:rsid w:val="000708C5"/>
    <w:rsid w:val="00070943"/>
    <w:rsid w:val="00070A28"/>
    <w:rsid w:val="00070C7F"/>
    <w:rsid w:val="00070C86"/>
    <w:rsid w:val="00071287"/>
    <w:rsid w:val="00071482"/>
    <w:rsid w:val="000714DC"/>
    <w:rsid w:val="00071680"/>
    <w:rsid w:val="0007173B"/>
    <w:rsid w:val="0007182D"/>
    <w:rsid w:val="00071884"/>
    <w:rsid w:val="00071888"/>
    <w:rsid w:val="000719B5"/>
    <w:rsid w:val="000719C2"/>
    <w:rsid w:val="00071A1D"/>
    <w:rsid w:val="00071A47"/>
    <w:rsid w:val="00071A87"/>
    <w:rsid w:val="00071C13"/>
    <w:rsid w:val="00071D11"/>
    <w:rsid w:val="00071EB7"/>
    <w:rsid w:val="00072068"/>
    <w:rsid w:val="00072098"/>
    <w:rsid w:val="0007215C"/>
    <w:rsid w:val="0007227B"/>
    <w:rsid w:val="000724AC"/>
    <w:rsid w:val="00072502"/>
    <w:rsid w:val="0007252B"/>
    <w:rsid w:val="0007258C"/>
    <w:rsid w:val="000725B9"/>
    <w:rsid w:val="00072759"/>
    <w:rsid w:val="0007278B"/>
    <w:rsid w:val="0007292A"/>
    <w:rsid w:val="00072A24"/>
    <w:rsid w:val="00072AFE"/>
    <w:rsid w:val="00072EAF"/>
    <w:rsid w:val="00072FBD"/>
    <w:rsid w:val="000730B6"/>
    <w:rsid w:val="00073304"/>
    <w:rsid w:val="000733BC"/>
    <w:rsid w:val="000733D0"/>
    <w:rsid w:val="00073621"/>
    <w:rsid w:val="0007362B"/>
    <w:rsid w:val="000737AC"/>
    <w:rsid w:val="000738AC"/>
    <w:rsid w:val="000739E7"/>
    <w:rsid w:val="00073B7F"/>
    <w:rsid w:val="00073C20"/>
    <w:rsid w:val="00073C62"/>
    <w:rsid w:val="00073C8A"/>
    <w:rsid w:val="00073D05"/>
    <w:rsid w:val="00073DE6"/>
    <w:rsid w:val="00073E10"/>
    <w:rsid w:val="00073E79"/>
    <w:rsid w:val="00073EB6"/>
    <w:rsid w:val="00073EC6"/>
    <w:rsid w:val="00073F57"/>
    <w:rsid w:val="0007405E"/>
    <w:rsid w:val="0007406E"/>
    <w:rsid w:val="000741A2"/>
    <w:rsid w:val="00074423"/>
    <w:rsid w:val="0007445B"/>
    <w:rsid w:val="000744D1"/>
    <w:rsid w:val="00074616"/>
    <w:rsid w:val="0007461E"/>
    <w:rsid w:val="000747EE"/>
    <w:rsid w:val="000748EC"/>
    <w:rsid w:val="00074943"/>
    <w:rsid w:val="00074A88"/>
    <w:rsid w:val="00074B64"/>
    <w:rsid w:val="00074DF6"/>
    <w:rsid w:val="00074EC7"/>
    <w:rsid w:val="00074EC8"/>
    <w:rsid w:val="00074EDF"/>
    <w:rsid w:val="000750C1"/>
    <w:rsid w:val="000752BB"/>
    <w:rsid w:val="000753E3"/>
    <w:rsid w:val="00075465"/>
    <w:rsid w:val="0007549E"/>
    <w:rsid w:val="000754D8"/>
    <w:rsid w:val="00075561"/>
    <w:rsid w:val="000756C4"/>
    <w:rsid w:val="000756E8"/>
    <w:rsid w:val="00075723"/>
    <w:rsid w:val="00075820"/>
    <w:rsid w:val="000758AA"/>
    <w:rsid w:val="00075AB7"/>
    <w:rsid w:val="00075D5C"/>
    <w:rsid w:val="00075E00"/>
    <w:rsid w:val="00075FEC"/>
    <w:rsid w:val="00076005"/>
    <w:rsid w:val="0007600F"/>
    <w:rsid w:val="0007610D"/>
    <w:rsid w:val="00076397"/>
    <w:rsid w:val="000763CB"/>
    <w:rsid w:val="00076487"/>
    <w:rsid w:val="000765CD"/>
    <w:rsid w:val="00076943"/>
    <w:rsid w:val="000769B6"/>
    <w:rsid w:val="00076A24"/>
    <w:rsid w:val="00076A5D"/>
    <w:rsid w:val="00076AEE"/>
    <w:rsid w:val="00076B06"/>
    <w:rsid w:val="00076B57"/>
    <w:rsid w:val="00076C01"/>
    <w:rsid w:val="00076CD2"/>
    <w:rsid w:val="00076DC2"/>
    <w:rsid w:val="00076F7A"/>
    <w:rsid w:val="000770AC"/>
    <w:rsid w:val="0007715E"/>
    <w:rsid w:val="00077177"/>
    <w:rsid w:val="00077203"/>
    <w:rsid w:val="0007729A"/>
    <w:rsid w:val="00077303"/>
    <w:rsid w:val="00077307"/>
    <w:rsid w:val="0007747F"/>
    <w:rsid w:val="0007754D"/>
    <w:rsid w:val="000775D5"/>
    <w:rsid w:val="000775D9"/>
    <w:rsid w:val="000776CA"/>
    <w:rsid w:val="00077822"/>
    <w:rsid w:val="00077835"/>
    <w:rsid w:val="00077ABF"/>
    <w:rsid w:val="00077C7A"/>
    <w:rsid w:val="00077E24"/>
    <w:rsid w:val="00077EAF"/>
    <w:rsid w:val="00077F0A"/>
    <w:rsid w:val="00077FBB"/>
    <w:rsid w:val="00080076"/>
    <w:rsid w:val="000800D1"/>
    <w:rsid w:val="000803BF"/>
    <w:rsid w:val="00080451"/>
    <w:rsid w:val="000804EF"/>
    <w:rsid w:val="00080596"/>
    <w:rsid w:val="000805C5"/>
    <w:rsid w:val="000805DA"/>
    <w:rsid w:val="000807BF"/>
    <w:rsid w:val="00080A79"/>
    <w:rsid w:val="00080CDF"/>
    <w:rsid w:val="00080D38"/>
    <w:rsid w:val="00080E72"/>
    <w:rsid w:val="00080F3E"/>
    <w:rsid w:val="00080F9D"/>
    <w:rsid w:val="000810D4"/>
    <w:rsid w:val="000810F0"/>
    <w:rsid w:val="000811ED"/>
    <w:rsid w:val="00081263"/>
    <w:rsid w:val="0008146A"/>
    <w:rsid w:val="0008158C"/>
    <w:rsid w:val="000817AE"/>
    <w:rsid w:val="000817B3"/>
    <w:rsid w:val="0008181C"/>
    <w:rsid w:val="000819A0"/>
    <w:rsid w:val="000819B7"/>
    <w:rsid w:val="00081B98"/>
    <w:rsid w:val="00081C78"/>
    <w:rsid w:val="00081EE4"/>
    <w:rsid w:val="00081F73"/>
    <w:rsid w:val="000820DE"/>
    <w:rsid w:val="0008214D"/>
    <w:rsid w:val="000821B9"/>
    <w:rsid w:val="00082216"/>
    <w:rsid w:val="0008231C"/>
    <w:rsid w:val="00082557"/>
    <w:rsid w:val="000825A7"/>
    <w:rsid w:val="00082871"/>
    <w:rsid w:val="000828B2"/>
    <w:rsid w:val="00082921"/>
    <w:rsid w:val="00082A29"/>
    <w:rsid w:val="00082A32"/>
    <w:rsid w:val="00082AA7"/>
    <w:rsid w:val="00082AA8"/>
    <w:rsid w:val="00082BBF"/>
    <w:rsid w:val="00082CB8"/>
    <w:rsid w:val="00082D92"/>
    <w:rsid w:val="00082DE8"/>
    <w:rsid w:val="00082F38"/>
    <w:rsid w:val="0008305F"/>
    <w:rsid w:val="00083300"/>
    <w:rsid w:val="0008331D"/>
    <w:rsid w:val="000833D8"/>
    <w:rsid w:val="000835CA"/>
    <w:rsid w:val="00083AE6"/>
    <w:rsid w:val="00083B66"/>
    <w:rsid w:val="00083C2A"/>
    <w:rsid w:val="00083D15"/>
    <w:rsid w:val="00083D58"/>
    <w:rsid w:val="00083D85"/>
    <w:rsid w:val="00083E2F"/>
    <w:rsid w:val="0008402D"/>
    <w:rsid w:val="000840C5"/>
    <w:rsid w:val="000841BD"/>
    <w:rsid w:val="00084218"/>
    <w:rsid w:val="00084501"/>
    <w:rsid w:val="000845B8"/>
    <w:rsid w:val="0008461F"/>
    <w:rsid w:val="00084905"/>
    <w:rsid w:val="00084917"/>
    <w:rsid w:val="00084935"/>
    <w:rsid w:val="00084C02"/>
    <w:rsid w:val="00084C47"/>
    <w:rsid w:val="00084C9D"/>
    <w:rsid w:val="00084DD5"/>
    <w:rsid w:val="00084EE3"/>
    <w:rsid w:val="000850CC"/>
    <w:rsid w:val="0008567C"/>
    <w:rsid w:val="000856E7"/>
    <w:rsid w:val="000857D4"/>
    <w:rsid w:val="0008581C"/>
    <w:rsid w:val="00085B01"/>
    <w:rsid w:val="00085B07"/>
    <w:rsid w:val="00085BC0"/>
    <w:rsid w:val="00085BCA"/>
    <w:rsid w:val="00085C2F"/>
    <w:rsid w:val="00085D9D"/>
    <w:rsid w:val="00085EF2"/>
    <w:rsid w:val="0008607A"/>
    <w:rsid w:val="000861A5"/>
    <w:rsid w:val="0008639A"/>
    <w:rsid w:val="0008646B"/>
    <w:rsid w:val="0008655D"/>
    <w:rsid w:val="000867CB"/>
    <w:rsid w:val="00086995"/>
    <w:rsid w:val="000869F1"/>
    <w:rsid w:val="00086A77"/>
    <w:rsid w:val="00086D56"/>
    <w:rsid w:val="00086E8E"/>
    <w:rsid w:val="00086FF4"/>
    <w:rsid w:val="0008701F"/>
    <w:rsid w:val="00087031"/>
    <w:rsid w:val="000871D6"/>
    <w:rsid w:val="000872A5"/>
    <w:rsid w:val="000874AB"/>
    <w:rsid w:val="0008759E"/>
    <w:rsid w:val="000875D3"/>
    <w:rsid w:val="000876C9"/>
    <w:rsid w:val="0008774E"/>
    <w:rsid w:val="000879E6"/>
    <w:rsid w:val="00087A3C"/>
    <w:rsid w:val="00090215"/>
    <w:rsid w:val="00090279"/>
    <w:rsid w:val="000903A0"/>
    <w:rsid w:val="000906B6"/>
    <w:rsid w:val="0009070C"/>
    <w:rsid w:val="00090848"/>
    <w:rsid w:val="000909AD"/>
    <w:rsid w:val="00090A3E"/>
    <w:rsid w:val="00090AF1"/>
    <w:rsid w:val="00090B66"/>
    <w:rsid w:val="00090DAA"/>
    <w:rsid w:val="00090FED"/>
    <w:rsid w:val="00091107"/>
    <w:rsid w:val="00091206"/>
    <w:rsid w:val="00091259"/>
    <w:rsid w:val="000913BE"/>
    <w:rsid w:val="0009159C"/>
    <w:rsid w:val="000915A5"/>
    <w:rsid w:val="000918DF"/>
    <w:rsid w:val="0009191B"/>
    <w:rsid w:val="00091B4A"/>
    <w:rsid w:val="00091BA3"/>
    <w:rsid w:val="00091BC8"/>
    <w:rsid w:val="00091C4E"/>
    <w:rsid w:val="00091FF4"/>
    <w:rsid w:val="00092159"/>
    <w:rsid w:val="000922FC"/>
    <w:rsid w:val="00092380"/>
    <w:rsid w:val="000923E0"/>
    <w:rsid w:val="000923E8"/>
    <w:rsid w:val="00092403"/>
    <w:rsid w:val="00092418"/>
    <w:rsid w:val="00092559"/>
    <w:rsid w:val="0009260B"/>
    <w:rsid w:val="0009261D"/>
    <w:rsid w:val="00092810"/>
    <w:rsid w:val="0009286E"/>
    <w:rsid w:val="00092BFF"/>
    <w:rsid w:val="00092D17"/>
    <w:rsid w:val="00092E41"/>
    <w:rsid w:val="00092F0B"/>
    <w:rsid w:val="00092FF4"/>
    <w:rsid w:val="000933F2"/>
    <w:rsid w:val="0009341B"/>
    <w:rsid w:val="0009357F"/>
    <w:rsid w:val="000936B9"/>
    <w:rsid w:val="00093832"/>
    <w:rsid w:val="000938A0"/>
    <w:rsid w:val="00093B8D"/>
    <w:rsid w:val="00093C8B"/>
    <w:rsid w:val="00093C8D"/>
    <w:rsid w:val="00093CCA"/>
    <w:rsid w:val="00093E1B"/>
    <w:rsid w:val="00093ED9"/>
    <w:rsid w:val="00094058"/>
    <w:rsid w:val="00094262"/>
    <w:rsid w:val="000943BC"/>
    <w:rsid w:val="000945AD"/>
    <w:rsid w:val="0009475A"/>
    <w:rsid w:val="000948BB"/>
    <w:rsid w:val="000948E5"/>
    <w:rsid w:val="00094A5C"/>
    <w:rsid w:val="00094B89"/>
    <w:rsid w:val="00094BC7"/>
    <w:rsid w:val="00094C99"/>
    <w:rsid w:val="00094CFD"/>
    <w:rsid w:val="00094D2C"/>
    <w:rsid w:val="00094FA6"/>
    <w:rsid w:val="00095065"/>
    <w:rsid w:val="00095172"/>
    <w:rsid w:val="000951DE"/>
    <w:rsid w:val="00095314"/>
    <w:rsid w:val="00095778"/>
    <w:rsid w:val="0009590D"/>
    <w:rsid w:val="00095B28"/>
    <w:rsid w:val="00095B37"/>
    <w:rsid w:val="00095B55"/>
    <w:rsid w:val="00095B61"/>
    <w:rsid w:val="00095C8D"/>
    <w:rsid w:val="00095C8E"/>
    <w:rsid w:val="00095CE0"/>
    <w:rsid w:val="00095D7F"/>
    <w:rsid w:val="00095E22"/>
    <w:rsid w:val="00095E50"/>
    <w:rsid w:val="0009610F"/>
    <w:rsid w:val="000961C3"/>
    <w:rsid w:val="00096520"/>
    <w:rsid w:val="000967E2"/>
    <w:rsid w:val="00096A15"/>
    <w:rsid w:val="00096A4D"/>
    <w:rsid w:val="00096ACD"/>
    <w:rsid w:val="00096C27"/>
    <w:rsid w:val="00096C83"/>
    <w:rsid w:val="00096E07"/>
    <w:rsid w:val="00096FC1"/>
    <w:rsid w:val="0009716C"/>
    <w:rsid w:val="00097334"/>
    <w:rsid w:val="00097520"/>
    <w:rsid w:val="0009774D"/>
    <w:rsid w:val="00097999"/>
    <w:rsid w:val="00097ECF"/>
    <w:rsid w:val="00097F71"/>
    <w:rsid w:val="00097FAE"/>
    <w:rsid w:val="000A018F"/>
    <w:rsid w:val="000A0292"/>
    <w:rsid w:val="000A02B3"/>
    <w:rsid w:val="000A0407"/>
    <w:rsid w:val="000A04C1"/>
    <w:rsid w:val="000A0647"/>
    <w:rsid w:val="000A068C"/>
    <w:rsid w:val="000A06D2"/>
    <w:rsid w:val="000A073D"/>
    <w:rsid w:val="000A07E6"/>
    <w:rsid w:val="000A08FD"/>
    <w:rsid w:val="000A0B93"/>
    <w:rsid w:val="000A0BEB"/>
    <w:rsid w:val="000A0C09"/>
    <w:rsid w:val="000A0C19"/>
    <w:rsid w:val="000A0C20"/>
    <w:rsid w:val="000A0D9F"/>
    <w:rsid w:val="000A100C"/>
    <w:rsid w:val="000A1015"/>
    <w:rsid w:val="000A111F"/>
    <w:rsid w:val="000A154B"/>
    <w:rsid w:val="000A16A3"/>
    <w:rsid w:val="000A17F8"/>
    <w:rsid w:val="000A17FA"/>
    <w:rsid w:val="000A1A45"/>
    <w:rsid w:val="000A1B94"/>
    <w:rsid w:val="000A1C28"/>
    <w:rsid w:val="000A1C76"/>
    <w:rsid w:val="000A1D5C"/>
    <w:rsid w:val="000A1EDA"/>
    <w:rsid w:val="000A1EF9"/>
    <w:rsid w:val="000A2017"/>
    <w:rsid w:val="000A20AE"/>
    <w:rsid w:val="000A2520"/>
    <w:rsid w:val="000A25D3"/>
    <w:rsid w:val="000A268B"/>
    <w:rsid w:val="000A29FB"/>
    <w:rsid w:val="000A2BF3"/>
    <w:rsid w:val="000A2C0D"/>
    <w:rsid w:val="000A2C34"/>
    <w:rsid w:val="000A2D2E"/>
    <w:rsid w:val="000A2D45"/>
    <w:rsid w:val="000A2D92"/>
    <w:rsid w:val="000A2EE8"/>
    <w:rsid w:val="000A3171"/>
    <w:rsid w:val="000A3237"/>
    <w:rsid w:val="000A33A4"/>
    <w:rsid w:val="000A35FF"/>
    <w:rsid w:val="000A36F2"/>
    <w:rsid w:val="000A38EF"/>
    <w:rsid w:val="000A39E0"/>
    <w:rsid w:val="000A3B2D"/>
    <w:rsid w:val="000A3C95"/>
    <w:rsid w:val="000A3CBD"/>
    <w:rsid w:val="000A3CFC"/>
    <w:rsid w:val="000A3D0C"/>
    <w:rsid w:val="000A3D13"/>
    <w:rsid w:val="000A3D95"/>
    <w:rsid w:val="000A3DAB"/>
    <w:rsid w:val="000A41C8"/>
    <w:rsid w:val="000A4318"/>
    <w:rsid w:val="000A438B"/>
    <w:rsid w:val="000A43D1"/>
    <w:rsid w:val="000A4984"/>
    <w:rsid w:val="000A499C"/>
    <w:rsid w:val="000A4A21"/>
    <w:rsid w:val="000A4A48"/>
    <w:rsid w:val="000A4A60"/>
    <w:rsid w:val="000A4B6A"/>
    <w:rsid w:val="000A4CCB"/>
    <w:rsid w:val="000A4CF1"/>
    <w:rsid w:val="000A4D0D"/>
    <w:rsid w:val="000A50CC"/>
    <w:rsid w:val="000A518D"/>
    <w:rsid w:val="000A51B2"/>
    <w:rsid w:val="000A51BD"/>
    <w:rsid w:val="000A5292"/>
    <w:rsid w:val="000A53C6"/>
    <w:rsid w:val="000A548B"/>
    <w:rsid w:val="000A558E"/>
    <w:rsid w:val="000A55FD"/>
    <w:rsid w:val="000A5771"/>
    <w:rsid w:val="000A57D3"/>
    <w:rsid w:val="000A5A8A"/>
    <w:rsid w:val="000A5B90"/>
    <w:rsid w:val="000A5D84"/>
    <w:rsid w:val="000A5E5D"/>
    <w:rsid w:val="000A60C1"/>
    <w:rsid w:val="000A60CF"/>
    <w:rsid w:val="000A6473"/>
    <w:rsid w:val="000A647D"/>
    <w:rsid w:val="000A64CD"/>
    <w:rsid w:val="000A682A"/>
    <w:rsid w:val="000A6898"/>
    <w:rsid w:val="000A68A7"/>
    <w:rsid w:val="000A69A5"/>
    <w:rsid w:val="000A6A79"/>
    <w:rsid w:val="000A6D16"/>
    <w:rsid w:val="000A6D46"/>
    <w:rsid w:val="000A6EC2"/>
    <w:rsid w:val="000A6EF4"/>
    <w:rsid w:val="000A6EFD"/>
    <w:rsid w:val="000A6F46"/>
    <w:rsid w:val="000A6FB5"/>
    <w:rsid w:val="000A7083"/>
    <w:rsid w:val="000A717C"/>
    <w:rsid w:val="000A720A"/>
    <w:rsid w:val="000A74E7"/>
    <w:rsid w:val="000A753F"/>
    <w:rsid w:val="000A7543"/>
    <w:rsid w:val="000A7564"/>
    <w:rsid w:val="000A7688"/>
    <w:rsid w:val="000A76DC"/>
    <w:rsid w:val="000A773D"/>
    <w:rsid w:val="000A787D"/>
    <w:rsid w:val="000A78A9"/>
    <w:rsid w:val="000A796C"/>
    <w:rsid w:val="000A7AF6"/>
    <w:rsid w:val="000A7C2C"/>
    <w:rsid w:val="000A7C51"/>
    <w:rsid w:val="000A7E33"/>
    <w:rsid w:val="000A7E96"/>
    <w:rsid w:val="000A7F71"/>
    <w:rsid w:val="000B024E"/>
    <w:rsid w:val="000B02DE"/>
    <w:rsid w:val="000B02E8"/>
    <w:rsid w:val="000B039B"/>
    <w:rsid w:val="000B041B"/>
    <w:rsid w:val="000B0421"/>
    <w:rsid w:val="000B04E4"/>
    <w:rsid w:val="000B064B"/>
    <w:rsid w:val="000B06A5"/>
    <w:rsid w:val="000B0712"/>
    <w:rsid w:val="000B09D8"/>
    <w:rsid w:val="000B0FA1"/>
    <w:rsid w:val="000B1003"/>
    <w:rsid w:val="000B14D3"/>
    <w:rsid w:val="000B14D9"/>
    <w:rsid w:val="000B1569"/>
    <w:rsid w:val="000B15B3"/>
    <w:rsid w:val="000B17A7"/>
    <w:rsid w:val="000B1B06"/>
    <w:rsid w:val="000B1B3B"/>
    <w:rsid w:val="000B1B7E"/>
    <w:rsid w:val="000B1B97"/>
    <w:rsid w:val="000B1C79"/>
    <w:rsid w:val="000B1FAC"/>
    <w:rsid w:val="000B204F"/>
    <w:rsid w:val="000B23BF"/>
    <w:rsid w:val="000B240E"/>
    <w:rsid w:val="000B2478"/>
    <w:rsid w:val="000B24EB"/>
    <w:rsid w:val="000B2526"/>
    <w:rsid w:val="000B25BA"/>
    <w:rsid w:val="000B2647"/>
    <w:rsid w:val="000B27DF"/>
    <w:rsid w:val="000B296D"/>
    <w:rsid w:val="000B2AA0"/>
    <w:rsid w:val="000B2ECA"/>
    <w:rsid w:val="000B3007"/>
    <w:rsid w:val="000B309B"/>
    <w:rsid w:val="000B31C7"/>
    <w:rsid w:val="000B3389"/>
    <w:rsid w:val="000B33F0"/>
    <w:rsid w:val="000B3652"/>
    <w:rsid w:val="000B36B9"/>
    <w:rsid w:val="000B38E0"/>
    <w:rsid w:val="000B3AE7"/>
    <w:rsid w:val="000B3E75"/>
    <w:rsid w:val="000B3EB8"/>
    <w:rsid w:val="000B4174"/>
    <w:rsid w:val="000B4412"/>
    <w:rsid w:val="000B446E"/>
    <w:rsid w:val="000B44E2"/>
    <w:rsid w:val="000B44EC"/>
    <w:rsid w:val="000B4697"/>
    <w:rsid w:val="000B470C"/>
    <w:rsid w:val="000B470D"/>
    <w:rsid w:val="000B4826"/>
    <w:rsid w:val="000B4917"/>
    <w:rsid w:val="000B4B49"/>
    <w:rsid w:val="000B4BB8"/>
    <w:rsid w:val="000B4CDC"/>
    <w:rsid w:val="000B4F2A"/>
    <w:rsid w:val="000B4F6A"/>
    <w:rsid w:val="000B5137"/>
    <w:rsid w:val="000B524B"/>
    <w:rsid w:val="000B529E"/>
    <w:rsid w:val="000B55AD"/>
    <w:rsid w:val="000B56A4"/>
    <w:rsid w:val="000B56B2"/>
    <w:rsid w:val="000B5737"/>
    <w:rsid w:val="000B5773"/>
    <w:rsid w:val="000B5799"/>
    <w:rsid w:val="000B58CE"/>
    <w:rsid w:val="000B5AC1"/>
    <w:rsid w:val="000B5DF0"/>
    <w:rsid w:val="000B5E1B"/>
    <w:rsid w:val="000B6156"/>
    <w:rsid w:val="000B66C8"/>
    <w:rsid w:val="000B68DF"/>
    <w:rsid w:val="000B6973"/>
    <w:rsid w:val="000B6A82"/>
    <w:rsid w:val="000B6CB7"/>
    <w:rsid w:val="000B6EDC"/>
    <w:rsid w:val="000B70D8"/>
    <w:rsid w:val="000B70F4"/>
    <w:rsid w:val="000B710C"/>
    <w:rsid w:val="000B71C2"/>
    <w:rsid w:val="000B7286"/>
    <w:rsid w:val="000B7420"/>
    <w:rsid w:val="000B74CA"/>
    <w:rsid w:val="000B770E"/>
    <w:rsid w:val="000B7761"/>
    <w:rsid w:val="000B7993"/>
    <w:rsid w:val="000B79CD"/>
    <w:rsid w:val="000B7A6B"/>
    <w:rsid w:val="000B7AA4"/>
    <w:rsid w:val="000B7B23"/>
    <w:rsid w:val="000B7B59"/>
    <w:rsid w:val="000B7CDD"/>
    <w:rsid w:val="000B7F2A"/>
    <w:rsid w:val="000B7F86"/>
    <w:rsid w:val="000C0130"/>
    <w:rsid w:val="000C0180"/>
    <w:rsid w:val="000C01A7"/>
    <w:rsid w:val="000C0680"/>
    <w:rsid w:val="000C06A0"/>
    <w:rsid w:val="000C06BF"/>
    <w:rsid w:val="000C0996"/>
    <w:rsid w:val="000C0A70"/>
    <w:rsid w:val="000C0AC7"/>
    <w:rsid w:val="000C0AF6"/>
    <w:rsid w:val="000C0CC2"/>
    <w:rsid w:val="000C0DE1"/>
    <w:rsid w:val="000C1012"/>
    <w:rsid w:val="000C111E"/>
    <w:rsid w:val="000C1121"/>
    <w:rsid w:val="000C12AF"/>
    <w:rsid w:val="000C12E6"/>
    <w:rsid w:val="000C15A1"/>
    <w:rsid w:val="000C15FB"/>
    <w:rsid w:val="000C1735"/>
    <w:rsid w:val="000C174F"/>
    <w:rsid w:val="000C1890"/>
    <w:rsid w:val="000C192C"/>
    <w:rsid w:val="000C1A1E"/>
    <w:rsid w:val="000C1A30"/>
    <w:rsid w:val="000C1AC7"/>
    <w:rsid w:val="000C1B3A"/>
    <w:rsid w:val="000C1D40"/>
    <w:rsid w:val="000C1DE3"/>
    <w:rsid w:val="000C1E09"/>
    <w:rsid w:val="000C1F47"/>
    <w:rsid w:val="000C1FE2"/>
    <w:rsid w:val="000C2045"/>
    <w:rsid w:val="000C204A"/>
    <w:rsid w:val="000C208D"/>
    <w:rsid w:val="000C20D5"/>
    <w:rsid w:val="000C2328"/>
    <w:rsid w:val="000C2344"/>
    <w:rsid w:val="000C23E7"/>
    <w:rsid w:val="000C2461"/>
    <w:rsid w:val="000C294B"/>
    <w:rsid w:val="000C299E"/>
    <w:rsid w:val="000C2B59"/>
    <w:rsid w:val="000C2B5B"/>
    <w:rsid w:val="000C2C2D"/>
    <w:rsid w:val="000C2C68"/>
    <w:rsid w:val="000C2D39"/>
    <w:rsid w:val="000C2D3C"/>
    <w:rsid w:val="000C2E25"/>
    <w:rsid w:val="000C2E3B"/>
    <w:rsid w:val="000C2EF0"/>
    <w:rsid w:val="000C2F29"/>
    <w:rsid w:val="000C3103"/>
    <w:rsid w:val="000C33B0"/>
    <w:rsid w:val="000C344E"/>
    <w:rsid w:val="000C34D8"/>
    <w:rsid w:val="000C35BE"/>
    <w:rsid w:val="000C3633"/>
    <w:rsid w:val="000C36A5"/>
    <w:rsid w:val="000C3780"/>
    <w:rsid w:val="000C37F0"/>
    <w:rsid w:val="000C3856"/>
    <w:rsid w:val="000C38E6"/>
    <w:rsid w:val="000C3987"/>
    <w:rsid w:val="000C3A9A"/>
    <w:rsid w:val="000C3CA2"/>
    <w:rsid w:val="000C3CCF"/>
    <w:rsid w:val="000C3DAB"/>
    <w:rsid w:val="000C3DEE"/>
    <w:rsid w:val="000C3E9E"/>
    <w:rsid w:val="000C3EAE"/>
    <w:rsid w:val="000C406F"/>
    <w:rsid w:val="000C40EA"/>
    <w:rsid w:val="000C4293"/>
    <w:rsid w:val="000C44FD"/>
    <w:rsid w:val="000C45FA"/>
    <w:rsid w:val="000C464B"/>
    <w:rsid w:val="000C4685"/>
    <w:rsid w:val="000C4732"/>
    <w:rsid w:val="000C47E3"/>
    <w:rsid w:val="000C494D"/>
    <w:rsid w:val="000C4964"/>
    <w:rsid w:val="000C4A24"/>
    <w:rsid w:val="000C4BF8"/>
    <w:rsid w:val="000C4D07"/>
    <w:rsid w:val="000C4DE7"/>
    <w:rsid w:val="000C4E38"/>
    <w:rsid w:val="000C4E49"/>
    <w:rsid w:val="000C5084"/>
    <w:rsid w:val="000C5132"/>
    <w:rsid w:val="000C5278"/>
    <w:rsid w:val="000C52E5"/>
    <w:rsid w:val="000C5353"/>
    <w:rsid w:val="000C54FD"/>
    <w:rsid w:val="000C5535"/>
    <w:rsid w:val="000C567E"/>
    <w:rsid w:val="000C5849"/>
    <w:rsid w:val="000C593F"/>
    <w:rsid w:val="000C59F8"/>
    <w:rsid w:val="000C5DE9"/>
    <w:rsid w:val="000C5E06"/>
    <w:rsid w:val="000C5E1F"/>
    <w:rsid w:val="000C6167"/>
    <w:rsid w:val="000C6207"/>
    <w:rsid w:val="000C64F7"/>
    <w:rsid w:val="000C64FD"/>
    <w:rsid w:val="000C65B6"/>
    <w:rsid w:val="000C6775"/>
    <w:rsid w:val="000C68C7"/>
    <w:rsid w:val="000C6B0A"/>
    <w:rsid w:val="000C6B45"/>
    <w:rsid w:val="000C6B50"/>
    <w:rsid w:val="000C6B61"/>
    <w:rsid w:val="000C6BDC"/>
    <w:rsid w:val="000C6F63"/>
    <w:rsid w:val="000C6FF0"/>
    <w:rsid w:val="000C703E"/>
    <w:rsid w:val="000C725A"/>
    <w:rsid w:val="000C7263"/>
    <w:rsid w:val="000C73BA"/>
    <w:rsid w:val="000C73CA"/>
    <w:rsid w:val="000C73DB"/>
    <w:rsid w:val="000C74C7"/>
    <w:rsid w:val="000C74D0"/>
    <w:rsid w:val="000C74D1"/>
    <w:rsid w:val="000C7669"/>
    <w:rsid w:val="000C769A"/>
    <w:rsid w:val="000C7791"/>
    <w:rsid w:val="000C77E0"/>
    <w:rsid w:val="000C77E3"/>
    <w:rsid w:val="000C7837"/>
    <w:rsid w:val="000C797A"/>
    <w:rsid w:val="000C79BC"/>
    <w:rsid w:val="000C79EF"/>
    <w:rsid w:val="000C7A7A"/>
    <w:rsid w:val="000C7B37"/>
    <w:rsid w:val="000C7B9E"/>
    <w:rsid w:val="000C7C74"/>
    <w:rsid w:val="000C7C7F"/>
    <w:rsid w:val="000C7D55"/>
    <w:rsid w:val="000C7DD6"/>
    <w:rsid w:val="000C7E70"/>
    <w:rsid w:val="000D00E1"/>
    <w:rsid w:val="000D00E3"/>
    <w:rsid w:val="000D01B8"/>
    <w:rsid w:val="000D0473"/>
    <w:rsid w:val="000D04C0"/>
    <w:rsid w:val="000D0623"/>
    <w:rsid w:val="000D07B9"/>
    <w:rsid w:val="000D0806"/>
    <w:rsid w:val="000D081E"/>
    <w:rsid w:val="000D0838"/>
    <w:rsid w:val="000D0ABD"/>
    <w:rsid w:val="000D0C33"/>
    <w:rsid w:val="000D0C71"/>
    <w:rsid w:val="000D0DB1"/>
    <w:rsid w:val="000D0E6A"/>
    <w:rsid w:val="000D0F34"/>
    <w:rsid w:val="000D108A"/>
    <w:rsid w:val="000D1203"/>
    <w:rsid w:val="000D12FA"/>
    <w:rsid w:val="000D1395"/>
    <w:rsid w:val="000D139F"/>
    <w:rsid w:val="000D14E5"/>
    <w:rsid w:val="000D161E"/>
    <w:rsid w:val="000D16CA"/>
    <w:rsid w:val="000D1970"/>
    <w:rsid w:val="000D1A37"/>
    <w:rsid w:val="000D1B07"/>
    <w:rsid w:val="000D1D64"/>
    <w:rsid w:val="000D1D7A"/>
    <w:rsid w:val="000D1E67"/>
    <w:rsid w:val="000D1E96"/>
    <w:rsid w:val="000D1F97"/>
    <w:rsid w:val="000D204C"/>
    <w:rsid w:val="000D227D"/>
    <w:rsid w:val="000D22F5"/>
    <w:rsid w:val="000D22FE"/>
    <w:rsid w:val="000D23DB"/>
    <w:rsid w:val="000D2477"/>
    <w:rsid w:val="000D24D3"/>
    <w:rsid w:val="000D2546"/>
    <w:rsid w:val="000D2604"/>
    <w:rsid w:val="000D2620"/>
    <w:rsid w:val="000D27C2"/>
    <w:rsid w:val="000D2AB3"/>
    <w:rsid w:val="000D2AB9"/>
    <w:rsid w:val="000D2AED"/>
    <w:rsid w:val="000D2C74"/>
    <w:rsid w:val="000D2CA5"/>
    <w:rsid w:val="000D2CCB"/>
    <w:rsid w:val="000D2D4A"/>
    <w:rsid w:val="000D2F8F"/>
    <w:rsid w:val="000D3043"/>
    <w:rsid w:val="000D3110"/>
    <w:rsid w:val="000D335E"/>
    <w:rsid w:val="000D33BF"/>
    <w:rsid w:val="000D33F9"/>
    <w:rsid w:val="000D3465"/>
    <w:rsid w:val="000D3485"/>
    <w:rsid w:val="000D359D"/>
    <w:rsid w:val="000D35C4"/>
    <w:rsid w:val="000D3813"/>
    <w:rsid w:val="000D3945"/>
    <w:rsid w:val="000D3949"/>
    <w:rsid w:val="000D3A5B"/>
    <w:rsid w:val="000D3CBD"/>
    <w:rsid w:val="000D3D76"/>
    <w:rsid w:val="000D3ECF"/>
    <w:rsid w:val="000D3F0F"/>
    <w:rsid w:val="000D3F54"/>
    <w:rsid w:val="000D3FAF"/>
    <w:rsid w:val="000D40F3"/>
    <w:rsid w:val="000D412C"/>
    <w:rsid w:val="000D4351"/>
    <w:rsid w:val="000D44EA"/>
    <w:rsid w:val="000D4554"/>
    <w:rsid w:val="000D4819"/>
    <w:rsid w:val="000D4A47"/>
    <w:rsid w:val="000D4BB6"/>
    <w:rsid w:val="000D4FDD"/>
    <w:rsid w:val="000D51C8"/>
    <w:rsid w:val="000D539C"/>
    <w:rsid w:val="000D5462"/>
    <w:rsid w:val="000D55CD"/>
    <w:rsid w:val="000D5601"/>
    <w:rsid w:val="000D5711"/>
    <w:rsid w:val="000D582F"/>
    <w:rsid w:val="000D584E"/>
    <w:rsid w:val="000D5AAB"/>
    <w:rsid w:val="000D5B25"/>
    <w:rsid w:val="000D5D2E"/>
    <w:rsid w:val="000D5D48"/>
    <w:rsid w:val="000D5E26"/>
    <w:rsid w:val="000D6083"/>
    <w:rsid w:val="000D61D9"/>
    <w:rsid w:val="000D6248"/>
    <w:rsid w:val="000D62D2"/>
    <w:rsid w:val="000D637A"/>
    <w:rsid w:val="000D63D0"/>
    <w:rsid w:val="000D64BF"/>
    <w:rsid w:val="000D6547"/>
    <w:rsid w:val="000D657D"/>
    <w:rsid w:val="000D6596"/>
    <w:rsid w:val="000D65B3"/>
    <w:rsid w:val="000D667F"/>
    <w:rsid w:val="000D6826"/>
    <w:rsid w:val="000D694F"/>
    <w:rsid w:val="000D6AE3"/>
    <w:rsid w:val="000D6B1B"/>
    <w:rsid w:val="000D6B85"/>
    <w:rsid w:val="000D6BD4"/>
    <w:rsid w:val="000D6CC6"/>
    <w:rsid w:val="000D6CF8"/>
    <w:rsid w:val="000D6E23"/>
    <w:rsid w:val="000D6E84"/>
    <w:rsid w:val="000D6F77"/>
    <w:rsid w:val="000D70C1"/>
    <w:rsid w:val="000D70E0"/>
    <w:rsid w:val="000D7142"/>
    <w:rsid w:val="000D718B"/>
    <w:rsid w:val="000D7190"/>
    <w:rsid w:val="000D738C"/>
    <w:rsid w:val="000D7415"/>
    <w:rsid w:val="000D74CC"/>
    <w:rsid w:val="000D767A"/>
    <w:rsid w:val="000D77FC"/>
    <w:rsid w:val="000D7876"/>
    <w:rsid w:val="000D7926"/>
    <w:rsid w:val="000D7955"/>
    <w:rsid w:val="000D7A85"/>
    <w:rsid w:val="000D7B27"/>
    <w:rsid w:val="000D7CB4"/>
    <w:rsid w:val="000D7CE7"/>
    <w:rsid w:val="000D7E69"/>
    <w:rsid w:val="000D7F74"/>
    <w:rsid w:val="000E00D9"/>
    <w:rsid w:val="000E010F"/>
    <w:rsid w:val="000E024B"/>
    <w:rsid w:val="000E028C"/>
    <w:rsid w:val="000E02CA"/>
    <w:rsid w:val="000E0484"/>
    <w:rsid w:val="000E0502"/>
    <w:rsid w:val="000E071A"/>
    <w:rsid w:val="000E074D"/>
    <w:rsid w:val="000E077A"/>
    <w:rsid w:val="000E07A6"/>
    <w:rsid w:val="000E087E"/>
    <w:rsid w:val="000E0884"/>
    <w:rsid w:val="000E0A22"/>
    <w:rsid w:val="000E0A31"/>
    <w:rsid w:val="000E0DE0"/>
    <w:rsid w:val="000E0E24"/>
    <w:rsid w:val="000E1153"/>
    <w:rsid w:val="000E128E"/>
    <w:rsid w:val="000E1305"/>
    <w:rsid w:val="000E135B"/>
    <w:rsid w:val="000E1409"/>
    <w:rsid w:val="000E1441"/>
    <w:rsid w:val="000E1602"/>
    <w:rsid w:val="000E16F1"/>
    <w:rsid w:val="000E17C8"/>
    <w:rsid w:val="000E183F"/>
    <w:rsid w:val="000E1A3A"/>
    <w:rsid w:val="000E1A81"/>
    <w:rsid w:val="000E1B8C"/>
    <w:rsid w:val="000E1CC1"/>
    <w:rsid w:val="000E1E88"/>
    <w:rsid w:val="000E1EA4"/>
    <w:rsid w:val="000E1F0A"/>
    <w:rsid w:val="000E207F"/>
    <w:rsid w:val="000E224E"/>
    <w:rsid w:val="000E233F"/>
    <w:rsid w:val="000E2349"/>
    <w:rsid w:val="000E23DA"/>
    <w:rsid w:val="000E244F"/>
    <w:rsid w:val="000E247D"/>
    <w:rsid w:val="000E248D"/>
    <w:rsid w:val="000E2528"/>
    <w:rsid w:val="000E2581"/>
    <w:rsid w:val="000E25C4"/>
    <w:rsid w:val="000E2604"/>
    <w:rsid w:val="000E266D"/>
    <w:rsid w:val="000E2786"/>
    <w:rsid w:val="000E27F9"/>
    <w:rsid w:val="000E2825"/>
    <w:rsid w:val="000E28AD"/>
    <w:rsid w:val="000E2A35"/>
    <w:rsid w:val="000E2B34"/>
    <w:rsid w:val="000E2BF9"/>
    <w:rsid w:val="000E2CCA"/>
    <w:rsid w:val="000E2F33"/>
    <w:rsid w:val="000E2FE5"/>
    <w:rsid w:val="000E302B"/>
    <w:rsid w:val="000E3157"/>
    <w:rsid w:val="000E31BA"/>
    <w:rsid w:val="000E31C2"/>
    <w:rsid w:val="000E3408"/>
    <w:rsid w:val="000E34F4"/>
    <w:rsid w:val="000E364D"/>
    <w:rsid w:val="000E364F"/>
    <w:rsid w:val="000E3C70"/>
    <w:rsid w:val="000E3CA6"/>
    <w:rsid w:val="000E3D49"/>
    <w:rsid w:val="000E3D64"/>
    <w:rsid w:val="000E3D87"/>
    <w:rsid w:val="000E3FC4"/>
    <w:rsid w:val="000E3FF1"/>
    <w:rsid w:val="000E4057"/>
    <w:rsid w:val="000E4208"/>
    <w:rsid w:val="000E42EA"/>
    <w:rsid w:val="000E4352"/>
    <w:rsid w:val="000E4390"/>
    <w:rsid w:val="000E4430"/>
    <w:rsid w:val="000E45A2"/>
    <w:rsid w:val="000E461E"/>
    <w:rsid w:val="000E46E6"/>
    <w:rsid w:val="000E485C"/>
    <w:rsid w:val="000E4890"/>
    <w:rsid w:val="000E48EF"/>
    <w:rsid w:val="000E4A89"/>
    <w:rsid w:val="000E4BE2"/>
    <w:rsid w:val="000E4C9E"/>
    <w:rsid w:val="000E4D44"/>
    <w:rsid w:val="000E5048"/>
    <w:rsid w:val="000E52AA"/>
    <w:rsid w:val="000E5457"/>
    <w:rsid w:val="000E55AE"/>
    <w:rsid w:val="000E568D"/>
    <w:rsid w:val="000E5860"/>
    <w:rsid w:val="000E5CA2"/>
    <w:rsid w:val="000E5FEC"/>
    <w:rsid w:val="000E6054"/>
    <w:rsid w:val="000E605A"/>
    <w:rsid w:val="000E6578"/>
    <w:rsid w:val="000E6614"/>
    <w:rsid w:val="000E66B7"/>
    <w:rsid w:val="000E66C8"/>
    <w:rsid w:val="000E66D4"/>
    <w:rsid w:val="000E66EF"/>
    <w:rsid w:val="000E6755"/>
    <w:rsid w:val="000E675E"/>
    <w:rsid w:val="000E6777"/>
    <w:rsid w:val="000E67CB"/>
    <w:rsid w:val="000E683D"/>
    <w:rsid w:val="000E68D2"/>
    <w:rsid w:val="000E6A9F"/>
    <w:rsid w:val="000E6B4F"/>
    <w:rsid w:val="000E6B95"/>
    <w:rsid w:val="000E6C81"/>
    <w:rsid w:val="000E6D31"/>
    <w:rsid w:val="000E6F57"/>
    <w:rsid w:val="000E707B"/>
    <w:rsid w:val="000E7469"/>
    <w:rsid w:val="000E7664"/>
    <w:rsid w:val="000E7A29"/>
    <w:rsid w:val="000E7BC8"/>
    <w:rsid w:val="000E7E2A"/>
    <w:rsid w:val="000E7ECB"/>
    <w:rsid w:val="000F002C"/>
    <w:rsid w:val="000F01DF"/>
    <w:rsid w:val="000F0277"/>
    <w:rsid w:val="000F0382"/>
    <w:rsid w:val="000F0416"/>
    <w:rsid w:val="000F0423"/>
    <w:rsid w:val="000F048B"/>
    <w:rsid w:val="000F0529"/>
    <w:rsid w:val="000F058F"/>
    <w:rsid w:val="000F0677"/>
    <w:rsid w:val="000F06E0"/>
    <w:rsid w:val="000F087D"/>
    <w:rsid w:val="000F08B3"/>
    <w:rsid w:val="000F08CC"/>
    <w:rsid w:val="000F0B20"/>
    <w:rsid w:val="000F0B2A"/>
    <w:rsid w:val="000F0B2E"/>
    <w:rsid w:val="000F0DF1"/>
    <w:rsid w:val="000F0E87"/>
    <w:rsid w:val="000F0ED1"/>
    <w:rsid w:val="000F0F96"/>
    <w:rsid w:val="000F1093"/>
    <w:rsid w:val="000F10DB"/>
    <w:rsid w:val="000F10EC"/>
    <w:rsid w:val="000F1181"/>
    <w:rsid w:val="000F131B"/>
    <w:rsid w:val="000F13F8"/>
    <w:rsid w:val="000F148D"/>
    <w:rsid w:val="000F158B"/>
    <w:rsid w:val="000F15CB"/>
    <w:rsid w:val="000F16E1"/>
    <w:rsid w:val="000F192D"/>
    <w:rsid w:val="000F1994"/>
    <w:rsid w:val="000F1A27"/>
    <w:rsid w:val="000F1A39"/>
    <w:rsid w:val="000F1C04"/>
    <w:rsid w:val="000F1C0F"/>
    <w:rsid w:val="000F1CA9"/>
    <w:rsid w:val="000F1CDB"/>
    <w:rsid w:val="000F1D85"/>
    <w:rsid w:val="000F1D88"/>
    <w:rsid w:val="000F1DBE"/>
    <w:rsid w:val="000F1EBE"/>
    <w:rsid w:val="000F2204"/>
    <w:rsid w:val="000F2267"/>
    <w:rsid w:val="000F2315"/>
    <w:rsid w:val="000F27D6"/>
    <w:rsid w:val="000F2933"/>
    <w:rsid w:val="000F2A18"/>
    <w:rsid w:val="000F2A4C"/>
    <w:rsid w:val="000F2DA3"/>
    <w:rsid w:val="000F2E07"/>
    <w:rsid w:val="000F2F04"/>
    <w:rsid w:val="000F2F26"/>
    <w:rsid w:val="000F2F54"/>
    <w:rsid w:val="000F3004"/>
    <w:rsid w:val="000F315E"/>
    <w:rsid w:val="000F31BF"/>
    <w:rsid w:val="000F321B"/>
    <w:rsid w:val="000F3269"/>
    <w:rsid w:val="000F3271"/>
    <w:rsid w:val="000F3358"/>
    <w:rsid w:val="000F33E9"/>
    <w:rsid w:val="000F34B7"/>
    <w:rsid w:val="000F3515"/>
    <w:rsid w:val="000F3617"/>
    <w:rsid w:val="000F3814"/>
    <w:rsid w:val="000F3857"/>
    <w:rsid w:val="000F3915"/>
    <w:rsid w:val="000F3919"/>
    <w:rsid w:val="000F3BF3"/>
    <w:rsid w:val="000F3C78"/>
    <w:rsid w:val="000F3E11"/>
    <w:rsid w:val="000F3F31"/>
    <w:rsid w:val="000F42F2"/>
    <w:rsid w:val="000F44D1"/>
    <w:rsid w:val="000F459B"/>
    <w:rsid w:val="000F45C3"/>
    <w:rsid w:val="000F4961"/>
    <w:rsid w:val="000F4BDD"/>
    <w:rsid w:val="000F4C8F"/>
    <w:rsid w:val="000F4D36"/>
    <w:rsid w:val="000F4EDE"/>
    <w:rsid w:val="000F4F4B"/>
    <w:rsid w:val="000F5070"/>
    <w:rsid w:val="000F50A1"/>
    <w:rsid w:val="000F519B"/>
    <w:rsid w:val="000F5204"/>
    <w:rsid w:val="000F5257"/>
    <w:rsid w:val="000F5293"/>
    <w:rsid w:val="000F5332"/>
    <w:rsid w:val="000F5450"/>
    <w:rsid w:val="000F5738"/>
    <w:rsid w:val="000F573E"/>
    <w:rsid w:val="000F5783"/>
    <w:rsid w:val="000F585F"/>
    <w:rsid w:val="000F5873"/>
    <w:rsid w:val="000F58EE"/>
    <w:rsid w:val="000F58F0"/>
    <w:rsid w:val="000F598D"/>
    <w:rsid w:val="000F59E4"/>
    <w:rsid w:val="000F5AC3"/>
    <w:rsid w:val="000F5FE9"/>
    <w:rsid w:val="000F60DF"/>
    <w:rsid w:val="000F6120"/>
    <w:rsid w:val="000F6210"/>
    <w:rsid w:val="000F62F5"/>
    <w:rsid w:val="000F6445"/>
    <w:rsid w:val="000F64EB"/>
    <w:rsid w:val="000F64FD"/>
    <w:rsid w:val="000F6529"/>
    <w:rsid w:val="000F66BC"/>
    <w:rsid w:val="000F688A"/>
    <w:rsid w:val="000F68A7"/>
    <w:rsid w:val="000F690F"/>
    <w:rsid w:val="000F6B07"/>
    <w:rsid w:val="000F6B79"/>
    <w:rsid w:val="000F6BD1"/>
    <w:rsid w:val="000F6C86"/>
    <w:rsid w:val="000F6D1A"/>
    <w:rsid w:val="000F6D66"/>
    <w:rsid w:val="000F6EA9"/>
    <w:rsid w:val="000F6ECB"/>
    <w:rsid w:val="000F6F25"/>
    <w:rsid w:val="000F6F4E"/>
    <w:rsid w:val="000F70D0"/>
    <w:rsid w:val="000F7180"/>
    <w:rsid w:val="000F729C"/>
    <w:rsid w:val="000F7342"/>
    <w:rsid w:val="000F768C"/>
    <w:rsid w:val="000F76B5"/>
    <w:rsid w:val="000F771E"/>
    <w:rsid w:val="000F7743"/>
    <w:rsid w:val="000F7884"/>
    <w:rsid w:val="000F78B2"/>
    <w:rsid w:val="000F791A"/>
    <w:rsid w:val="000F798C"/>
    <w:rsid w:val="000F799B"/>
    <w:rsid w:val="000F7A15"/>
    <w:rsid w:val="000F7BAB"/>
    <w:rsid w:val="000F7CF4"/>
    <w:rsid w:val="000F7FC7"/>
    <w:rsid w:val="000F7FE9"/>
    <w:rsid w:val="0010000C"/>
    <w:rsid w:val="00100010"/>
    <w:rsid w:val="00100021"/>
    <w:rsid w:val="001000AD"/>
    <w:rsid w:val="00100314"/>
    <w:rsid w:val="001004BB"/>
    <w:rsid w:val="001006E3"/>
    <w:rsid w:val="001007C5"/>
    <w:rsid w:val="00100B57"/>
    <w:rsid w:val="00100BBA"/>
    <w:rsid w:val="00100CA5"/>
    <w:rsid w:val="00100D0F"/>
    <w:rsid w:val="00100DA4"/>
    <w:rsid w:val="00100FA1"/>
    <w:rsid w:val="0010109C"/>
    <w:rsid w:val="001010D2"/>
    <w:rsid w:val="00101174"/>
    <w:rsid w:val="0010136A"/>
    <w:rsid w:val="00101453"/>
    <w:rsid w:val="001014E5"/>
    <w:rsid w:val="00101889"/>
    <w:rsid w:val="001018E9"/>
    <w:rsid w:val="00101BAB"/>
    <w:rsid w:val="00101C5C"/>
    <w:rsid w:val="00101D8E"/>
    <w:rsid w:val="00101E6C"/>
    <w:rsid w:val="00101EE6"/>
    <w:rsid w:val="00101EFE"/>
    <w:rsid w:val="0010200A"/>
    <w:rsid w:val="0010208E"/>
    <w:rsid w:val="00102258"/>
    <w:rsid w:val="0010231D"/>
    <w:rsid w:val="001023B4"/>
    <w:rsid w:val="00102449"/>
    <w:rsid w:val="00102553"/>
    <w:rsid w:val="00102658"/>
    <w:rsid w:val="0010268D"/>
    <w:rsid w:val="00102AE2"/>
    <w:rsid w:val="00102BDB"/>
    <w:rsid w:val="00102C33"/>
    <w:rsid w:val="00102CF9"/>
    <w:rsid w:val="00102D57"/>
    <w:rsid w:val="00102F76"/>
    <w:rsid w:val="00102FBF"/>
    <w:rsid w:val="00103012"/>
    <w:rsid w:val="00103014"/>
    <w:rsid w:val="00103062"/>
    <w:rsid w:val="00103131"/>
    <w:rsid w:val="001033D5"/>
    <w:rsid w:val="0010340C"/>
    <w:rsid w:val="001034C7"/>
    <w:rsid w:val="0010389B"/>
    <w:rsid w:val="001038F7"/>
    <w:rsid w:val="00103B19"/>
    <w:rsid w:val="00103D0C"/>
    <w:rsid w:val="00103D25"/>
    <w:rsid w:val="00103D3A"/>
    <w:rsid w:val="00104134"/>
    <w:rsid w:val="001041D3"/>
    <w:rsid w:val="00104257"/>
    <w:rsid w:val="00104339"/>
    <w:rsid w:val="0010436A"/>
    <w:rsid w:val="00104386"/>
    <w:rsid w:val="001043E4"/>
    <w:rsid w:val="0010452A"/>
    <w:rsid w:val="001045D3"/>
    <w:rsid w:val="001046C8"/>
    <w:rsid w:val="001047E5"/>
    <w:rsid w:val="00104846"/>
    <w:rsid w:val="0010484E"/>
    <w:rsid w:val="00104A1B"/>
    <w:rsid w:val="00104AC9"/>
    <w:rsid w:val="00104D6F"/>
    <w:rsid w:val="00105192"/>
    <w:rsid w:val="001053EF"/>
    <w:rsid w:val="00105417"/>
    <w:rsid w:val="00105439"/>
    <w:rsid w:val="001055C3"/>
    <w:rsid w:val="001057F8"/>
    <w:rsid w:val="001058E8"/>
    <w:rsid w:val="00105AE4"/>
    <w:rsid w:val="00105C27"/>
    <w:rsid w:val="00105CA5"/>
    <w:rsid w:val="00105D63"/>
    <w:rsid w:val="00105E53"/>
    <w:rsid w:val="00105E68"/>
    <w:rsid w:val="00105E6F"/>
    <w:rsid w:val="0010604E"/>
    <w:rsid w:val="00106174"/>
    <w:rsid w:val="001063D6"/>
    <w:rsid w:val="00106567"/>
    <w:rsid w:val="001065E4"/>
    <w:rsid w:val="00106818"/>
    <w:rsid w:val="00106890"/>
    <w:rsid w:val="001068E8"/>
    <w:rsid w:val="00106964"/>
    <w:rsid w:val="00106989"/>
    <w:rsid w:val="00106A98"/>
    <w:rsid w:val="00106C1A"/>
    <w:rsid w:val="00106C81"/>
    <w:rsid w:val="00106E0C"/>
    <w:rsid w:val="00106E75"/>
    <w:rsid w:val="00106FA0"/>
    <w:rsid w:val="00107021"/>
    <w:rsid w:val="0010703D"/>
    <w:rsid w:val="001070FC"/>
    <w:rsid w:val="001071C2"/>
    <w:rsid w:val="001071FF"/>
    <w:rsid w:val="00107206"/>
    <w:rsid w:val="001072C7"/>
    <w:rsid w:val="00107508"/>
    <w:rsid w:val="00107565"/>
    <w:rsid w:val="00107578"/>
    <w:rsid w:val="00107679"/>
    <w:rsid w:val="00107766"/>
    <w:rsid w:val="00107839"/>
    <w:rsid w:val="00107895"/>
    <w:rsid w:val="00107A3F"/>
    <w:rsid w:val="00107C0F"/>
    <w:rsid w:val="00107C6D"/>
    <w:rsid w:val="00107CBA"/>
    <w:rsid w:val="00110008"/>
    <w:rsid w:val="00110076"/>
    <w:rsid w:val="0011008C"/>
    <w:rsid w:val="001100CA"/>
    <w:rsid w:val="00110279"/>
    <w:rsid w:val="001102BC"/>
    <w:rsid w:val="00110395"/>
    <w:rsid w:val="001104AA"/>
    <w:rsid w:val="001104DF"/>
    <w:rsid w:val="001105AB"/>
    <w:rsid w:val="00110860"/>
    <w:rsid w:val="00110870"/>
    <w:rsid w:val="001108EF"/>
    <w:rsid w:val="00110926"/>
    <w:rsid w:val="001109A6"/>
    <w:rsid w:val="00110A70"/>
    <w:rsid w:val="00110AFB"/>
    <w:rsid w:val="00110B79"/>
    <w:rsid w:val="00110BB4"/>
    <w:rsid w:val="00110C38"/>
    <w:rsid w:val="00110C5B"/>
    <w:rsid w:val="00110CED"/>
    <w:rsid w:val="00110D85"/>
    <w:rsid w:val="00110EE8"/>
    <w:rsid w:val="00110F87"/>
    <w:rsid w:val="00111042"/>
    <w:rsid w:val="00111157"/>
    <w:rsid w:val="001111CE"/>
    <w:rsid w:val="001112C0"/>
    <w:rsid w:val="001112C1"/>
    <w:rsid w:val="001112F5"/>
    <w:rsid w:val="001113CE"/>
    <w:rsid w:val="00111732"/>
    <w:rsid w:val="0011179E"/>
    <w:rsid w:val="001117A3"/>
    <w:rsid w:val="001117DD"/>
    <w:rsid w:val="0011187A"/>
    <w:rsid w:val="001118A0"/>
    <w:rsid w:val="001118D2"/>
    <w:rsid w:val="001119C1"/>
    <w:rsid w:val="00111ABF"/>
    <w:rsid w:val="00111ACD"/>
    <w:rsid w:val="00111AD1"/>
    <w:rsid w:val="00111B34"/>
    <w:rsid w:val="00111BB3"/>
    <w:rsid w:val="00111C75"/>
    <w:rsid w:val="0011226F"/>
    <w:rsid w:val="00112441"/>
    <w:rsid w:val="0011245C"/>
    <w:rsid w:val="00112587"/>
    <w:rsid w:val="0011268B"/>
    <w:rsid w:val="001126EB"/>
    <w:rsid w:val="001128AC"/>
    <w:rsid w:val="001128B3"/>
    <w:rsid w:val="0011294C"/>
    <w:rsid w:val="00112D9E"/>
    <w:rsid w:val="00112F22"/>
    <w:rsid w:val="0011328E"/>
    <w:rsid w:val="001134BF"/>
    <w:rsid w:val="0011350D"/>
    <w:rsid w:val="0011350E"/>
    <w:rsid w:val="001135AC"/>
    <w:rsid w:val="0011364F"/>
    <w:rsid w:val="00113655"/>
    <w:rsid w:val="001136F3"/>
    <w:rsid w:val="00113969"/>
    <w:rsid w:val="001143A6"/>
    <w:rsid w:val="00114470"/>
    <w:rsid w:val="00114477"/>
    <w:rsid w:val="00114549"/>
    <w:rsid w:val="00114699"/>
    <w:rsid w:val="001147AE"/>
    <w:rsid w:val="00114875"/>
    <w:rsid w:val="00114A59"/>
    <w:rsid w:val="00114A93"/>
    <w:rsid w:val="00114B10"/>
    <w:rsid w:val="00114C78"/>
    <w:rsid w:val="00114D3B"/>
    <w:rsid w:val="00114D46"/>
    <w:rsid w:val="00114DF7"/>
    <w:rsid w:val="00114F3F"/>
    <w:rsid w:val="00114F45"/>
    <w:rsid w:val="0011501C"/>
    <w:rsid w:val="001151FD"/>
    <w:rsid w:val="001152A0"/>
    <w:rsid w:val="0011536A"/>
    <w:rsid w:val="001153ED"/>
    <w:rsid w:val="00115441"/>
    <w:rsid w:val="00115482"/>
    <w:rsid w:val="00115701"/>
    <w:rsid w:val="00115710"/>
    <w:rsid w:val="0011576E"/>
    <w:rsid w:val="00115835"/>
    <w:rsid w:val="0011594D"/>
    <w:rsid w:val="00115AAD"/>
    <w:rsid w:val="00115D75"/>
    <w:rsid w:val="00115E07"/>
    <w:rsid w:val="00115E98"/>
    <w:rsid w:val="0011601D"/>
    <w:rsid w:val="001160D8"/>
    <w:rsid w:val="001160F7"/>
    <w:rsid w:val="001161DF"/>
    <w:rsid w:val="00116318"/>
    <w:rsid w:val="001164A0"/>
    <w:rsid w:val="0011674E"/>
    <w:rsid w:val="0011678B"/>
    <w:rsid w:val="001167C4"/>
    <w:rsid w:val="001169CA"/>
    <w:rsid w:val="00116B3D"/>
    <w:rsid w:val="00116C3A"/>
    <w:rsid w:val="00116C99"/>
    <w:rsid w:val="00116CFE"/>
    <w:rsid w:val="00116DA0"/>
    <w:rsid w:val="00116DEB"/>
    <w:rsid w:val="00116F2A"/>
    <w:rsid w:val="00116FA1"/>
    <w:rsid w:val="00116FB0"/>
    <w:rsid w:val="001170E4"/>
    <w:rsid w:val="001171C1"/>
    <w:rsid w:val="00117217"/>
    <w:rsid w:val="001172E1"/>
    <w:rsid w:val="0011732F"/>
    <w:rsid w:val="00117356"/>
    <w:rsid w:val="00117379"/>
    <w:rsid w:val="00117446"/>
    <w:rsid w:val="00117563"/>
    <w:rsid w:val="001175E4"/>
    <w:rsid w:val="00117871"/>
    <w:rsid w:val="0011794A"/>
    <w:rsid w:val="0011795D"/>
    <w:rsid w:val="00117B71"/>
    <w:rsid w:val="00117E57"/>
    <w:rsid w:val="00117E6F"/>
    <w:rsid w:val="00117E9E"/>
    <w:rsid w:val="00117FA6"/>
    <w:rsid w:val="00120046"/>
    <w:rsid w:val="00120178"/>
    <w:rsid w:val="001201AD"/>
    <w:rsid w:val="00120241"/>
    <w:rsid w:val="001203A1"/>
    <w:rsid w:val="0012055C"/>
    <w:rsid w:val="00120567"/>
    <w:rsid w:val="00120944"/>
    <w:rsid w:val="00120A26"/>
    <w:rsid w:val="00120ABE"/>
    <w:rsid w:val="00120B2B"/>
    <w:rsid w:val="00120C4C"/>
    <w:rsid w:val="00120C7E"/>
    <w:rsid w:val="00120F1B"/>
    <w:rsid w:val="001210ED"/>
    <w:rsid w:val="00121137"/>
    <w:rsid w:val="00121480"/>
    <w:rsid w:val="00121AAB"/>
    <w:rsid w:val="00121BE4"/>
    <w:rsid w:val="00121CBE"/>
    <w:rsid w:val="00121EDC"/>
    <w:rsid w:val="00121EE2"/>
    <w:rsid w:val="00121EE7"/>
    <w:rsid w:val="00121F1E"/>
    <w:rsid w:val="00122116"/>
    <w:rsid w:val="0012214D"/>
    <w:rsid w:val="00122180"/>
    <w:rsid w:val="0012220A"/>
    <w:rsid w:val="0012253D"/>
    <w:rsid w:val="0012258D"/>
    <w:rsid w:val="00122650"/>
    <w:rsid w:val="0012281A"/>
    <w:rsid w:val="00122928"/>
    <w:rsid w:val="0012299B"/>
    <w:rsid w:val="00122A96"/>
    <w:rsid w:val="00122C91"/>
    <w:rsid w:val="00122D09"/>
    <w:rsid w:val="00122E55"/>
    <w:rsid w:val="00122F47"/>
    <w:rsid w:val="00122FE2"/>
    <w:rsid w:val="0012305E"/>
    <w:rsid w:val="0012309E"/>
    <w:rsid w:val="0012312C"/>
    <w:rsid w:val="001232A4"/>
    <w:rsid w:val="00123373"/>
    <w:rsid w:val="00123453"/>
    <w:rsid w:val="00123497"/>
    <w:rsid w:val="001234AE"/>
    <w:rsid w:val="001235D1"/>
    <w:rsid w:val="00123722"/>
    <w:rsid w:val="0012388F"/>
    <w:rsid w:val="00123A1D"/>
    <w:rsid w:val="00123A41"/>
    <w:rsid w:val="00123B6D"/>
    <w:rsid w:val="00123B8A"/>
    <w:rsid w:val="00123C41"/>
    <w:rsid w:val="00123E9A"/>
    <w:rsid w:val="00123FA7"/>
    <w:rsid w:val="001240FF"/>
    <w:rsid w:val="00124129"/>
    <w:rsid w:val="0012412B"/>
    <w:rsid w:val="00124192"/>
    <w:rsid w:val="001244BB"/>
    <w:rsid w:val="00124510"/>
    <w:rsid w:val="00124699"/>
    <w:rsid w:val="0012481D"/>
    <w:rsid w:val="00124A04"/>
    <w:rsid w:val="00124AA5"/>
    <w:rsid w:val="00124B36"/>
    <w:rsid w:val="00124CA5"/>
    <w:rsid w:val="00124EF9"/>
    <w:rsid w:val="00124FD1"/>
    <w:rsid w:val="00125019"/>
    <w:rsid w:val="00125152"/>
    <w:rsid w:val="0012533C"/>
    <w:rsid w:val="0012577E"/>
    <w:rsid w:val="00125820"/>
    <w:rsid w:val="001258F5"/>
    <w:rsid w:val="0012591D"/>
    <w:rsid w:val="0012593D"/>
    <w:rsid w:val="00125A6C"/>
    <w:rsid w:val="00125B7D"/>
    <w:rsid w:val="00125D83"/>
    <w:rsid w:val="00125EB4"/>
    <w:rsid w:val="00125F6D"/>
    <w:rsid w:val="00126041"/>
    <w:rsid w:val="0012637B"/>
    <w:rsid w:val="001263E8"/>
    <w:rsid w:val="00126532"/>
    <w:rsid w:val="00126674"/>
    <w:rsid w:val="00126714"/>
    <w:rsid w:val="00126816"/>
    <w:rsid w:val="00126A1E"/>
    <w:rsid w:val="00126A2C"/>
    <w:rsid w:val="00126A8B"/>
    <w:rsid w:val="00126B90"/>
    <w:rsid w:val="00126BCB"/>
    <w:rsid w:val="00126E49"/>
    <w:rsid w:val="00126FA5"/>
    <w:rsid w:val="00127104"/>
    <w:rsid w:val="00127146"/>
    <w:rsid w:val="0012724B"/>
    <w:rsid w:val="001273BA"/>
    <w:rsid w:val="001273D6"/>
    <w:rsid w:val="0012742C"/>
    <w:rsid w:val="001274CB"/>
    <w:rsid w:val="001276AF"/>
    <w:rsid w:val="00127735"/>
    <w:rsid w:val="00127739"/>
    <w:rsid w:val="00127A11"/>
    <w:rsid w:val="00127ABA"/>
    <w:rsid w:val="00127AFB"/>
    <w:rsid w:val="00127B72"/>
    <w:rsid w:val="00127BF8"/>
    <w:rsid w:val="00127DEC"/>
    <w:rsid w:val="00127F5F"/>
    <w:rsid w:val="001303F0"/>
    <w:rsid w:val="0013058D"/>
    <w:rsid w:val="001305AF"/>
    <w:rsid w:val="001305ED"/>
    <w:rsid w:val="001306F4"/>
    <w:rsid w:val="0013082E"/>
    <w:rsid w:val="001308AE"/>
    <w:rsid w:val="0013095A"/>
    <w:rsid w:val="00130E33"/>
    <w:rsid w:val="00130F6F"/>
    <w:rsid w:val="00130FA1"/>
    <w:rsid w:val="00131118"/>
    <w:rsid w:val="0013111A"/>
    <w:rsid w:val="001311CE"/>
    <w:rsid w:val="001311D1"/>
    <w:rsid w:val="001313DF"/>
    <w:rsid w:val="001313EE"/>
    <w:rsid w:val="00131629"/>
    <w:rsid w:val="001316D2"/>
    <w:rsid w:val="00131782"/>
    <w:rsid w:val="00131796"/>
    <w:rsid w:val="001317BF"/>
    <w:rsid w:val="0013191A"/>
    <w:rsid w:val="00131A70"/>
    <w:rsid w:val="00131B51"/>
    <w:rsid w:val="00131DF4"/>
    <w:rsid w:val="00131F12"/>
    <w:rsid w:val="00131F7E"/>
    <w:rsid w:val="001323B3"/>
    <w:rsid w:val="0013242D"/>
    <w:rsid w:val="0013245D"/>
    <w:rsid w:val="0013254C"/>
    <w:rsid w:val="0013279E"/>
    <w:rsid w:val="00132950"/>
    <w:rsid w:val="00132AEA"/>
    <w:rsid w:val="00132BB2"/>
    <w:rsid w:val="00132C10"/>
    <w:rsid w:val="00132C8C"/>
    <w:rsid w:val="00132CFC"/>
    <w:rsid w:val="00132D0C"/>
    <w:rsid w:val="00132D28"/>
    <w:rsid w:val="00132D5F"/>
    <w:rsid w:val="00132DE2"/>
    <w:rsid w:val="00132EDC"/>
    <w:rsid w:val="00133054"/>
    <w:rsid w:val="00133251"/>
    <w:rsid w:val="00133303"/>
    <w:rsid w:val="00133371"/>
    <w:rsid w:val="001333D8"/>
    <w:rsid w:val="00133405"/>
    <w:rsid w:val="00133599"/>
    <w:rsid w:val="0013376B"/>
    <w:rsid w:val="001337D6"/>
    <w:rsid w:val="001338FF"/>
    <w:rsid w:val="00133B28"/>
    <w:rsid w:val="00133BCF"/>
    <w:rsid w:val="00133D07"/>
    <w:rsid w:val="00133D29"/>
    <w:rsid w:val="00133EBE"/>
    <w:rsid w:val="00133F10"/>
    <w:rsid w:val="00133F6E"/>
    <w:rsid w:val="00134100"/>
    <w:rsid w:val="00134154"/>
    <w:rsid w:val="00134159"/>
    <w:rsid w:val="001342CC"/>
    <w:rsid w:val="0013444B"/>
    <w:rsid w:val="00134870"/>
    <w:rsid w:val="0013490A"/>
    <w:rsid w:val="00134923"/>
    <w:rsid w:val="00134947"/>
    <w:rsid w:val="00134961"/>
    <w:rsid w:val="00134A06"/>
    <w:rsid w:val="00134A9F"/>
    <w:rsid w:val="00134AB0"/>
    <w:rsid w:val="00134ABD"/>
    <w:rsid w:val="00134FCD"/>
    <w:rsid w:val="00135000"/>
    <w:rsid w:val="001350B4"/>
    <w:rsid w:val="0013515A"/>
    <w:rsid w:val="00135264"/>
    <w:rsid w:val="0013539D"/>
    <w:rsid w:val="001353BD"/>
    <w:rsid w:val="0013566C"/>
    <w:rsid w:val="00135726"/>
    <w:rsid w:val="0013592D"/>
    <w:rsid w:val="00135981"/>
    <w:rsid w:val="00135A4C"/>
    <w:rsid w:val="00135A84"/>
    <w:rsid w:val="00135B4D"/>
    <w:rsid w:val="00135CE6"/>
    <w:rsid w:val="00135CF9"/>
    <w:rsid w:val="00135D26"/>
    <w:rsid w:val="00135F4A"/>
    <w:rsid w:val="0013609B"/>
    <w:rsid w:val="00136123"/>
    <w:rsid w:val="0013632B"/>
    <w:rsid w:val="001365D7"/>
    <w:rsid w:val="0013669B"/>
    <w:rsid w:val="001368F2"/>
    <w:rsid w:val="00136C86"/>
    <w:rsid w:val="00136E6B"/>
    <w:rsid w:val="00136EB2"/>
    <w:rsid w:val="00136EDD"/>
    <w:rsid w:val="00136FC3"/>
    <w:rsid w:val="00137244"/>
    <w:rsid w:val="0013735F"/>
    <w:rsid w:val="0013744F"/>
    <w:rsid w:val="00137652"/>
    <w:rsid w:val="00137868"/>
    <w:rsid w:val="0013790F"/>
    <w:rsid w:val="00137A05"/>
    <w:rsid w:val="00137A33"/>
    <w:rsid w:val="00137B5C"/>
    <w:rsid w:val="00137B5F"/>
    <w:rsid w:val="00137B74"/>
    <w:rsid w:val="00137C27"/>
    <w:rsid w:val="00137D93"/>
    <w:rsid w:val="00137DD6"/>
    <w:rsid w:val="00137F63"/>
    <w:rsid w:val="00140091"/>
    <w:rsid w:val="001400F7"/>
    <w:rsid w:val="00140150"/>
    <w:rsid w:val="00140297"/>
    <w:rsid w:val="001406BE"/>
    <w:rsid w:val="00140763"/>
    <w:rsid w:val="001409B1"/>
    <w:rsid w:val="00140A47"/>
    <w:rsid w:val="00140ADC"/>
    <w:rsid w:val="00140BD8"/>
    <w:rsid w:val="00140D94"/>
    <w:rsid w:val="00140DAE"/>
    <w:rsid w:val="00140EB7"/>
    <w:rsid w:val="00141118"/>
    <w:rsid w:val="00141315"/>
    <w:rsid w:val="0014137E"/>
    <w:rsid w:val="0014138C"/>
    <w:rsid w:val="0014194A"/>
    <w:rsid w:val="00141A59"/>
    <w:rsid w:val="00141AA2"/>
    <w:rsid w:val="00141B20"/>
    <w:rsid w:val="00141B62"/>
    <w:rsid w:val="00141BC8"/>
    <w:rsid w:val="00141C9B"/>
    <w:rsid w:val="00141DDE"/>
    <w:rsid w:val="00141E25"/>
    <w:rsid w:val="00141E5F"/>
    <w:rsid w:val="0014204D"/>
    <w:rsid w:val="001420B8"/>
    <w:rsid w:val="00142180"/>
    <w:rsid w:val="00142356"/>
    <w:rsid w:val="001423B7"/>
    <w:rsid w:val="00142452"/>
    <w:rsid w:val="00142552"/>
    <w:rsid w:val="00142681"/>
    <w:rsid w:val="001426EC"/>
    <w:rsid w:val="00142729"/>
    <w:rsid w:val="00142810"/>
    <w:rsid w:val="0014286B"/>
    <w:rsid w:val="001429D8"/>
    <w:rsid w:val="00142C1E"/>
    <w:rsid w:val="00142C20"/>
    <w:rsid w:val="00142C2A"/>
    <w:rsid w:val="00142C52"/>
    <w:rsid w:val="00142C70"/>
    <w:rsid w:val="00142D98"/>
    <w:rsid w:val="0014306A"/>
    <w:rsid w:val="001430B3"/>
    <w:rsid w:val="001430EA"/>
    <w:rsid w:val="00143362"/>
    <w:rsid w:val="001433D0"/>
    <w:rsid w:val="00143461"/>
    <w:rsid w:val="00143682"/>
    <w:rsid w:val="0014368C"/>
    <w:rsid w:val="00143790"/>
    <w:rsid w:val="00143C2C"/>
    <w:rsid w:val="00143C80"/>
    <w:rsid w:val="00143DA4"/>
    <w:rsid w:val="00143E91"/>
    <w:rsid w:val="00143EA0"/>
    <w:rsid w:val="00144002"/>
    <w:rsid w:val="00144152"/>
    <w:rsid w:val="00144287"/>
    <w:rsid w:val="001442B8"/>
    <w:rsid w:val="00144572"/>
    <w:rsid w:val="001448B0"/>
    <w:rsid w:val="001449D3"/>
    <w:rsid w:val="00144B9C"/>
    <w:rsid w:val="00144BA9"/>
    <w:rsid w:val="00144C5E"/>
    <w:rsid w:val="00144CA4"/>
    <w:rsid w:val="00144D9F"/>
    <w:rsid w:val="00144E40"/>
    <w:rsid w:val="00144ED3"/>
    <w:rsid w:val="00145256"/>
    <w:rsid w:val="0014541B"/>
    <w:rsid w:val="00145711"/>
    <w:rsid w:val="001459D9"/>
    <w:rsid w:val="00145D21"/>
    <w:rsid w:val="00145D47"/>
    <w:rsid w:val="00145F50"/>
    <w:rsid w:val="00145FFD"/>
    <w:rsid w:val="001460F5"/>
    <w:rsid w:val="0014629E"/>
    <w:rsid w:val="001463B4"/>
    <w:rsid w:val="00146401"/>
    <w:rsid w:val="0014649F"/>
    <w:rsid w:val="00146602"/>
    <w:rsid w:val="00146617"/>
    <w:rsid w:val="00146715"/>
    <w:rsid w:val="001467B3"/>
    <w:rsid w:val="001468DE"/>
    <w:rsid w:val="001469D2"/>
    <w:rsid w:val="00146CC6"/>
    <w:rsid w:val="00146E00"/>
    <w:rsid w:val="00146EB7"/>
    <w:rsid w:val="00146FCD"/>
    <w:rsid w:val="00147001"/>
    <w:rsid w:val="0014714E"/>
    <w:rsid w:val="00147329"/>
    <w:rsid w:val="0014740E"/>
    <w:rsid w:val="001475AD"/>
    <w:rsid w:val="00147660"/>
    <w:rsid w:val="001476D7"/>
    <w:rsid w:val="001478CB"/>
    <w:rsid w:val="00147920"/>
    <w:rsid w:val="00147CA0"/>
    <w:rsid w:val="00147D2F"/>
    <w:rsid w:val="00147D52"/>
    <w:rsid w:val="00147DCA"/>
    <w:rsid w:val="00147E00"/>
    <w:rsid w:val="00150189"/>
    <w:rsid w:val="001501D7"/>
    <w:rsid w:val="00150289"/>
    <w:rsid w:val="0015031A"/>
    <w:rsid w:val="00150347"/>
    <w:rsid w:val="00150515"/>
    <w:rsid w:val="0015052E"/>
    <w:rsid w:val="00150792"/>
    <w:rsid w:val="001508E1"/>
    <w:rsid w:val="001508F7"/>
    <w:rsid w:val="00150900"/>
    <w:rsid w:val="00150A03"/>
    <w:rsid w:val="00150CC8"/>
    <w:rsid w:val="00150D8E"/>
    <w:rsid w:val="00150DD7"/>
    <w:rsid w:val="001510D9"/>
    <w:rsid w:val="001510E0"/>
    <w:rsid w:val="00151191"/>
    <w:rsid w:val="00151465"/>
    <w:rsid w:val="0015155C"/>
    <w:rsid w:val="001516D9"/>
    <w:rsid w:val="0015174D"/>
    <w:rsid w:val="00151922"/>
    <w:rsid w:val="001519C2"/>
    <w:rsid w:val="00151B7A"/>
    <w:rsid w:val="00151CA3"/>
    <w:rsid w:val="00151CEF"/>
    <w:rsid w:val="00151DD3"/>
    <w:rsid w:val="00151F2E"/>
    <w:rsid w:val="00152042"/>
    <w:rsid w:val="00152183"/>
    <w:rsid w:val="00152397"/>
    <w:rsid w:val="001524FF"/>
    <w:rsid w:val="00152520"/>
    <w:rsid w:val="0015253C"/>
    <w:rsid w:val="00152615"/>
    <w:rsid w:val="00152791"/>
    <w:rsid w:val="001528C3"/>
    <w:rsid w:val="001528EC"/>
    <w:rsid w:val="0015296B"/>
    <w:rsid w:val="00152AEE"/>
    <w:rsid w:val="00152E51"/>
    <w:rsid w:val="00152F5F"/>
    <w:rsid w:val="00152FC5"/>
    <w:rsid w:val="00153022"/>
    <w:rsid w:val="001534BE"/>
    <w:rsid w:val="001534CF"/>
    <w:rsid w:val="0015355A"/>
    <w:rsid w:val="00153683"/>
    <w:rsid w:val="00153695"/>
    <w:rsid w:val="001536E7"/>
    <w:rsid w:val="001536EA"/>
    <w:rsid w:val="00153738"/>
    <w:rsid w:val="0015383B"/>
    <w:rsid w:val="001538B9"/>
    <w:rsid w:val="0015391B"/>
    <w:rsid w:val="0015393F"/>
    <w:rsid w:val="00153AE7"/>
    <w:rsid w:val="00153D90"/>
    <w:rsid w:val="00153ED9"/>
    <w:rsid w:val="00153F23"/>
    <w:rsid w:val="00153F25"/>
    <w:rsid w:val="00153F59"/>
    <w:rsid w:val="0015428D"/>
    <w:rsid w:val="001542F6"/>
    <w:rsid w:val="00154433"/>
    <w:rsid w:val="001544CC"/>
    <w:rsid w:val="0015452D"/>
    <w:rsid w:val="00154691"/>
    <w:rsid w:val="001546E7"/>
    <w:rsid w:val="0015477D"/>
    <w:rsid w:val="00154814"/>
    <w:rsid w:val="00154B50"/>
    <w:rsid w:val="00154BF0"/>
    <w:rsid w:val="00154CA5"/>
    <w:rsid w:val="00154F00"/>
    <w:rsid w:val="001550B6"/>
    <w:rsid w:val="00155181"/>
    <w:rsid w:val="001551B6"/>
    <w:rsid w:val="001551D0"/>
    <w:rsid w:val="001552F4"/>
    <w:rsid w:val="00155684"/>
    <w:rsid w:val="00155866"/>
    <w:rsid w:val="001558C2"/>
    <w:rsid w:val="001559A4"/>
    <w:rsid w:val="00155E0E"/>
    <w:rsid w:val="00155EC7"/>
    <w:rsid w:val="00155F11"/>
    <w:rsid w:val="00155F69"/>
    <w:rsid w:val="00155F80"/>
    <w:rsid w:val="00156104"/>
    <w:rsid w:val="001561C0"/>
    <w:rsid w:val="001561F9"/>
    <w:rsid w:val="00156208"/>
    <w:rsid w:val="001562F1"/>
    <w:rsid w:val="0015633C"/>
    <w:rsid w:val="00156587"/>
    <w:rsid w:val="0015682E"/>
    <w:rsid w:val="001568CC"/>
    <w:rsid w:val="00156BED"/>
    <w:rsid w:val="00156D51"/>
    <w:rsid w:val="00156E59"/>
    <w:rsid w:val="00157087"/>
    <w:rsid w:val="00157293"/>
    <w:rsid w:val="0015792F"/>
    <w:rsid w:val="00157945"/>
    <w:rsid w:val="00157B38"/>
    <w:rsid w:val="00157C37"/>
    <w:rsid w:val="00157DCB"/>
    <w:rsid w:val="00157E37"/>
    <w:rsid w:val="00157EE5"/>
    <w:rsid w:val="00160079"/>
    <w:rsid w:val="0016020E"/>
    <w:rsid w:val="001602A1"/>
    <w:rsid w:val="00160532"/>
    <w:rsid w:val="0016054F"/>
    <w:rsid w:val="00160742"/>
    <w:rsid w:val="0016084B"/>
    <w:rsid w:val="001608C3"/>
    <w:rsid w:val="00160A8C"/>
    <w:rsid w:val="00160AFE"/>
    <w:rsid w:val="00160DDF"/>
    <w:rsid w:val="00160E93"/>
    <w:rsid w:val="0016105E"/>
    <w:rsid w:val="001613C6"/>
    <w:rsid w:val="001613D8"/>
    <w:rsid w:val="001613D9"/>
    <w:rsid w:val="00161713"/>
    <w:rsid w:val="0016195A"/>
    <w:rsid w:val="00161AFB"/>
    <w:rsid w:val="00161BE7"/>
    <w:rsid w:val="00161CF8"/>
    <w:rsid w:val="00161D81"/>
    <w:rsid w:val="00161E51"/>
    <w:rsid w:val="0016201E"/>
    <w:rsid w:val="001620A0"/>
    <w:rsid w:val="00162322"/>
    <w:rsid w:val="00162399"/>
    <w:rsid w:val="0016244B"/>
    <w:rsid w:val="0016250C"/>
    <w:rsid w:val="00162527"/>
    <w:rsid w:val="001625E5"/>
    <w:rsid w:val="00162668"/>
    <w:rsid w:val="001627E7"/>
    <w:rsid w:val="00162862"/>
    <w:rsid w:val="001628A2"/>
    <w:rsid w:val="00162918"/>
    <w:rsid w:val="00162957"/>
    <w:rsid w:val="00162B07"/>
    <w:rsid w:val="00162BAA"/>
    <w:rsid w:val="00162D9B"/>
    <w:rsid w:val="00162E2A"/>
    <w:rsid w:val="00162E8D"/>
    <w:rsid w:val="00163050"/>
    <w:rsid w:val="0016305E"/>
    <w:rsid w:val="001631D2"/>
    <w:rsid w:val="001631E5"/>
    <w:rsid w:val="001631E8"/>
    <w:rsid w:val="00163239"/>
    <w:rsid w:val="001632F9"/>
    <w:rsid w:val="00163307"/>
    <w:rsid w:val="001635FF"/>
    <w:rsid w:val="0016369C"/>
    <w:rsid w:val="0016382C"/>
    <w:rsid w:val="001638A6"/>
    <w:rsid w:val="001638AE"/>
    <w:rsid w:val="001638C1"/>
    <w:rsid w:val="0016391E"/>
    <w:rsid w:val="00163B49"/>
    <w:rsid w:val="00163C10"/>
    <w:rsid w:val="00163CE3"/>
    <w:rsid w:val="00163D95"/>
    <w:rsid w:val="00163E03"/>
    <w:rsid w:val="00163E6A"/>
    <w:rsid w:val="00163F29"/>
    <w:rsid w:val="00163F7A"/>
    <w:rsid w:val="00163FE6"/>
    <w:rsid w:val="00163FE7"/>
    <w:rsid w:val="00164087"/>
    <w:rsid w:val="0016416B"/>
    <w:rsid w:val="0016433C"/>
    <w:rsid w:val="00164595"/>
    <w:rsid w:val="00164645"/>
    <w:rsid w:val="0016464F"/>
    <w:rsid w:val="00164730"/>
    <w:rsid w:val="00164742"/>
    <w:rsid w:val="0016474F"/>
    <w:rsid w:val="0016481F"/>
    <w:rsid w:val="001648C3"/>
    <w:rsid w:val="00164A2C"/>
    <w:rsid w:val="00164AB2"/>
    <w:rsid w:val="00164BEA"/>
    <w:rsid w:val="00164CDF"/>
    <w:rsid w:val="00165273"/>
    <w:rsid w:val="00165315"/>
    <w:rsid w:val="0016543E"/>
    <w:rsid w:val="001654C4"/>
    <w:rsid w:val="001655B4"/>
    <w:rsid w:val="001656D3"/>
    <w:rsid w:val="001656EE"/>
    <w:rsid w:val="00165727"/>
    <w:rsid w:val="00165765"/>
    <w:rsid w:val="00165AE5"/>
    <w:rsid w:val="00165BBB"/>
    <w:rsid w:val="00165C42"/>
    <w:rsid w:val="00165C92"/>
    <w:rsid w:val="00165D05"/>
    <w:rsid w:val="00165D63"/>
    <w:rsid w:val="00165DEA"/>
    <w:rsid w:val="00165F32"/>
    <w:rsid w:val="00165F37"/>
    <w:rsid w:val="00166048"/>
    <w:rsid w:val="00166102"/>
    <w:rsid w:val="0016613E"/>
    <w:rsid w:val="001666ED"/>
    <w:rsid w:val="001666FD"/>
    <w:rsid w:val="00166763"/>
    <w:rsid w:val="0016677A"/>
    <w:rsid w:val="001667C7"/>
    <w:rsid w:val="0016690B"/>
    <w:rsid w:val="0016698F"/>
    <w:rsid w:val="00166B25"/>
    <w:rsid w:val="00166C2C"/>
    <w:rsid w:val="00166CDA"/>
    <w:rsid w:val="00166EBE"/>
    <w:rsid w:val="00166ECA"/>
    <w:rsid w:val="001675D7"/>
    <w:rsid w:val="00167639"/>
    <w:rsid w:val="0016764B"/>
    <w:rsid w:val="001676EE"/>
    <w:rsid w:val="00167772"/>
    <w:rsid w:val="001677EB"/>
    <w:rsid w:val="001678FA"/>
    <w:rsid w:val="00167BED"/>
    <w:rsid w:val="00167C18"/>
    <w:rsid w:val="00167C2A"/>
    <w:rsid w:val="00167C8B"/>
    <w:rsid w:val="00167CA1"/>
    <w:rsid w:val="00167D19"/>
    <w:rsid w:val="00167E69"/>
    <w:rsid w:val="00167EE4"/>
    <w:rsid w:val="00167F8B"/>
    <w:rsid w:val="00167F90"/>
    <w:rsid w:val="00167FA7"/>
    <w:rsid w:val="00170031"/>
    <w:rsid w:val="0017017D"/>
    <w:rsid w:val="001701E4"/>
    <w:rsid w:val="00170264"/>
    <w:rsid w:val="001702A3"/>
    <w:rsid w:val="0017033D"/>
    <w:rsid w:val="0017039E"/>
    <w:rsid w:val="0017064A"/>
    <w:rsid w:val="00170684"/>
    <w:rsid w:val="00170693"/>
    <w:rsid w:val="00170791"/>
    <w:rsid w:val="00170A72"/>
    <w:rsid w:val="00170B80"/>
    <w:rsid w:val="00170C45"/>
    <w:rsid w:val="00170C4A"/>
    <w:rsid w:val="00170DC3"/>
    <w:rsid w:val="00170E25"/>
    <w:rsid w:val="001713C6"/>
    <w:rsid w:val="001717A8"/>
    <w:rsid w:val="00171827"/>
    <w:rsid w:val="0017185B"/>
    <w:rsid w:val="00171893"/>
    <w:rsid w:val="00171BFE"/>
    <w:rsid w:val="00171D9A"/>
    <w:rsid w:val="00171F19"/>
    <w:rsid w:val="00171FA5"/>
    <w:rsid w:val="001720FA"/>
    <w:rsid w:val="001722CA"/>
    <w:rsid w:val="001723E3"/>
    <w:rsid w:val="001726D5"/>
    <w:rsid w:val="00172920"/>
    <w:rsid w:val="00172C69"/>
    <w:rsid w:val="00172C88"/>
    <w:rsid w:val="00172CBB"/>
    <w:rsid w:val="00172CC1"/>
    <w:rsid w:val="00172E3B"/>
    <w:rsid w:val="00173002"/>
    <w:rsid w:val="00173025"/>
    <w:rsid w:val="00173149"/>
    <w:rsid w:val="00173174"/>
    <w:rsid w:val="001731B8"/>
    <w:rsid w:val="001731D2"/>
    <w:rsid w:val="0017344E"/>
    <w:rsid w:val="001734A0"/>
    <w:rsid w:val="00173562"/>
    <w:rsid w:val="00173856"/>
    <w:rsid w:val="00173968"/>
    <w:rsid w:val="00173A6D"/>
    <w:rsid w:val="00173B52"/>
    <w:rsid w:val="00173BB4"/>
    <w:rsid w:val="00174081"/>
    <w:rsid w:val="001741B4"/>
    <w:rsid w:val="00174339"/>
    <w:rsid w:val="0017465C"/>
    <w:rsid w:val="00174875"/>
    <w:rsid w:val="00174966"/>
    <w:rsid w:val="001749CA"/>
    <w:rsid w:val="00174B92"/>
    <w:rsid w:val="00174C3F"/>
    <w:rsid w:val="00174DAE"/>
    <w:rsid w:val="00174E86"/>
    <w:rsid w:val="00174EB7"/>
    <w:rsid w:val="00174F15"/>
    <w:rsid w:val="00174FB4"/>
    <w:rsid w:val="001750F2"/>
    <w:rsid w:val="00175141"/>
    <w:rsid w:val="001751BF"/>
    <w:rsid w:val="001751D9"/>
    <w:rsid w:val="00175207"/>
    <w:rsid w:val="00175348"/>
    <w:rsid w:val="00175368"/>
    <w:rsid w:val="00175450"/>
    <w:rsid w:val="0017549F"/>
    <w:rsid w:val="00175577"/>
    <w:rsid w:val="00175645"/>
    <w:rsid w:val="001757DB"/>
    <w:rsid w:val="00175833"/>
    <w:rsid w:val="001758AB"/>
    <w:rsid w:val="0017599F"/>
    <w:rsid w:val="00175C2D"/>
    <w:rsid w:val="00175CE1"/>
    <w:rsid w:val="00175E97"/>
    <w:rsid w:val="00175FC3"/>
    <w:rsid w:val="00175FDF"/>
    <w:rsid w:val="001760A9"/>
    <w:rsid w:val="001762F7"/>
    <w:rsid w:val="001763AD"/>
    <w:rsid w:val="001763B4"/>
    <w:rsid w:val="001764C7"/>
    <w:rsid w:val="00176579"/>
    <w:rsid w:val="00176673"/>
    <w:rsid w:val="001767BA"/>
    <w:rsid w:val="001768AD"/>
    <w:rsid w:val="00176A40"/>
    <w:rsid w:val="00176AF4"/>
    <w:rsid w:val="00176CEE"/>
    <w:rsid w:val="00176D98"/>
    <w:rsid w:val="00176DEB"/>
    <w:rsid w:val="00176F80"/>
    <w:rsid w:val="00176FDB"/>
    <w:rsid w:val="001770EB"/>
    <w:rsid w:val="001770FC"/>
    <w:rsid w:val="00177102"/>
    <w:rsid w:val="00177162"/>
    <w:rsid w:val="001771B7"/>
    <w:rsid w:val="00177217"/>
    <w:rsid w:val="00177362"/>
    <w:rsid w:val="001773D9"/>
    <w:rsid w:val="001776EA"/>
    <w:rsid w:val="001777B0"/>
    <w:rsid w:val="001777CF"/>
    <w:rsid w:val="00177962"/>
    <w:rsid w:val="001779A8"/>
    <w:rsid w:val="001779DC"/>
    <w:rsid w:val="00177AB7"/>
    <w:rsid w:val="00177D0C"/>
    <w:rsid w:val="00177D6F"/>
    <w:rsid w:val="00177EC8"/>
    <w:rsid w:val="00177FD7"/>
    <w:rsid w:val="001800A0"/>
    <w:rsid w:val="001800F7"/>
    <w:rsid w:val="0018024A"/>
    <w:rsid w:val="0018036C"/>
    <w:rsid w:val="001803A0"/>
    <w:rsid w:val="00180437"/>
    <w:rsid w:val="00180625"/>
    <w:rsid w:val="001806C9"/>
    <w:rsid w:val="001807E6"/>
    <w:rsid w:val="0018092C"/>
    <w:rsid w:val="001809BE"/>
    <w:rsid w:val="001809F7"/>
    <w:rsid w:val="00180B39"/>
    <w:rsid w:val="00180C52"/>
    <w:rsid w:val="00180D61"/>
    <w:rsid w:val="00180E1F"/>
    <w:rsid w:val="00180E6A"/>
    <w:rsid w:val="00180FB0"/>
    <w:rsid w:val="00180FE2"/>
    <w:rsid w:val="00181001"/>
    <w:rsid w:val="00181015"/>
    <w:rsid w:val="00181096"/>
    <w:rsid w:val="0018123F"/>
    <w:rsid w:val="00181252"/>
    <w:rsid w:val="00181297"/>
    <w:rsid w:val="0018135D"/>
    <w:rsid w:val="001813D5"/>
    <w:rsid w:val="00181548"/>
    <w:rsid w:val="0018158A"/>
    <w:rsid w:val="00181603"/>
    <w:rsid w:val="001816C6"/>
    <w:rsid w:val="00181989"/>
    <w:rsid w:val="00181B7A"/>
    <w:rsid w:val="00181E90"/>
    <w:rsid w:val="00181F5A"/>
    <w:rsid w:val="0018210C"/>
    <w:rsid w:val="00182272"/>
    <w:rsid w:val="001822DA"/>
    <w:rsid w:val="001822F8"/>
    <w:rsid w:val="0018263B"/>
    <w:rsid w:val="0018271C"/>
    <w:rsid w:val="00182764"/>
    <w:rsid w:val="00182B1E"/>
    <w:rsid w:val="00182C1A"/>
    <w:rsid w:val="00182C51"/>
    <w:rsid w:val="00182DE8"/>
    <w:rsid w:val="00182E33"/>
    <w:rsid w:val="00182EE7"/>
    <w:rsid w:val="001830E2"/>
    <w:rsid w:val="0018340A"/>
    <w:rsid w:val="001834CC"/>
    <w:rsid w:val="0018354E"/>
    <w:rsid w:val="00183554"/>
    <w:rsid w:val="001839AB"/>
    <w:rsid w:val="00183A11"/>
    <w:rsid w:val="00183ABB"/>
    <w:rsid w:val="00183AF7"/>
    <w:rsid w:val="00183BF9"/>
    <w:rsid w:val="00183D92"/>
    <w:rsid w:val="00183E9C"/>
    <w:rsid w:val="00184038"/>
    <w:rsid w:val="0018417D"/>
    <w:rsid w:val="0018419E"/>
    <w:rsid w:val="00184276"/>
    <w:rsid w:val="001842EC"/>
    <w:rsid w:val="001844B7"/>
    <w:rsid w:val="00184506"/>
    <w:rsid w:val="0018454B"/>
    <w:rsid w:val="001845A8"/>
    <w:rsid w:val="00184634"/>
    <w:rsid w:val="001846E4"/>
    <w:rsid w:val="00184733"/>
    <w:rsid w:val="0018476C"/>
    <w:rsid w:val="001848AB"/>
    <w:rsid w:val="00184930"/>
    <w:rsid w:val="001849BD"/>
    <w:rsid w:val="00184BDF"/>
    <w:rsid w:val="00184D90"/>
    <w:rsid w:val="00184D93"/>
    <w:rsid w:val="00184F4E"/>
    <w:rsid w:val="00185350"/>
    <w:rsid w:val="001853F2"/>
    <w:rsid w:val="00185484"/>
    <w:rsid w:val="00185499"/>
    <w:rsid w:val="001856CA"/>
    <w:rsid w:val="001856E8"/>
    <w:rsid w:val="0018577B"/>
    <w:rsid w:val="0018577C"/>
    <w:rsid w:val="00185791"/>
    <w:rsid w:val="00185EC8"/>
    <w:rsid w:val="00185F18"/>
    <w:rsid w:val="00185F7D"/>
    <w:rsid w:val="00185F7E"/>
    <w:rsid w:val="0018608F"/>
    <w:rsid w:val="00186126"/>
    <w:rsid w:val="0018633B"/>
    <w:rsid w:val="001863A9"/>
    <w:rsid w:val="00186412"/>
    <w:rsid w:val="00186424"/>
    <w:rsid w:val="00186512"/>
    <w:rsid w:val="00186521"/>
    <w:rsid w:val="00186525"/>
    <w:rsid w:val="00186915"/>
    <w:rsid w:val="0018691A"/>
    <w:rsid w:val="00186921"/>
    <w:rsid w:val="0018698A"/>
    <w:rsid w:val="001869BD"/>
    <w:rsid w:val="001869E9"/>
    <w:rsid w:val="00186A1D"/>
    <w:rsid w:val="00186A78"/>
    <w:rsid w:val="00186A87"/>
    <w:rsid w:val="00186A96"/>
    <w:rsid w:val="00186ADC"/>
    <w:rsid w:val="00186B79"/>
    <w:rsid w:val="00186C75"/>
    <w:rsid w:val="00186EC3"/>
    <w:rsid w:val="00186F5C"/>
    <w:rsid w:val="00186FC0"/>
    <w:rsid w:val="0018712E"/>
    <w:rsid w:val="001872C4"/>
    <w:rsid w:val="0018781B"/>
    <w:rsid w:val="00187949"/>
    <w:rsid w:val="00187B92"/>
    <w:rsid w:val="00187BEB"/>
    <w:rsid w:val="00187C32"/>
    <w:rsid w:val="00187C42"/>
    <w:rsid w:val="00187C60"/>
    <w:rsid w:val="00187E5F"/>
    <w:rsid w:val="00187E6C"/>
    <w:rsid w:val="00187FBD"/>
    <w:rsid w:val="00190016"/>
    <w:rsid w:val="00190137"/>
    <w:rsid w:val="00190250"/>
    <w:rsid w:val="00190275"/>
    <w:rsid w:val="00190357"/>
    <w:rsid w:val="00190408"/>
    <w:rsid w:val="001904A2"/>
    <w:rsid w:val="00190575"/>
    <w:rsid w:val="00190694"/>
    <w:rsid w:val="0019086C"/>
    <w:rsid w:val="0019096F"/>
    <w:rsid w:val="00190972"/>
    <w:rsid w:val="00190A3E"/>
    <w:rsid w:val="00190A62"/>
    <w:rsid w:val="00190D26"/>
    <w:rsid w:val="00190D63"/>
    <w:rsid w:val="00190E21"/>
    <w:rsid w:val="00190F22"/>
    <w:rsid w:val="00190F34"/>
    <w:rsid w:val="0019100D"/>
    <w:rsid w:val="0019111D"/>
    <w:rsid w:val="00191174"/>
    <w:rsid w:val="0019141D"/>
    <w:rsid w:val="001917F8"/>
    <w:rsid w:val="00191853"/>
    <w:rsid w:val="0019190A"/>
    <w:rsid w:val="00191B14"/>
    <w:rsid w:val="00191B6B"/>
    <w:rsid w:val="00191C2E"/>
    <w:rsid w:val="00191C46"/>
    <w:rsid w:val="00191D9E"/>
    <w:rsid w:val="00191E37"/>
    <w:rsid w:val="00191EA1"/>
    <w:rsid w:val="00191F1B"/>
    <w:rsid w:val="0019218C"/>
    <w:rsid w:val="001921DE"/>
    <w:rsid w:val="00192559"/>
    <w:rsid w:val="00192997"/>
    <w:rsid w:val="001929DD"/>
    <w:rsid w:val="00192B8B"/>
    <w:rsid w:val="00192C0F"/>
    <w:rsid w:val="00192CCB"/>
    <w:rsid w:val="00192F15"/>
    <w:rsid w:val="00192F47"/>
    <w:rsid w:val="001930CD"/>
    <w:rsid w:val="0019319B"/>
    <w:rsid w:val="00193218"/>
    <w:rsid w:val="001934CA"/>
    <w:rsid w:val="00193551"/>
    <w:rsid w:val="0019355A"/>
    <w:rsid w:val="00193592"/>
    <w:rsid w:val="0019362A"/>
    <w:rsid w:val="0019366F"/>
    <w:rsid w:val="001936F7"/>
    <w:rsid w:val="0019371B"/>
    <w:rsid w:val="0019374C"/>
    <w:rsid w:val="001937E7"/>
    <w:rsid w:val="00193A4A"/>
    <w:rsid w:val="00193B92"/>
    <w:rsid w:val="00193CB1"/>
    <w:rsid w:val="00193D17"/>
    <w:rsid w:val="00193D52"/>
    <w:rsid w:val="00193E01"/>
    <w:rsid w:val="0019423A"/>
    <w:rsid w:val="0019424B"/>
    <w:rsid w:val="00194257"/>
    <w:rsid w:val="00194263"/>
    <w:rsid w:val="001942B9"/>
    <w:rsid w:val="001942C2"/>
    <w:rsid w:val="001944AF"/>
    <w:rsid w:val="001945D7"/>
    <w:rsid w:val="00194624"/>
    <w:rsid w:val="00194831"/>
    <w:rsid w:val="0019497F"/>
    <w:rsid w:val="001949BB"/>
    <w:rsid w:val="00194ADB"/>
    <w:rsid w:val="00194B37"/>
    <w:rsid w:val="00194BB6"/>
    <w:rsid w:val="00194BC0"/>
    <w:rsid w:val="00194CBF"/>
    <w:rsid w:val="00194DB1"/>
    <w:rsid w:val="00194E30"/>
    <w:rsid w:val="00194FE3"/>
    <w:rsid w:val="00195128"/>
    <w:rsid w:val="0019520D"/>
    <w:rsid w:val="0019524B"/>
    <w:rsid w:val="00195747"/>
    <w:rsid w:val="0019582A"/>
    <w:rsid w:val="00195884"/>
    <w:rsid w:val="0019595F"/>
    <w:rsid w:val="00195B0C"/>
    <w:rsid w:val="00195B5F"/>
    <w:rsid w:val="00195C74"/>
    <w:rsid w:val="00195CA9"/>
    <w:rsid w:val="00195DA3"/>
    <w:rsid w:val="00195F8D"/>
    <w:rsid w:val="001960FB"/>
    <w:rsid w:val="00196147"/>
    <w:rsid w:val="001961A4"/>
    <w:rsid w:val="00196204"/>
    <w:rsid w:val="00196338"/>
    <w:rsid w:val="00196403"/>
    <w:rsid w:val="001969AA"/>
    <w:rsid w:val="00196A4C"/>
    <w:rsid w:val="00196C48"/>
    <w:rsid w:val="00196E04"/>
    <w:rsid w:val="00196EAA"/>
    <w:rsid w:val="00196F87"/>
    <w:rsid w:val="0019705D"/>
    <w:rsid w:val="00197099"/>
    <w:rsid w:val="001971DB"/>
    <w:rsid w:val="0019739F"/>
    <w:rsid w:val="001973E7"/>
    <w:rsid w:val="00197470"/>
    <w:rsid w:val="00197589"/>
    <w:rsid w:val="001976D1"/>
    <w:rsid w:val="00197735"/>
    <w:rsid w:val="0019788E"/>
    <w:rsid w:val="00197903"/>
    <w:rsid w:val="0019791B"/>
    <w:rsid w:val="00197975"/>
    <w:rsid w:val="0019798F"/>
    <w:rsid w:val="001979E0"/>
    <w:rsid w:val="00197A4E"/>
    <w:rsid w:val="00197A52"/>
    <w:rsid w:val="00197B8B"/>
    <w:rsid w:val="00197EB8"/>
    <w:rsid w:val="00197F2F"/>
    <w:rsid w:val="00197F41"/>
    <w:rsid w:val="001A0186"/>
    <w:rsid w:val="001A0211"/>
    <w:rsid w:val="001A0255"/>
    <w:rsid w:val="001A0260"/>
    <w:rsid w:val="001A0452"/>
    <w:rsid w:val="001A04AC"/>
    <w:rsid w:val="001A0592"/>
    <w:rsid w:val="001A05AB"/>
    <w:rsid w:val="001A06E5"/>
    <w:rsid w:val="001A07B3"/>
    <w:rsid w:val="001A0824"/>
    <w:rsid w:val="001A092D"/>
    <w:rsid w:val="001A0956"/>
    <w:rsid w:val="001A0965"/>
    <w:rsid w:val="001A0B08"/>
    <w:rsid w:val="001A0BAE"/>
    <w:rsid w:val="001A101C"/>
    <w:rsid w:val="001A1048"/>
    <w:rsid w:val="001A1232"/>
    <w:rsid w:val="001A14F7"/>
    <w:rsid w:val="001A162C"/>
    <w:rsid w:val="001A16E5"/>
    <w:rsid w:val="001A1710"/>
    <w:rsid w:val="001A192F"/>
    <w:rsid w:val="001A1AA2"/>
    <w:rsid w:val="001A1AA8"/>
    <w:rsid w:val="001A1B2D"/>
    <w:rsid w:val="001A1B39"/>
    <w:rsid w:val="001A1B3F"/>
    <w:rsid w:val="001A1C7E"/>
    <w:rsid w:val="001A1CBB"/>
    <w:rsid w:val="001A1E85"/>
    <w:rsid w:val="001A1E9E"/>
    <w:rsid w:val="001A1F76"/>
    <w:rsid w:val="001A2084"/>
    <w:rsid w:val="001A20CE"/>
    <w:rsid w:val="001A214D"/>
    <w:rsid w:val="001A2167"/>
    <w:rsid w:val="001A22B9"/>
    <w:rsid w:val="001A22F4"/>
    <w:rsid w:val="001A2373"/>
    <w:rsid w:val="001A2435"/>
    <w:rsid w:val="001A2473"/>
    <w:rsid w:val="001A24A0"/>
    <w:rsid w:val="001A2575"/>
    <w:rsid w:val="001A259B"/>
    <w:rsid w:val="001A2734"/>
    <w:rsid w:val="001A2814"/>
    <w:rsid w:val="001A2823"/>
    <w:rsid w:val="001A2832"/>
    <w:rsid w:val="001A2A19"/>
    <w:rsid w:val="001A2AA5"/>
    <w:rsid w:val="001A2B0B"/>
    <w:rsid w:val="001A2B6C"/>
    <w:rsid w:val="001A2C97"/>
    <w:rsid w:val="001A2E75"/>
    <w:rsid w:val="001A2EDE"/>
    <w:rsid w:val="001A303D"/>
    <w:rsid w:val="001A3142"/>
    <w:rsid w:val="001A3358"/>
    <w:rsid w:val="001A33BF"/>
    <w:rsid w:val="001A33E9"/>
    <w:rsid w:val="001A3440"/>
    <w:rsid w:val="001A3565"/>
    <w:rsid w:val="001A363E"/>
    <w:rsid w:val="001A3686"/>
    <w:rsid w:val="001A36FF"/>
    <w:rsid w:val="001A3977"/>
    <w:rsid w:val="001A39FD"/>
    <w:rsid w:val="001A3A3B"/>
    <w:rsid w:val="001A3A42"/>
    <w:rsid w:val="001A3AC5"/>
    <w:rsid w:val="001A3B8E"/>
    <w:rsid w:val="001A3CD0"/>
    <w:rsid w:val="001A3F0B"/>
    <w:rsid w:val="001A40E5"/>
    <w:rsid w:val="001A4373"/>
    <w:rsid w:val="001A4383"/>
    <w:rsid w:val="001A447A"/>
    <w:rsid w:val="001A4783"/>
    <w:rsid w:val="001A47D3"/>
    <w:rsid w:val="001A49DB"/>
    <w:rsid w:val="001A4CC2"/>
    <w:rsid w:val="001A4D10"/>
    <w:rsid w:val="001A4D2B"/>
    <w:rsid w:val="001A4DBA"/>
    <w:rsid w:val="001A4E05"/>
    <w:rsid w:val="001A4E6C"/>
    <w:rsid w:val="001A4EB1"/>
    <w:rsid w:val="001A4F45"/>
    <w:rsid w:val="001A505F"/>
    <w:rsid w:val="001A50D8"/>
    <w:rsid w:val="001A517E"/>
    <w:rsid w:val="001A51C6"/>
    <w:rsid w:val="001A5399"/>
    <w:rsid w:val="001A53E1"/>
    <w:rsid w:val="001A5433"/>
    <w:rsid w:val="001A577A"/>
    <w:rsid w:val="001A57A2"/>
    <w:rsid w:val="001A57D0"/>
    <w:rsid w:val="001A57D4"/>
    <w:rsid w:val="001A5808"/>
    <w:rsid w:val="001A5954"/>
    <w:rsid w:val="001A5956"/>
    <w:rsid w:val="001A5B2F"/>
    <w:rsid w:val="001A5CE9"/>
    <w:rsid w:val="001A6013"/>
    <w:rsid w:val="001A60B6"/>
    <w:rsid w:val="001A6182"/>
    <w:rsid w:val="001A6186"/>
    <w:rsid w:val="001A621C"/>
    <w:rsid w:val="001A6254"/>
    <w:rsid w:val="001A628D"/>
    <w:rsid w:val="001A6542"/>
    <w:rsid w:val="001A65D9"/>
    <w:rsid w:val="001A6675"/>
    <w:rsid w:val="001A675F"/>
    <w:rsid w:val="001A6790"/>
    <w:rsid w:val="001A680C"/>
    <w:rsid w:val="001A6831"/>
    <w:rsid w:val="001A696C"/>
    <w:rsid w:val="001A6A0E"/>
    <w:rsid w:val="001A6C65"/>
    <w:rsid w:val="001A6CF8"/>
    <w:rsid w:val="001A6D10"/>
    <w:rsid w:val="001A6D17"/>
    <w:rsid w:val="001A6D81"/>
    <w:rsid w:val="001A6D9B"/>
    <w:rsid w:val="001A6E6A"/>
    <w:rsid w:val="001A6F13"/>
    <w:rsid w:val="001A7112"/>
    <w:rsid w:val="001A72AF"/>
    <w:rsid w:val="001A7484"/>
    <w:rsid w:val="001A77D3"/>
    <w:rsid w:val="001A77DA"/>
    <w:rsid w:val="001A7827"/>
    <w:rsid w:val="001A7B6C"/>
    <w:rsid w:val="001A7CB4"/>
    <w:rsid w:val="001A7CED"/>
    <w:rsid w:val="001A7EAB"/>
    <w:rsid w:val="001A7ED8"/>
    <w:rsid w:val="001B0127"/>
    <w:rsid w:val="001B01FF"/>
    <w:rsid w:val="001B02B1"/>
    <w:rsid w:val="001B0367"/>
    <w:rsid w:val="001B039C"/>
    <w:rsid w:val="001B049C"/>
    <w:rsid w:val="001B051E"/>
    <w:rsid w:val="001B0692"/>
    <w:rsid w:val="001B0777"/>
    <w:rsid w:val="001B0781"/>
    <w:rsid w:val="001B08D7"/>
    <w:rsid w:val="001B0A61"/>
    <w:rsid w:val="001B0ADF"/>
    <w:rsid w:val="001B0C26"/>
    <w:rsid w:val="001B0CB1"/>
    <w:rsid w:val="001B0D09"/>
    <w:rsid w:val="001B0EF9"/>
    <w:rsid w:val="001B1079"/>
    <w:rsid w:val="001B11E8"/>
    <w:rsid w:val="001B122B"/>
    <w:rsid w:val="001B1446"/>
    <w:rsid w:val="001B1455"/>
    <w:rsid w:val="001B14EE"/>
    <w:rsid w:val="001B15B0"/>
    <w:rsid w:val="001B162F"/>
    <w:rsid w:val="001B17BE"/>
    <w:rsid w:val="001B17DC"/>
    <w:rsid w:val="001B1817"/>
    <w:rsid w:val="001B1AEB"/>
    <w:rsid w:val="001B1B5F"/>
    <w:rsid w:val="001B1BB1"/>
    <w:rsid w:val="001B1CC4"/>
    <w:rsid w:val="001B1DC7"/>
    <w:rsid w:val="001B1F31"/>
    <w:rsid w:val="001B1F78"/>
    <w:rsid w:val="001B1FD6"/>
    <w:rsid w:val="001B2111"/>
    <w:rsid w:val="001B2186"/>
    <w:rsid w:val="001B21C7"/>
    <w:rsid w:val="001B22AD"/>
    <w:rsid w:val="001B2351"/>
    <w:rsid w:val="001B23F0"/>
    <w:rsid w:val="001B254B"/>
    <w:rsid w:val="001B2550"/>
    <w:rsid w:val="001B2DAE"/>
    <w:rsid w:val="001B2FEE"/>
    <w:rsid w:val="001B300D"/>
    <w:rsid w:val="001B32E6"/>
    <w:rsid w:val="001B3505"/>
    <w:rsid w:val="001B36E9"/>
    <w:rsid w:val="001B3742"/>
    <w:rsid w:val="001B392F"/>
    <w:rsid w:val="001B3A02"/>
    <w:rsid w:val="001B3AA2"/>
    <w:rsid w:val="001B3B44"/>
    <w:rsid w:val="001B3B71"/>
    <w:rsid w:val="001B3DB8"/>
    <w:rsid w:val="001B3E26"/>
    <w:rsid w:val="001B4232"/>
    <w:rsid w:val="001B4265"/>
    <w:rsid w:val="001B43A7"/>
    <w:rsid w:val="001B43E1"/>
    <w:rsid w:val="001B45E8"/>
    <w:rsid w:val="001B47ED"/>
    <w:rsid w:val="001B484D"/>
    <w:rsid w:val="001B49F2"/>
    <w:rsid w:val="001B4A01"/>
    <w:rsid w:val="001B4A4F"/>
    <w:rsid w:val="001B4B87"/>
    <w:rsid w:val="001B4BEB"/>
    <w:rsid w:val="001B4D72"/>
    <w:rsid w:val="001B4E54"/>
    <w:rsid w:val="001B50A8"/>
    <w:rsid w:val="001B5446"/>
    <w:rsid w:val="001B57A9"/>
    <w:rsid w:val="001B5A8C"/>
    <w:rsid w:val="001B5B66"/>
    <w:rsid w:val="001B5BBF"/>
    <w:rsid w:val="001B60DF"/>
    <w:rsid w:val="001B6106"/>
    <w:rsid w:val="001B626A"/>
    <w:rsid w:val="001B6511"/>
    <w:rsid w:val="001B6543"/>
    <w:rsid w:val="001B65B7"/>
    <w:rsid w:val="001B6780"/>
    <w:rsid w:val="001B68D0"/>
    <w:rsid w:val="001B6914"/>
    <w:rsid w:val="001B692B"/>
    <w:rsid w:val="001B6BC3"/>
    <w:rsid w:val="001B6BCC"/>
    <w:rsid w:val="001B6C67"/>
    <w:rsid w:val="001B6CD8"/>
    <w:rsid w:val="001B6F8B"/>
    <w:rsid w:val="001B6FE2"/>
    <w:rsid w:val="001B706B"/>
    <w:rsid w:val="001B706D"/>
    <w:rsid w:val="001B709A"/>
    <w:rsid w:val="001B741B"/>
    <w:rsid w:val="001B7466"/>
    <w:rsid w:val="001B754F"/>
    <w:rsid w:val="001B762E"/>
    <w:rsid w:val="001B767D"/>
    <w:rsid w:val="001B7687"/>
    <w:rsid w:val="001B780D"/>
    <w:rsid w:val="001B7864"/>
    <w:rsid w:val="001B7897"/>
    <w:rsid w:val="001B7A6A"/>
    <w:rsid w:val="001B7D81"/>
    <w:rsid w:val="001B7D9E"/>
    <w:rsid w:val="001C001D"/>
    <w:rsid w:val="001C0169"/>
    <w:rsid w:val="001C018D"/>
    <w:rsid w:val="001C0218"/>
    <w:rsid w:val="001C0249"/>
    <w:rsid w:val="001C046B"/>
    <w:rsid w:val="001C049D"/>
    <w:rsid w:val="001C059A"/>
    <w:rsid w:val="001C05B1"/>
    <w:rsid w:val="001C061F"/>
    <w:rsid w:val="001C064C"/>
    <w:rsid w:val="001C0654"/>
    <w:rsid w:val="001C06A1"/>
    <w:rsid w:val="001C0716"/>
    <w:rsid w:val="001C0721"/>
    <w:rsid w:val="001C076E"/>
    <w:rsid w:val="001C079F"/>
    <w:rsid w:val="001C0C75"/>
    <w:rsid w:val="001C0D37"/>
    <w:rsid w:val="001C0DDA"/>
    <w:rsid w:val="001C0EA2"/>
    <w:rsid w:val="001C1133"/>
    <w:rsid w:val="001C119E"/>
    <w:rsid w:val="001C132A"/>
    <w:rsid w:val="001C13D2"/>
    <w:rsid w:val="001C1422"/>
    <w:rsid w:val="001C1794"/>
    <w:rsid w:val="001C199C"/>
    <w:rsid w:val="001C19C4"/>
    <w:rsid w:val="001C19F0"/>
    <w:rsid w:val="001C1B11"/>
    <w:rsid w:val="001C1BA8"/>
    <w:rsid w:val="001C1CA0"/>
    <w:rsid w:val="001C1DC8"/>
    <w:rsid w:val="001C205C"/>
    <w:rsid w:val="001C212C"/>
    <w:rsid w:val="001C2137"/>
    <w:rsid w:val="001C25F9"/>
    <w:rsid w:val="001C2A08"/>
    <w:rsid w:val="001C2A32"/>
    <w:rsid w:val="001C2B36"/>
    <w:rsid w:val="001C2C7B"/>
    <w:rsid w:val="001C2D77"/>
    <w:rsid w:val="001C2F81"/>
    <w:rsid w:val="001C3035"/>
    <w:rsid w:val="001C3047"/>
    <w:rsid w:val="001C3244"/>
    <w:rsid w:val="001C3456"/>
    <w:rsid w:val="001C356B"/>
    <w:rsid w:val="001C35A2"/>
    <w:rsid w:val="001C367C"/>
    <w:rsid w:val="001C36DF"/>
    <w:rsid w:val="001C3725"/>
    <w:rsid w:val="001C39CD"/>
    <w:rsid w:val="001C3A91"/>
    <w:rsid w:val="001C3A93"/>
    <w:rsid w:val="001C3BB6"/>
    <w:rsid w:val="001C3C4E"/>
    <w:rsid w:val="001C3C57"/>
    <w:rsid w:val="001C3C92"/>
    <w:rsid w:val="001C3D12"/>
    <w:rsid w:val="001C3D36"/>
    <w:rsid w:val="001C3D47"/>
    <w:rsid w:val="001C3E3C"/>
    <w:rsid w:val="001C3F5E"/>
    <w:rsid w:val="001C404B"/>
    <w:rsid w:val="001C4086"/>
    <w:rsid w:val="001C40DD"/>
    <w:rsid w:val="001C4138"/>
    <w:rsid w:val="001C4206"/>
    <w:rsid w:val="001C428C"/>
    <w:rsid w:val="001C434B"/>
    <w:rsid w:val="001C4403"/>
    <w:rsid w:val="001C4412"/>
    <w:rsid w:val="001C4430"/>
    <w:rsid w:val="001C444F"/>
    <w:rsid w:val="001C4575"/>
    <w:rsid w:val="001C474B"/>
    <w:rsid w:val="001C4770"/>
    <w:rsid w:val="001C4881"/>
    <w:rsid w:val="001C48F6"/>
    <w:rsid w:val="001C4908"/>
    <w:rsid w:val="001C49FE"/>
    <w:rsid w:val="001C4A14"/>
    <w:rsid w:val="001C4A2A"/>
    <w:rsid w:val="001C4C54"/>
    <w:rsid w:val="001C4C72"/>
    <w:rsid w:val="001C4D05"/>
    <w:rsid w:val="001C4F25"/>
    <w:rsid w:val="001C503D"/>
    <w:rsid w:val="001C50DB"/>
    <w:rsid w:val="001C5287"/>
    <w:rsid w:val="001C5490"/>
    <w:rsid w:val="001C54C8"/>
    <w:rsid w:val="001C54CC"/>
    <w:rsid w:val="001C551B"/>
    <w:rsid w:val="001C55C0"/>
    <w:rsid w:val="001C5613"/>
    <w:rsid w:val="001C57A9"/>
    <w:rsid w:val="001C5855"/>
    <w:rsid w:val="001C5951"/>
    <w:rsid w:val="001C5AEC"/>
    <w:rsid w:val="001C5B14"/>
    <w:rsid w:val="001C5B9C"/>
    <w:rsid w:val="001C5C28"/>
    <w:rsid w:val="001C5D4B"/>
    <w:rsid w:val="001C5F7C"/>
    <w:rsid w:val="001C606C"/>
    <w:rsid w:val="001C6077"/>
    <w:rsid w:val="001C61BE"/>
    <w:rsid w:val="001C61DD"/>
    <w:rsid w:val="001C6275"/>
    <w:rsid w:val="001C66A1"/>
    <w:rsid w:val="001C66B7"/>
    <w:rsid w:val="001C69AB"/>
    <w:rsid w:val="001C6C75"/>
    <w:rsid w:val="001C6E19"/>
    <w:rsid w:val="001C6ECE"/>
    <w:rsid w:val="001C6EED"/>
    <w:rsid w:val="001C6F57"/>
    <w:rsid w:val="001C6F8A"/>
    <w:rsid w:val="001C708B"/>
    <w:rsid w:val="001C72CD"/>
    <w:rsid w:val="001C742C"/>
    <w:rsid w:val="001C7476"/>
    <w:rsid w:val="001C756A"/>
    <w:rsid w:val="001C7606"/>
    <w:rsid w:val="001C7673"/>
    <w:rsid w:val="001C7823"/>
    <w:rsid w:val="001C7929"/>
    <w:rsid w:val="001C795F"/>
    <w:rsid w:val="001C7A5A"/>
    <w:rsid w:val="001C7B0A"/>
    <w:rsid w:val="001C7C16"/>
    <w:rsid w:val="001C7C6B"/>
    <w:rsid w:val="001C7D3F"/>
    <w:rsid w:val="001C7EB0"/>
    <w:rsid w:val="001C7EC5"/>
    <w:rsid w:val="001D0028"/>
    <w:rsid w:val="001D01E6"/>
    <w:rsid w:val="001D0313"/>
    <w:rsid w:val="001D050C"/>
    <w:rsid w:val="001D054C"/>
    <w:rsid w:val="001D05A6"/>
    <w:rsid w:val="001D06A5"/>
    <w:rsid w:val="001D06C2"/>
    <w:rsid w:val="001D0765"/>
    <w:rsid w:val="001D0790"/>
    <w:rsid w:val="001D0A75"/>
    <w:rsid w:val="001D0AF9"/>
    <w:rsid w:val="001D0B15"/>
    <w:rsid w:val="001D0CD9"/>
    <w:rsid w:val="001D0D3C"/>
    <w:rsid w:val="001D0D53"/>
    <w:rsid w:val="001D0DBF"/>
    <w:rsid w:val="001D0E6C"/>
    <w:rsid w:val="001D0EBC"/>
    <w:rsid w:val="001D0F5C"/>
    <w:rsid w:val="001D0F73"/>
    <w:rsid w:val="001D1154"/>
    <w:rsid w:val="001D1275"/>
    <w:rsid w:val="001D132E"/>
    <w:rsid w:val="001D144C"/>
    <w:rsid w:val="001D14A0"/>
    <w:rsid w:val="001D16A6"/>
    <w:rsid w:val="001D1785"/>
    <w:rsid w:val="001D17EF"/>
    <w:rsid w:val="001D1817"/>
    <w:rsid w:val="001D184B"/>
    <w:rsid w:val="001D19BB"/>
    <w:rsid w:val="001D19CB"/>
    <w:rsid w:val="001D1AF7"/>
    <w:rsid w:val="001D1C26"/>
    <w:rsid w:val="001D1C4A"/>
    <w:rsid w:val="001D1E4E"/>
    <w:rsid w:val="001D1EBE"/>
    <w:rsid w:val="001D1F1F"/>
    <w:rsid w:val="001D1F3F"/>
    <w:rsid w:val="001D1F6C"/>
    <w:rsid w:val="001D2017"/>
    <w:rsid w:val="001D2177"/>
    <w:rsid w:val="001D217B"/>
    <w:rsid w:val="001D2439"/>
    <w:rsid w:val="001D243A"/>
    <w:rsid w:val="001D243F"/>
    <w:rsid w:val="001D24F1"/>
    <w:rsid w:val="001D2592"/>
    <w:rsid w:val="001D26F0"/>
    <w:rsid w:val="001D2726"/>
    <w:rsid w:val="001D2777"/>
    <w:rsid w:val="001D27CD"/>
    <w:rsid w:val="001D27CE"/>
    <w:rsid w:val="001D2829"/>
    <w:rsid w:val="001D2BD4"/>
    <w:rsid w:val="001D2C3D"/>
    <w:rsid w:val="001D2ECD"/>
    <w:rsid w:val="001D32B1"/>
    <w:rsid w:val="001D3491"/>
    <w:rsid w:val="001D3558"/>
    <w:rsid w:val="001D35CC"/>
    <w:rsid w:val="001D35D4"/>
    <w:rsid w:val="001D35FF"/>
    <w:rsid w:val="001D3615"/>
    <w:rsid w:val="001D3878"/>
    <w:rsid w:val="001D38E6"/>
    <w:rsid w:val="001D3A76"/>
    <w:rsid w:val="001D3A99"/>
    <w:rsid w:val="001D3ABA"/>
    <w:rsid w:val="001D3B47"/>
    <w:rsid w:val="001D3D7C"/>
    <w:rsid w:val="001D3FD4"/>
    <w:rsid w:val="001D4036"/>
    <w:rsid w:val="001D4073"/>
    <w:rsid w:val="001D418F"/>
    <w:rsid w:val="001D4252"/>
    <w:rsid w:val="001D42A6"/>
    <w:rsid w:val="001D4464"/>
    <w:rsid w:val="001D4583"/>
    <w:rsid w:val="001D49FC"/>
    <w:rsid w:val="001D4B73"/>
    <w:rsid w:val="001D4B9E"/>
    <w:rsid w:val="001D4BFF"/>
    <w:rsid w:val="001D4CAB"/>
    <w:rsid w:val="001D4D03"/>
    <w:rsid w:val="001D4F76"/>
    <w:rsid w:val="001D5121"/>
    <w:rsid w:val="001D5344"/>
    <w:rsid w:val="001D560B"/>
    <w:rsid w:val="001D56D6"/>
    <w:rsid w:val="001D580C"/>
    <w:rsid w:val="001D5992"/>
    <w:rsid w:val="001D5A4F"/>
    <w:rsid w:val="001D5B5C"/>
    <w:rsid w:val="001D5C96"/>
    <w:rsid w:val="001D5D15"/>
    <w:rsid w:val="001D5DD7"/>
    <w:rsid w:val="001D5ECC"/>
    <w:rsid w:val="001D5F37"/>
    <w:rsid w:val="001D60F1"/>
    <w:rsid w:val="001D614A"/>
    <w:rsid w:val="001D6277"/>
    <w:rsid w:val="001D637C"/>
    <w:rsid w:val="001D6581"/>
    <w:rsid w:val="001D65E8"/>
    <w:rsid w:val="001D6849"/>
    <w:rsid w:val="001D68FF"/>
    <w:rsid w:val="001D6A1B"/>
    <w:rsid w:val="001D6BAC"/>
    <w:rsid w:val="001D6CDB"/>
    <w:rsid w:val="001D6E52"/>
    <w:rsid w:val="001D6F64"/>
    <w:rsid w:val="001D6FE4"/>
    <w:rsid w:val="001D707E"/>
    <w:rsid w:val="001D70E9"/>
    <w:rsid w:val="001D718D"/>
    <w:rsid w:val="001D7200"/>
    <w:rsid w:val="001D723C"/>
    <w:rsid w:val="001D72F3"/>
    <w:rsid w:val="001D72F5"/>
    <w:rsid w:val="001D7372"/>
    <w:rsid w:val="001D73D0"/>
    <w:rsid w:val="001D747B"/>
    <w:rsid w:val="001D74DC"/>
    <w:rsid w:val="001D7592"/>
    <w:rsid w:val="001D75A2"/>
    <w:rsid w:val="001D76D9"/>
    <w:rsid w:val="001D7770"/>
    <w:rsid w:val="001D7788"/>
    <w:rsid w:val="001D79A5"/>
    <w:rsid w:val="001D79D2"/>
    <w:rsid w:val="001D7A82"/>
    <w:rsid w:val="001D7AF6"/>
    <w:rsid w:val="001D7C43"/>
    <w:rsid w:val="001E012E"/>
    <w:rsid w:val="001E030D"/>
    <w:rsid w:val="001E033A"/>
    <w:rsid w:val="001E0764"/>
    <w:rsid w:val="001E0867"/>
    <w:rsid w:val="001E092B"/>
    <w:rsid w:val="001E0A3D"/>
    <w:rsid w:val="001E0AD2"/>
    <w:rsid w:val="001E0B4B"/>
    <w:rsid w:val="001E0D34"/>
    <w:rsid w:val="001E0D58"/>
    <w:rsid w:val="001E0DE6"/>
    <w:rsid w:val="001E0DED"/>
    <w:rsid w:val="001E0E2E"/>
    <w:rsid w:val="001E0F08"/>
    <w:rsid w:val="001E0F3A"/>
    <w:rsid w:val="001E0F3B"/>
    <w:rsid w:val="001E1030"/>
    <w:rsid w:val="001E1091"/>
    <w:rsid w:val="001E1096"/>
    <w:rsid w:val="001E10AB"/>
    <w:rsid w:val="001E121F"/>
    <w:rsid w:val="001E134E"/>
    <w:rsid w:val="001E1387"/>
    <w:rsid w:val="001E1477"/>
    <w:rsid w:val="001E1497"/>
    <w:rsid w:val="001E1502"/>
    <w:rsid w:val="001E15B8"/>
    <w:rsid w:val="001E1659"/>
    <w:rsid w:val="001E1728"/>
    <w:rsid w:val="001E17B7"/>
    <w:rsid w:val="001E1934"/>
    <w:rsid w:val="001E1AC3"/>
    <w:rsid w:val="001E1DE9"/>
    <w:rsid w:val="001E1E10"/>
    <w:rsid w:val="001E1E5A"/>
    <w:rsid w:val="001E1F22"/>
    <w:rsid w:val="001E2004"/>
    <w:rsid w:val="001E2094"/>
    <w:rsid w:val="001E21F8"/>
    <w:rsid w:val="001E220F"/>
    <w:rsid w:val="001E2534"/>
    <w:rsid w:val="001E2949"/>
    <w:rsid w:val="001E29FD"/>
    <w:rsid w:val="001E2CA3"/>
    <w:rsid w:val="001E2D63"/>
    <w:rsid w:val="001E2D8D"/>
    <w:rsid w:val="001E2DB8"/>
    <w:rsid w:val="001E2DD1"/>
    <w:rsid w:val="001E2EC8"/>
    <w:rsid w:val="001E2ECF"/>
    <w:rsid w:val="001E2EF4"/>
    <w:rsid w:val="001E2F43"/>
    <w:rsid w:val="001E2FAB"/>
    <w:rsid w:val="001E3077"/>
    <w:rsid w:val="001E36AB"/>
    <w:rsid w:val="001E3777"/>
    <w:rsid w:val="001E38CE"/>
    <w:rsid w:val="001E3970"/>
    <w:rsid w:val="001E3A33"/>
    <w:rsid w:val="001E3ACE"/>
    <w:rsid w:val="001E3C30"/>
    <w:rsid w:val="001E3C40"/>
    <w:rsid w:val="001E3CDF"/>
    <w:rsid w:val="001E3F4E"/>
    <w:rsid w:val="001E3FC9"/>
    <w:rsid w:val="001E4096"/>
    <w:rsid w:val="001E40FA"/>
    <w:rsid w:val="001E419E"/>
    <w:rsid w:val="001E41A6"/>
    <w:rsid w:val="001E4354"/>
    <w:rsid w:val="001E451B"/>
    <w:rsid w:val="001E45F4"/>
    <w:rsid w:val="001E47C2"/>
    <w:rsid w:val="001E4858"/>
    <w:rsid w:val="001E4868"/>
    <w:rsid w:val="001E49C0"/>
    <w:rsid w:val="001E4AE2"/>
    <w:rsid w:val="001E4B13"/>
    <w:rsid w:val="001E4D4B"/>
    <w:rsid w:val="001E4DDB"/>
    <w:rsid w:val="001E5055"/>
    <w:rsid w:val="001E505A"/>
    <w:rsid w:val="001E512E"/>
    <w:rsid w:val="001E54A0"/>
    <w:rsid w:val="001E5589"/>
    <w:rsid w:val="001E55A4"/>
    <w:rsid w:val="001E5763"/>
    <w:rsid w:val="001E57C2"/>
    <w:rsid w:val="001E59A1"/>
    <w:rsid w:val="001E5AD1"/>
    <w:rsid w:val="001E5B18"/>
    <w:rsid w:val="001E5BEA"/>
    <w:rsid w:val="001E5CD5"/>
    <w:rsid w:val="001E5D30"/>
    <w:rsid w:val="001E5EF6"/>
    <w:rsid w:val="001E6308"/>
    <w:rsid w:val="001E63A8"/>
    <w:rsid w:val="001E63B4"/>
    <w:rsid w:val="001E6403"/>
    <w:rsid w:val="001E65AE"/>
    <w:rsid w:val="001E665B"/>
    <w:rsid w:val="001E6797"/>
    <w:rsid w:val="001E690B"/>
    <w:rsid w:val="001E6955"/>
    <w:rsid w:val="001E69AD"/>
    <w:rsid w:val="001E6B09"/>
    <w:rsid w:val="001E6B2C"/>
    <w:rsid w:val="001E6BA0"/>
    <w:rsid w:val="001E6D23"/>
    <w:rsid w:val="001E6E7E"/>
    <w:rsid w:val="001E6F7C"/>
    <w:rsid w:val="001E6FCD"/>
    <w:rsid w:val="001E70C7"/>
    <w:rsid w:val="001E7145"/>
    <w:rsid w:val="001E72AF"/>
    <w:rsid w:val="001E72D7"/>
    <w:rsid w:val="001E72E6"/>
    <w:rsid w:val="001E7401"/>
    <w:rsid w:val="001E747A"/>
    <w:rsid w:val="001E75EA"/>
    <w:rsid w:val="001E79CA"/>
    <w:rsid w:val="001E7A8A"/>
    <w:rsid w:val="001E7A97"/>
    <w:rsid w:val="001E7BA6"/>
    <w:rsid w:val="001E7C28"/>
    <w:rsid w:val="001E7ECE"/>
    <w:rsid w:val="001E7F72"/>
    <w:rsid w:val="001E7F7E"/>
    <w:rsid w:val="001E7F8A"/>
    <w:rsid w:val="001F000F"/>
    <w:rsid w:val="001F0198"/>
    <w:rsid w:val="001F01BE"/>
    <w:rsid w:val="001F0280"/>
    <w:rsid w:val="001F02B1"/>
    <w:rsid w:val="001F02BB"/>
    <w:rsid w:val="001F02C6"/>
    <w:rsid w:val="001F0342"/>
    <w:rsid w:val="001F0749"/>
    <w:rsid w:val="001F077E"/>
    <w:rsid w:val="001F07D8"/>
    <w:rsid w:val="001F0800"/>
    <w:rsid w:val="001F0967"/>
    <w:rsid w:val="001F0A00"/>
    <w:rsid w:val="001F0A43"/>
    <w:rsid w:val="001F0B23"/>
    <w:rsid w:val="001F0BBD"/>
    <w:rsid w:val="001F0BDC"/>
    <w:rsid w:val="001F0EF7"/>
    <w:rsid w:val="001F0FB6"/>
    <w:rsid w:val="001F10C6"/>
    <w:rsid w:val="001F1121"/>
    <w:rsid w:val="001F1281"/>
    <w:rsid w:val="001F1290"/>
    <w:rsid w:val="001F140B"/>
    <w:rsid w:val="001F1442"/>
    <w:rsid w:val="001F1534"/>
    <w:rsid w:val="001F15DC"/>
    <w:rsid w:val="001F1751"/>
    <w:rsid w:val="001F178A"/>
    <w:rsid w:val="001F182D"/>
    <w:rsid w:val="001F1920"/>
    <w:rsid w:val="001F194D"/>
    <w:rsid w:val="001F19B7"/>
    <w:rsid w:val="001F1B7A"/>
    <w:rsid w:val="001F1CA5"/>
    <w:rsid w:val="001F1D83"/>
    <w:rsid w:val="001F1DAD"/>
    <w:rsid w:val="001F1EF5"/>
    <w:rsid w:val="001F22B3"/>
    <w:rsid w:val="001F2455"/>
    <w:rsid w:val="001F252A"/>
    <w:rsid w:val="001F26C9"/>
    <w:rsid w:val="001F284D"/>
    <w:rsid w:val="001F28DC"/>
    <w:rsid w:val="001F2A06"/>
    <w:rsid w:val="001F2B19"/>
    <w:rsid w:val="001F2BAC"/>
    <w:rsid w:val="001F2C07"/>
    <w:rsid w:val="001F2C68"/>
    <w:rsid w:val="001F2C71"/>
    <w:rsid w:val="001F2EF1"/>
    <w:rsid w:val="001F2F0A"/>
    <w:rsid w:val="001F3070"/>
    <w:rsid w:val="001F31F9"/>
    <w:rsid w:val="001F37CB"/>
    <w:rsid w:val="001F3808"/>
    <w:rsid w:val="001F3A72"/>
    <w:rsid w:val="001F3A8D"/>
    <w:rsid w:val="001F3BE1"/>
    <w:rsid w:val="001F3BE4"/>
    <w:rsid w:val="001F3C7B"/>
    <w:rsid w:val="001F3CB1"/>
    <w:rsid w:val="001F3CBC"/>
    <w:rsid w:val="001F3E4B"/>
    <w:rsid w:val="001F3EA5"/>
    <w:rsid w:val="001F3F57"/>
    <w:rsid w:val="001F3FF1"/>
    <w:rsid w:val="001F4011"/>
    <w:rsid w:val="001F4025"/>
    <w:rsid w:val="001F4028"/>
    <w:rsid w:val="001F4048"/>
    <w:rsid w:val="001F4183"/>
    <w:rsid w:val="001F419E"/>
    <w:rsid w:val="001F4215"/>
    <w:rsid w:val="001F4246"/>
    <w:rsid w:val="001F424C"/>
    <w:rsid w:val="001F4271"/>
    <w:rsid w:val="001F4519"/>
    <w:rsid w:val="001F4771"/>
    <w:rsid w:val="001F4815"/>
    <w:rsid w:val="001F4B4C"/>
    <w:rsid w:val="001F4BC2"/>
    <w:rsid w:val="001F4C53"/>
    <w:rsid w:val="001F4E2F"/>
    <w:rsid w:val="001F4E41"/>
    <w:rsid w:val="001F4E9A"/>
    <w:rsid w:val="001F526D"/>
    <w:rsid w:val="001F52B6"/>
    <w:rsid w:val="001F55F2"/>
    <w:rsid w:val="001F563B"/>
    <w:rsid w:val="001F56B5"/>
    <w:rsid w:val="001F5711"/>
    <w:rsid w:val="001F5761"/>
    <w:rsid w:val="001F5979"/>
    <w:rsid w:val="001F5A31"/>
    <w:rsid w:val="001F5A57"/>
    <w:rsid w:val="001F5A82"/>
    <w:rsid w:val="001F5C03"/>
    <w:rsid w:val="001F5C5F"/>
    <w:rsid w:val="001F5D23"/>
    <w:rsid w:val="001F5E2C"/>
    <w:rsid w:val="001F5E90"/>
    <w:rsid w:val="001F5F64"/>
    <w:rsid w:val="001F5FC0"/>
    <w:rsid w:val="001F6018"/>
    <w:rsid w:val="001F62C1"/>
    <w:rsid w:val="001F6346"/>
    <w:rsid w:val="001F644D"/>
    <w:rsid w:val="001F6569"/>
    <w:rsid w:val="001F6649"/>
    <w:rsid w:val="001F6A8A"/>
    <w:rsid w:val="001F6B19"/>
    <w:rsid w:val="001F6BBB"/>
    <w:rsid w:val="001F6C49"/>
    <w:rsid w:val="001F6D82"/>
    <w:rsid w:val="001F6DE0"/>
    <w:rsid w:val="001F6DF5"/>
    <w:rsid w:val="001F6E77"/>
    <w:rsid w:val="001F6FFE"/>
    <w:rsid w:val="001F7059"/>
    <w:rsid w:val="001F7225"/>
    <w:rsid w:val="001F7264"/>
    <w:rsid w:val="001F7376"/>
    <w:rsid w:val="001F758B"/>
    <w:rsid w:val="001F761B"/>
    <w:rsid w:val="001F7648"/>
    <w:rsid w:val="001F76FE"/>
    <w:rsid w:val="001F77C8"/>
    <w:rsid w:val="001F78F2"/>
    <w:rsid w:val="001F79E8"/>
    <w:rsid w:val="001F7C5E"/>
    <w:rsid w:val="001F7C68"/>
    <w:rsid w:val="001F7D7A"/>
    <w:rsid w:val="001F7DC5"/>
    <w:rsid w:val="001F7FC3"/>
    <w:rsid w:val="0020002E"/>
    <w:rsid w:val="002002C9"/>
    <w:rsid w:val="0020041C"/>
    <w:rsid w:val="00200600"/>
    <w:rsid w:val="002006FD"/>
    <w:rsid w:val="00200851"/>
    <w:rsid w:val="00200860"/>
    <w:rsid w:val="00200871"/>
    <w:rsid w:val="002008A1"/>
    <w:rsid w:val="002008CA"/>
    <w:rsid w:val="002008E8"/>
    <w:rsid w:val="002009B7"/>
    <w:rsid w:val="002009E5"/>
    <w:rsid w:val="00200A79"/>
    <w:rsid w:val="00200B28"/>
    <w:rsid w:val="00200BEB"/>
    <w:rsid w:val="00200CA8"/>
    <w:rsid w:val="00200CE1"/>
    <w:rsid w:val="00200D6E"/>
    <w:rsid w:val="00200DC6"/>
    <w:rsid w:val="00200F1F"/>
    <w:rsid w:val="00200F9D"/>
    <w:rsid w:val="00201535"/>
    <w:rsid w:val="002015EF"/>
    <w:rsid w:val="002019DE"/>
    <w:rsid w:val="00201A78"/>
    <w:rsid w:val="00201AC7"/>
    <w:rsid w:val="00201BD1"/>
    <w:rsid w:val="00201CB3"/>
    <w:rsid w:val="00201D5A"/>
    <w:rsid w:val="00201D91"/>
    <w:rsid w:val="002020F8"/>
    <w:rsid w:val="0020221E"/>
    <w:rsid w:val="002024A7"/>
    <w:rsid w:val="002025B7"/>
    <w:rsid w:val="00202606"/>
    <w:rsid w:val="00202858"/>
    <w:rsid w:val="002028A3"/>
    <w:rsid w:val="00202933"/>
    <w:rsid w:val="00202A93"/>
    <w:rsid w:val="00202CD5"/>
    <w:rsid w:val="00202D76"/>
    <w:rsid w:val="00202E41"/>
    <w:rsid w:val="002030C4"/>
    <w:rsid w:val="00203143"/>
    <w:rsid w:val="002032B0"/>
    <w:rsid w:val="002032F1"/>
    <w:rsid w:val="00203341"/>
    <w:rsid w:val="00203616"/>
    <w:rsid w:val="0020367F"/>
    <w:rsid w:val="002036A4"/>
    <w:rsid w:val="002037B6"/>
    <w:rsid w:val="002037DD"/>
    <w:rsid w:val="00203813"/>
    <w:rsid w:val="00203822"/>
    <w:rsid w:val="00203854"/>
    <w:rsid w:val="00203918"/>
    <w:rsid w:val="0020392F"/>
    <w:rsid w:val="0020397F"/>
    <w:rsid w:val="002039D6"/>
    <w:rsid w:val="00203A8D"/>
    <w:rsid w:val="00203AB7"/>
    <w:rsid w:val="00203BA9"/>
    <w:rsid w:val="00203C0A"/>
    <w:rsid w:val="00203C7A"/>
    <w:rsid w:val="00203C92"/>
    <w:rsid w:val="00203CB6"/>
    <w:rsid w:val="00203CE2"/>
    <w:rsid w:val="00203EAB"/>
    <w:rsid w:val="00203F2F"/>
    <w:rsid w:val="00203FB9"/>
    <w:rsid w:val="00203FE5"/>
    <w:rsid w:val="00204020"/>
    <w:rsid w:val="00204107"/>
    <w:rsid w:val="00204168"/>
    <w:rsid w:val="002043ED"/>
    <w:rsid w:val="002044E1"/>
    <w:rsid w:val="00204730"/>
    <w:rsid w:val="00204970"/>
    <w:rsid w:val="002049A8"/>
    <w:rsid w:val="00204A2A"/>
    <w:rsid w:val="00204CCD"/>
    <w:rsid w:val="00204E29"/>
    <w:rsid w:val="00204EA7"/>
    <w:rsid w:val="00204FE2"/>
    <w:rsid w:val="0020500B"/>
    <w:rsid w:val="002050E9"/>
    <w:rsid w:val="002050F7"/>
    <w:rsid w:val="0020530E"/>
    <w:rsid w:val="002053F3"/>
    <w:rsid w:val="0020540E"/>
    <w:rsid w:val="002054E9"/>
    <w:rsid w:val="00205533"/>
    <w:rsid w:val="002055D1"/>
    <w:rsid w:val="002056CE"/>
    <w:rsid w:val="002056ED"/>
    <w:rsid w:val="002056F4"/>
    <w:rsid w:val="00205729"/>
    <w:rsid w:val="00205821"/>
    <w:rsid w:val="00205849"/>
    <w:rsid w:val="002058C8"/>
    <w:rsid w:val="00205A05"/>
    <w:rsid w:val="00205C21"/>
    <w:rsid w:val="00205EE9"/>
    <w:rsid w:val="002060A3"/>
    <w:rsid w:val="002060C9"/>
    <w:rsid w:val="002061A5"/>
    <w:rsid w:val="002061B9"/>
    <w:rsid w:val="002061F8"/>
    <w:rsid w:val="0020627B"/>
    <w:rsid w:val="002065F9"/>
    <w:rsid w:val="00206600"/>
    <w:rsid w:val="00206850"/>
    <w:rsid w:val="0020685B"/>
    <w:rsid w:val="002068A0"/>
    <w:rsid w:val="002068A6"/>
    <w:rsid w:val="002069A7"/>
    <w:rsid w:val="00206BD0"/>
    <w:rsid w:val="00206CB5"/>
    <w:rsid w:val="00206D48"/>
    <w:rsid w:val="00206E82"/>
    <w:rsid w:val="00206F3C"/>
    <w:rsid w:val="00206F5E"/>
    <w:rsid w:val="00206FC6"/>
    <w:rsid w:val="0020708C"/>
    <w:rsid w:val="0020714E"/>
    <w:rsid w:val="00207156"/>
    <w:rsid w:val="0020719B"/>
    <w:rsid w:val="002071A5"/>
    <w:rsid w:val="0020726C"/>
    <w:rsid w:val="00207292"/>
    <w:rsid w:val="0020731C"/>
    <w:rsid w:val="00207391"/>
    <w:rsid w:val="00207448"/>
    <w:rsid w:val="002076A1"/>
    <w:rsid w:val="002076E6"/>
    <w:rsid w:val="002077A6"/>
    <w:rsid w:val="00207856"/>
    <w:rsid w:val="00207866"/>
    <w:rsid w:val="002079F2"/>
    <w:rsid w:val="00207A65"/>
    <w:rsid w:val="00207C6F"/>
    <w:rsid w:val="00207C85"/>
    <w:rsid w:val="00207CD2"/>
    <w:rsid w:val="00207E06"/>
    <w:rsid w:val="00207FCD"/>
    <w:rsid w:val="00210198"/>
    <w:rsid w:val="002101B7"/>
    <w:rsid w:val="002102AC"/>
    <w:rsid w:val="002102C0"/>
    <w:rsid w:val="00210336"/>
    <w:rsid w:val="002103B3"/>
    <w:rsid w:val="002103D3"/>
    <w:rsid w:val="00210403"/>
    <w:rsid w:val="002104A7"/>
    <w:rsid w:val="00210507"/>
    <w:rsid w:val="002105E2"/>
    <w:rsid w:val="002106FB"/>
    <w:rsid w:val="002108DB"/>
    <w:rsid w:val="00210A01"/>
    <w:rsid w:val="00210ACC"/>
    <w:rsid w:val="00210AE8"/>
    <w:rsid w:val="00210DA9"/>
    <w:rsid w:val="00210DDC"/>
    <w:rsid w:val="00210E3F"/>
    <w:rsid w:val="00210E99"/>
    <w:rsid w:val="0021103D"/>
    <w:rsid w:val="0021116D"/>
    <w:rsid w:val="002111F4"/>
    <w:rsid w:val="002115E2"/>
    <w:rsid w:val="002116A7"/>
    <w:rsid w:val="00211905"/>
    <w:rsid w:val="0021191B"/>
    <w:rsid w:val="0021192F"/>
    <w:rsid w:val="00211A18"/>
    <w:rsid w:val="00211C4D"/>
    <w:rsid w:val="00211DC6"/>
    <w:rsid w:val="00211FB6"/>
    <w:rsid w:val="00212125"/>
    <w:rsid w:val="0021226A"/>
    <w:rsid w:val="002123E3"/>
    <w:rsid w:val="002123EC"/>
    <w:rsid w:val="00212500"/>
    <w:rsid w:val="002125A6"/>
    <w:rsid w:val="002125B2"/>
    <w:rsid w:val="0021273D"/>
    <w:rsid w:val="00212A5C"/>
    <w:rsid w:val="00212B49"/>
    <w:rsid w:val="00212BD5"/>
    <w:rsid w:val="00212CCD"/>
    <w:rsid w:val="00213273"/>
    <w:rsid w:val="002132DF"/>
    <w:rsid w:val="0021337F"/>
    <w:rsid w:val="0021345F"/>
    <w:rsid w:val="0021365C"/>
    <w:rsid w:val="002138EB"/>
    <w:rsid w:val="00213901"/>
    <w:rsid w:val="00213A93"/>
    <w:rsid w:val="00213B6A"/>
    <w:rsid w:val="00213BB1"/>
    <w:rsid w:val="00213DF2"/>
    <w:rsid w:val="00213E98"/>
    <w:rsid w:val="00213ED0"/>
    <w:rsid w:val="00214149"/>
    <w:rsid w:val="00214358"/>
    <w:rsid w:val="00214364"/>
    <w:rsid w:val="002143DE"/>
    <w:rsid w:val="002144B8"/>
    <w:rsid w:val="002146C1"/>
    <w:rsid w:val="00214744"/>
    <w:rsid w:val="0021497C"/>
    <w:rsid w:val="002149E4"/>
    <w:rsid w:val="00214A4E"/>
    <w:rsid w:val="00214ADC"/>
    <w:rsid w:val="00214B3A"/>
    <w:rsid w:val="00214C93"/>
    <w:rsid w:val="00214D64"/>
    <w:rsid w:val="002150A0"/>
    <w:rsid w:val="002150E1"/>
    <w:rsid w:val="0021522E"/>
    <w:rsid w:val="00215294"/>
    <w:rsid w:val="002153CA"/>
    <w:rsid w:val="002154EB"/>
    <w:rsid w:val="002155E7"/>
    <w:rsid w:val="00215907"/>
    <w:rsid w:val="00215968"/>
    <w:rsid w:val="00215B6E"/>
    <w:rsid w:val="00215DD4"/>
    <w:rsid w:val="00215DE8"/>
    <w:rsid w:val="00215E6C"/>
    <w:rsid w:val="00215F3B"/>
    <w:rsid w:val="00215FA2"/>
    <w:rsid w:val="00216349"/>
    <w:rsid w:val="002163F3"/>
    <w:rsid w:val="0021645C"/>
    <w:rsid w:val="002165B5"/>
    <w:rsid w:val="002166D4"/>
    <w:rsid w:val="00216723"/>
    <w:rsid w:val="002167EB"/>
    <w:rsid w:val="002168A3"/>
    <w:rsid w:val="00216944"/>
    <w:rsid w:val="00216958"/>
    <w:rsid w:val="00216D05"/>
    <w:rsid w:val="00216D21"/>
    <w:rsid w:val="00216EAA"/>
    <w:rsid w:val="00216FF3"/>
    <w:rsid w:val="00217182"/>
    <w:rsid w:val="002171CF"/>
    <w:rsid w:val="00217211"/>
    <w:rsid w:val="0021731A"/>
    <w:rsid w:val="00217579"/>
    <w:rsid w:val="0021776B"/>
    <w:rsid w:val="002177B3"/>
    <w:rsid w:val="00217851"/>
    <w:rsid w:val="00217AF3"/>
    <w:rsid w:val="00217B55"/>
    <w:rsid w:val="00217B57"/>
    <w:rsid w:val="00217C8B"/>
    <w:rsid w:val="00217D64"/>
    <w:rsid w:val="0022006F"/>
    <w:rsid w:val="00220111"/>
    <w:rsid w:val="00220215"/>
    <w:rsid w:val="0022040A"/>
    <w:rsid w:val="00220423"/>
    <w:rsid w:val="0022057A"/>
    <w:rsid w:val="00220807"/>
    <w:rsid w:val="00220AE1"/>
    <w:rsid w:val="00220B0F"/>
    <w:rsid w:val="00220B4C"/>
    <w:rsid w:val="00220D69"/>
    <w:rsid w:val="00220DB5"/>
    <w:rsid w:val="00220DD4"/>
    <w:rsid w:val="00220DD6"/>
    <w:rsid w:val="00220F1C"/>
    <w:rsid w:val="002211C3"/>
    <w:rsid w:val="00221229"/>
    <w:rsid w:val="0022136E"/>
    <w:rsid w:val="00221495"/>
    <w:rsid w:val="00221733"/>
    <w:rsid w:val="0022176B"/>
    <w:rsid w:val="00221B52"/>
    <w:rsid w:val="00221CDD"/>
    <w:rsid w:val="00221E68"/>
    <w:rsid w:val="00221EE4"/>
    <w:rsid w:val="00221F54"/>
    <w:rsid w:val="00221F68"/>
    <w:rsid w:val="0022204F"/>
    <w:rsid w:val="0022210C"/>
    <w:rsid w:val="00222237"/>
    <w:rsid w:val="00222255"/>
    <w:rsid w:val="00222305"/>
    <w:rsid w:val="00222360"/>
    <w:rsid w:val="00222524"/>
    <w:rsid w:val="00222569"/>
    <w:rsid w:val="002226D7"/>
    <w:rsid w:val="00222924"/>
    <w:rsid w:val="002229CF"/>
    <w:rsid w:val="002229E1"/>
    <w:rsid w:val="00222BDC"/>
    <w:rsid w:val="00222C82"/>
    <w:rsid w:val="00222CFF"/>
    <w:rsid w:val="00222D6F"/>
    <w:rsid w:val="00222EEE"/>
    <w:rsid w:val="00222F73"/>
    <w:rsid w:val="002231E8"/>
    <w:rsid w:val="00223383"/>
    <w:rsid w:val="00223413"/>
    <w:rsid w:val="00223464"/>
    <w:rsid w:val="0022355F"/>
    <w:rsid w:val="00223777"/>
    <w:rsid w:val="0022381C"/>
    <w:rsid w:val="002238A9"/>
    <w:rsid w:val="00223A9C"/>
    <w:rsid w:val="00223B61"/>
    <w:rsid w:val="00223C4C"/>
    <w:rsid w:val="00223D30"/>
    <w:rsid w:val="00223DC0"/>
    <w:rsid w:val="00223E61"/>
    <w:rsid w:val="00223F22"/>
    <w:rsid w:val="00223FB1"/>
    <w:rsid w:val="002241E9"/>
    <w:rsid w:val="0022426D"/>
    <w:rsid w:val="0022428A"/>
    <w:rsid w:val="0022443D"/>
    <w:rsid w:val="002244A2"/>
    <w:rsid w:val="002247E5"/>
    <w:rsid w:val="0022483E"/>
    <w:rsid w:val="00224A69"/>
    <w:rsid w:val="00224D14"/>
    <w:rsid w:val="00224DBC"/>
    <w:rsid w:val="00224E06"/>
    <w:rsid w:val="00224E20"/>
    <w:rsid w:val="00224E34"/>
    <w:rsid w:val="00224F34"/>
    <w:rsid w:val="00224F80"/>
    <w:rsid w:val="00225092"/>
    <w:rsid w:val="002250A1"/>
    <w:rsid w:val="00225115"/>
    <w:rsid w:val="00225142"/>
    <w:rsid w:val="002251D4"/>
    <w:rsid w:val="002252F8"/>
    <w:rsid w:val="002252FD"/>
    <w:rsid w:val="002253EC"/>
    <w:rsid w:val="002255C2"/>
    <w:rsid w:val="0022571A"/>
    <w:rsid w:val="0022579C"/>
    <w:rsid w:val="00225ABB"/>
    <w:rsid w:val="00225C44"/>
    <w:rsid w:val="00225CA1"/>
    <w:rsid w:val="00225EC1"/>
    <w:rsid w:val="00226206"/>
    <w:rsid w:val="00226249"/>
    <w:rsid w:val="002263A7"/>
    <w:rsid w:val="002263D8"/>
    <w:rsid w:val="002263E7"/>
    <w:rsid w:val="00226427"/>
    <w:rsid w:val="00226447"/>
    <w:rsid w:val="00226452"/>
    <w:rsid w:val="00226653"/>
    <w:rsid w:val="00226777"/>
    <w:rsid w:val="00226A41"/>
    <w:rsid w:val="00226A5B"/>
    <w:rsid w:val="00226DC1"/>
    <w:rsid w:val="00226DEE"/>
    <w:rsid w:val="00227121"/>
    <w:rsid w:val="00227315"/>
    <w:rsid w:val="002273F9"/>
    <w:rsid w:val="0022750F"/>
    <w:rsid w:val="00227527"/>
    <w:rsid w:val="002275FB"/>
    <w:rsid w:val="00227613"/>
    <w:rsid w:val="0022768F"/>
    <w:rsid w:val="002276E1"/>
    <w:rsid w:val="00227786"/>
    <w:rsid w:val="002277A5"/>
    <w:rsid w:val="00227B7F"/>
    <w:rsid w:val="00227DE1"/>
    <w:rsid w:val="00227EAD"/>
    <w:rsid w:val="00227F07"/>
    <w:rsid w:val="00227FF6"/>
    <w:rsid w:val="002300F1"/>
    <w:rsid w:val="002301B0"/>
    <w:rsid w:val="002301BD"/>
    <w:rsid w:val="00230230"/>
    <w:rsid w:val="00230373"/>
    <w:rsid w:val="002303A6"/>
    <w:rsid w:val="002303E2"/>
    <w:rsid w:val="0023045E"/>
    <w:rsid w:val="0023046A"/>
    <w:rsid w:val="00230490"/>
    <w:rsid w:val="0023050C"/>
    <w:rsid w:val="0023061C"/>
    <w:rsid w:val="00230681"/>
    <w:rsid w:val="00230803"/>
    <w:rsid w:val="0023089E"/>
    <w:rsid w:val="002308C3"/>
    <w:rsid w:val="00230951"/>
    <w:rsid w:val="00230972"/>
    <w:rsid w:val="00230996"/>
    <w:rsid w:val="00230A27"/>
    <w:rsid w:val="00230EE7"/>
    <w:rsid w:val="002311A5"/>
    <w:rsid w:val="0023124A"/>
    <w:rsid w:val="002313B2"/>
    <w:rsid w:val="00231594"/>
    <w:rsid w:val="002315C1"/>
    <w:rsid w:val="002316F0"/>
    <w:rsid w:val="0023172F"/>
    <w:rsid w:val="00231924"/>
    <w:rsid w:val="00231AF9"/>
    <w:rsid w:val="00231BA5"/>
    <w:rsid w:val="00231CA9"/>
    <w:rsid w:val="00231D04"/>
    <w:rsid w:val="00231DB4"/>
    <w:rsid w:val="00231E53"/>
    <w:rsid w:val="00231EBD"/>
    <w:rsid w:val="00231F42"/>
    <w:rsid w:val="00231F5D"/>
    <w:rsid w:val="00231F7A"/>
    <w:rsid w:val="0023219C"/>
    <w:rsid w:val="0023225F"/>
    <w:rsid w:val="002322D1"/>
    <w:rsid w:val="00232557"/>
    <w:rsid w:val="002326ED"/>
    <w:rsid w:val="00232835"/>
    <w:rsid w:val="002329D0"/>
    <w:rsid w:val="002329E8"/>
    <w:rsid w:val="00232A5E"/>
    <w:rsid w:val="00232ACE"/>
    <w:rsid w:val="00232ADA"/>
    <w:rsid w:val="00232AE0"/>
    <w:rsid w:val="00232B15"/>
    <w:rsid w:val="00232D1B"/>
    <w:rsid w:val="00232D81"/>
    <w:rsid w:val="00232F1F"/>
    <w:rsid w:val="00232F29"/>
    <w:rsid w:val="00232F31"/>
    <w:rsid w:val="00233059"/>
    <w:rsid w:val="002330C2"/>
    <w:rsid w:val="00233102"/>
    <w:rsid w:val="00233297"/>
    <w:rsid w:val="0023347A"/>
    <w:rsid w:val="00233715"/>
    <w:rsid w:val="00233807"/>
    <w:rsid w:val="00233978"/>
    <w:rsid w:val="00233A38"/>
    <w:rsid w:val="00233ADC"/>
    <w:rsid w:val="00233E8C"/>
    <w:rsid w:val="00233EBF"/>
    <w:rsid w:val="00234089"/>
    <w:rsid w:val="002341DA"/>
    <w:rsid w:val="002341EC"/>
    <w:rsid w:val="002342ED"/>
    <w:rsid w:val="002343D1"/>
    <w:rsid w:val="00234534"/>
    <w:rsid w:val="0023458A"/>
    <w:rsid w:val="00234710"/>
    <w:rsid w:val="002347FB"/>
    <w:rsid w:val="0023496C"/>
    <w:rsid w:val="00234A36"/>
    <w:rsid w:val="00234B71"/>
    <w:rsid w:val="00234B84"/>
    <w:rsid w:val="00234BC8"/>
    <w:rsid w:val="00234C72"/>
    <w:rsid w:val="00234CB3"/>
    <w:rsid w:val="00234D51"/>
    <w:rsid w:val="00234E2D"/>
    <w:rsid w:val="00234F19"/>
    <w:rsid w:val="00234FB6"/>
    <w:rsid w:val="00234FBD"/>
    <w:rsid w:val="0023501F"/>
    <w:rsid w:val="002350B2"/>
    <w:rsid w:val="002350B6"/>
    <w:rsid w:val="002352C7"/>
    <w:rsid w:val="00235323"/>
    <w:rsid w:val="0023555F"/>
    <w:rsid w:val="0023560E"/>
    <w:rsid w:val="00235668"/>
    <w:rsid w:val="002356FD"/>
    <w:rsid w:val="0023571F"/>
    <w:rsid w:val="00235787"/>
    <w:rsid w:val="0023586C"/>
    <w:rsid w:val="002359EC"/>
    <w:rsid w:val="00235AE5"/>
    <w:rsid w:val="00235CB9"/>
    <w:rsid w:val="00235E76"/>
    <w:rsid w:val="00235E8F"/>
    <w:rsid w:val="00235EE7"/>
    <w:rsid w:val="00235FF3"/>
    <w:rsid w:val="00236048"/>
    <w:rsid w:val="00236162"/>
    <w:rsid w:val="002361C8"/>
    <w:rsid w:val="002365CA"/>
    <w:rsid w:val="0023665B"/>
    <w:rsid w:val="0023682D"/>
    <w:rsid w:val="00236865"/>
    <w:rsid w:val="00236959"/>
    <w:rsid w:val="00236A39"/>
    <w:rsid w:val="00236A7E"/>
    <w:rsid w:val="00236CF8"/>
    <w:rsid w:val="002370E8"/>
    <w:rsid w:val="00237165"/>
    <w:rsid w:val="0023716B"/>
    <w:rsid w:val="0023726F"/>
    <w:rsid w:val="002372AD"/>
    <w:rsid w:val="002372B2"/>
    <w:rsid w:val="00237342"/>
    <w:rsid w:val="0023741A"/>
    <w:rsid w:val="00237422"/>
    <w:rsid w:val="002374E7"/>
    <w:rsid w:val="002374F7"/>
    <w:rsid w:val="00237501"/>
    <w:rsid w:val="0023752B"/>
    <w:rsid w:val="0023770E"/>
    <w:rsid w:val="00237805"/>
    <w:rsid w:val="002378D2"/>
    <w:rsid w:val="00237945"/>
    <w:rsid w:val="00237A45"/>
    <w:rsid w:val="00237A49"/>
    <w:rsid w:val="00237EB8"/>
    <w:rsid w:val="0024006F"/>
    <w:rsid w:val="00240088"/>
    <w:rsid w:val="002400FF"/>
    <w:rsid w:val="002402A7"/>
    <w:rsid w:val="0024032E"/>
    <w:rsid w:val="00240339"/>
    <w:rsid w:val="0024053D"/>
    <w:rsid w:val="002406EE"/>
    <w:rsid w:val="00240C0B"/>
    <w:rsid w:val="00240C18"/>
    <w:rsid w:val="00240E75"/>
    <w:rsid w:val="00240ED1"/>
    <w:rsid w:val="00240ED7"/>
    <w:rsid w:val="002410D0"/>
    <w:rsid w:val="00241248"/>
    <w:rsid w:val="00241790"/>
    <w:rsid w:val="00241933"/>
    <w:rsid w:val="002419AC"/>
    <w:rsid w:val="00241BD3"/>
    <w:rsid w:val="00241C64"/>
    <w:rsid w:val="00241C66"/>
    <w:rsid w:val="00241F3C"/>
    <w:rsid w:val="00241F4F"/>
    <w:rsid w:val="00242143"/>
    <w:rsid w:val="00242175"/>
    <w:rsid w:val="002421A6"/>
    <w:rsid w:val="00242269"/>
    <w:rsid w:val="00242341"/>
    <w:rsid w:val="002425C8"/>
    <w:rsid w:val="00242640"/>
    <w:rsid w:val="0024266C"/>
    <w:rsid w:val="002426D3"/>
    <w:rsid w:val="00242921"/>
    <w:rsid w:val="00242A0C"/>
    <w:rsid w:val="00242AD3"/>
    <w:rsid w:val="00242AD6"/>
    <w:rsid w:val="00242AF2"/>
    <w:rsid w:val="00242CD8"/>
    <w:rsid w:val="00242E09"/>
    <w:rsid w:val="00242E34"/>
    <w:rsid w:val="00242F56"/>
    <w:rsid w:val="00243215"/>
    <w:rsid w:val="002433F1"/>
    <w:rsid w:val="0024348E"/>
    <w:rsid w:val="0024371E"/>
    <w:rsid w:val="002437B6"/>
    <w:rsid w:val="0024380B"/>
    <w:rsid w:val="002439F9"/>
    <w:rsid w:val="00243A5C"/>
    <w:rsid w:val="00243B4F"/>
    <w:rsid w:val="00243C63"/>
    <w:rsid w:val="00243C86"/>
    <w:rsid w:val="00243D22"/>
    <w:rsid w:val="00243D3B"/>
    <w:rsid w:val="00243D89"/>
    <w:rsid w:val="00243DA9"/>
    <w:rsid w:val="00243E14"/>
    <w:rsid w:val="00243EED"/>
    <w:rsid w:val="00243EFB"/>
    <w:rsid w:val="00243FEC"/>
    <w:rsid w:val="00244111"/>
    <w:rsid w:val="00244152"/>
    <w:rsid w:val="0024432D"/>
    <w:rsid w:val="002443DD"/>
    <w:rsid w:val="002443FC"/>
    <w:rsid w:val="00244444"/>
    <w:rsid w:val="00244560"/>
    <w:rsid w:val="00244687"/>
    <w:rsid w:val="002447EA"/>
    <w:rsid w:val="002448EE"/>
    <w:rsid w:val="0024496B"/>
    <w:rsid w:val="00244A49"/>
    <w:rsid w:val="00244B71"/>
    <w:rsid w:val="00244C60"/>
    <w:rsid w:val="00244D5B"/>
    <w:rsid w:val="00244EEE"/>
    <w:rsid w:val="00245155"/>
    <w:rsid w:val="002451A7"/>
    <w:rsid w:val="00245220"/>
    <w:rsid w:val="0024528E"/>
    <w:rsid w:val="002453CC"/>
    <w:rsid w:val="00245521"/>
    <w:rsid w:val="00245661"/>
    <w:rsid w:val="00245815"/>
    <w:rsid w:val="00245890"/>
    <w:rsid w:val="002459D6"/>
    <w:rsid w:val="00245A0E"/>
    <w:rsid w:val="00245BAD"/>
    <w:rsid w:val="00245BBB"/>
    <w:rsid w:val="00245BEE"/>
    <w:rsid w:val="00245C9D"/>
    <w:rsid w:val="00245E54"/>
    <w:rsid w:val="00245EA5"/>
    <w:rsid w:val="00245ED1"/>
    <w:rsid w:val="00246044"/>
    <w:rsid w:val="0024608B"/>
    <w:rsid w:val="0024614E"/>
    <w:rsid w:val="0024629A"/>
    <w:rsid w:val="002462D9"/>
    <w:rsid w:val="002463E2"/>
    <w:rsid w:val="0024659B"/>
    <w:rsid w:val="002465A7"/>
    <w:rsid w:val="002469C0"/>
    <w:rsid w:val="002469CF"/>
    <w:rsid w:val="00246B27"/>
    <w:rsid w:val="00246BF2"/>
    <w:rsid w:val="00246E74"/>
    <w:rsid w:val="00246F0A"/>
    <w:rsid w:val="00246F0B"/>
    <w:rsid w:val="00246FD1"/>
    <w:rsid w:val="00247020"/>
    <w:rsid w:val="0024705D"/>
    <w:rsid w:val="00247064"/>
    <w:rsid w:val="00247175"/>
    <w:rsid w:val="002472CE"/>
    <w:rsid w:val="0024732C"/>
    <w:rsid w:val="00247368"/>
    <w:rsid w:val="0024744C"/>
    <w:rsid w:val="00247492"/>
    <w:rsid w:val="002474B3"/>
    <w:rsid w:val="002474D8"/>
    <w:rsid w:val="0024750E"/>
    <w:rsid w:val="00247B1A"/>
    <w:rsid w:val="00247CDA"/>
    <w:rsid w:val="00247FA3"/>
    <w:rsid w:val="002500AC"/>
    <w:rsid w:val="002504AB"/>
    <w:rsid w:val="0025050E"/>
    <w:rsid w:val="00250611"/>
    <w:rsid w:val="0025061D"/>
    <w:rsid w:val="00250644"/>
    <w:rsid w:val="0025064F"/>
    <w:rsid w:val="002508FC"/>
    <w:rsid w:val="0025092C"/>
    <w:rsid w:val="00250A50"/>
    <w:rsid w:val="00250AEE"/>
    <w:rsid w:val="00250AFE"/>
    <w:rsid w:val="00250CB6"/>
    <w:rsid w:val="0025102D"/>
    <w:rsid w:val="0025109D"/>
    <w:rsid w:val="002510C2"/>
    <w:rsid w:val="002510FD"/>
    <w:rsid w:val="00251263"/>
    <w:rsid w:val="00251295"/>
    <w:rsid w:val="002512B5"/>
    <w:rsid w:val="002513B8"/>
    <w:rsid w:val="002515DA"/>
    <w:rsid w:val="0025168A"/>
    <w:rsid w:val="0025186C"/>
    <w:rsid w:val="00251974"/>
    <w:rsid w:val="00251ADC"/>
    <w:rsid w:val="00251CFC"/>
    <w:rsid w:val="00251D29"/>
    <w:rsid w:val="00251D5E"/>
    <w:rsid w:val="00251E5B"/>
    <w:rsid w:val="00251F08"/>
    <w:rsid w:val="00252112"/>
    <w:rsid w:val="002522C2"/>
    <w:rsid w:val="002523F3"/>
    <w:rsid w:val="0025241B"/>
    <w:rsid w:val="002524BB"/>
    <w:rsid w:val="002525EB"/>
    <w:rsid w:val="002525FB"/>
    <w:rsid w:val="0025273E"/>
    <w:rsid w:val="0025276C"/>
    <w:rsid w:val="00252864"/>
    <w:rsid w:val="002528A2"/>
    <w:rsid w:val="0025291F"/>
    <w:rsid w:val="00252A04"/>
    <w:rsid w:val="00252A07"/>
    <w:rsid w:val="00252A18"/>
    <w:rsid w:val="00252D20"/>
    <w:rsid w:val="0025308D"/>
    <w:rsid w:val="002530A1"/>
    <w:rsid w:val="0025324D"/>
    <w:rsid w:val="002532ED"/>
    <w:rsid w:val="002533C7"/>
    <w:rsid w:val="00253715"/>
    <w:rsid w:val="002537D5"/>
    <w:rsid w:val="00253A8E"/>
    <w:rsid w:val="00253B02"/>
    <w:rsid w:val="00253D93"/>
    <w:rsid w:val="00253EAC"/>
    <w:rsid w:val="00254175"/>
    <w:rsid w:val="002541EE"/>
    <w:rsid w:val="00254263"/>
    <w:rsid w:val="0025429E"/>
    <w:rsid w:val="0025447F"/>
    <w:rsid w:val="002545B5"/>
    <w:rsid w:val="00254660"/>
    <w:rsid w:val="0025473D"/>
    <w:rsid w:val="002547DD"/>
    <w:rsid w:val="00254970"/>
    <w:rsid w:val="00254980"/>
    <w:rsid w:val="002549EB"/>
    <w:rsid w:val="00254B06"/>
    <w:rsid w:val="00254B1D"/>
    <w:rsid w:val="00254B4F"/>
    <w:rsid w:val="00254F0D"/>
    <w:rsid w:val="00255125"/>
    <w:rsid w:val="00255129"/>
    <w:rsid w:val="002552F9"/>
    <w:rsid w:val="00255424"/>
    <w:rsid w:val="002554AE"/>
    <w:rsid w:val="002557F2"/>
    <w:rsid w:val="00255ABD"/>
    <w:rsid w:val="00255B2F"/>
    <w:rsid w:val="00255B82"/>
    <w:rsid w:val="00255C87"/>
    <w:rsid w:val="00255D3C"/>
    <w:rsid w:val="00255DA9"/>
    <w:rsid w:val="00255F12"/>
    <w:rsid w:val="002560A7"/>
    <w:rsid w:val="002560C4"/>
    <w:rsid w:val="00256140"/>
    <w:rsid w:val="002561C6"/>
    <w:rsid w:val="002561EF"/>
    <w:rsid w:val="00256266"/>
    <w:rsid w:val="00256347"/>
    <w:rsid w:val="002564B9"/>
    <w:rsid w:val="002564D0"/>
    <w:rsid w:val="0025650E"/>
    <w:rsid w:val="00256771"/>
    <w:rsid w:val="002567F5"/>
    <w:rsid w:val="002568C2"/>
    <w:rsid w:val="00256A01"/>
    <w:rsid w:val="00256B68"/>
    <w:rsid w:val="00256B69"/>
    <w:rsid w:val="00256DAD"/>
    <w:rsid w:val="00256E87"/>
    <w:rsid w:val="00256ECB"/>
    <w:rsid w:val="002570E6"/>
    <w:rsid w:val="00257303"/>
    <w:rsid w:val="002573CF"/>
    <w:rsid w:val="0025744E"/>
    <w:rsid w:val="00257499"/>
    <w:rsid w:val="002574C3"/>
    <w:rsid w:val="00257508"/>
    <w:rsid w:val="0025750E"/>
    <w:rsid w:val="00257696"/>
    <w:rsid w:val="00257794"/>
    <w:rsid w:val="00257820"/>
    <w:rsid w:val="002578AB"/>
    <w:rsid w:val="00257926"/>
    <w:rsid w:val="002579C0"/>
    <w:rsid w:val="002579ED"/>
    <w:rsid w:val="00257B02"/>
    <w:rsid w:val="00257CBC"/>
    <w:rsid w:val="00257DB4"/>
    <w:rsid w:val="00257E14"/>
    <w:rsid w:val="00257E62"/>
    <w:rsid w:val="00257E80"/>
    <w:rsid w:val="00257F27"/>
    <w:rsid w:val="00260102"/>
    <w:rsid w:val="002601E9"/>
    <w:rsid w:val="00260354"/>
    <w:rsid w:val="0026039F"/>
    <w:rsid w:val="002603AD"/>
    <w:rsid w:val="00260548"/>
    <w:rsid w:val="0026054E"/>
    <w:rsid w:val="00260676"/>
    <w:rsid w:val="00260681"/>
    <w:rsid w:val="002606B9"/>
    <w:rsid w:val="00260700"/>
    <w:rsid w:val="00260800"/>
    <w:rsid w:val="002608E9"/>
    <w:rsid w:val="00260A64"/>
    <w:rsid w:val="00260A78"/>
    <w:rsid w:val="00260AF8"/>
    <w:rsid w:val="00260EED"/>
    <w:rsid w:val="002610D7"/>
    <w:rsid w:val="00261174"/>
    <w:rsid w:val="002613C3"/>
    <w:rsid w:val="002613FF"/>
    <w:rsid w:val="002614C6"/>
    <w:rsid w:val="002614CF"/>
    <w:rsid w:val="0026154D"/>
    <w:rsid w:val="0026155D"/>
    <w:rsid w:val="002616B6"/>
    <w:rsid w:val="00261827"/>
    <w:rsid w:val="002619FE"/>
    <w:rsid w:val="00261B04"/>
    <w:rsid w:val="00261BD2"/>
    <w:rsid w:val="00261BED"/>
    <w:rsid w:val="00261D2C"/>
    <w:rsid w:val="00261DF2"/>
    <w:rsid w:val="00261E03"/>
    <w:rsid w:val="0026206A"/>
    <w:rsid w:val="00262150"/>
    <w:rsid w:val="002625DF"/>
    <w:rsid w:val="00262618"/>
    <w:rsid w:val="00262842"/>
    <w:rsid w:val="00262960"/>
    <w:rsid w:val="00262A46"/>
    <w:rsid w:val="00262B17"/>
    <w:rsid w:val="00262BDD"/>
    <w:rsid w:val="00262CB8"/>
    <w:rsid w:val="00262CBD"/>
    <w:rsid w:val="00262DD8"/>
    <w:rsid w:val="00262E5D"/>
    <w:rsid w:val="00262E73"/>
    <w:rsid w:val="00262EC7"/>
    <w:rsid w:val="0026306C"/>
    <w:rsid w:val="00263152"/>
    <w:rsid w:val="0026326E"/>
    <w:rsid w:val="002632D1"/>
    <w:rsid w:val="00263418"/>
    <w:rsid w:val="00263713"/>
    <w:rsid w:val="0026371C"/>
    <w:rsid w:val="0026377B"/>
    <w:rsid w:val="00263799"/>
    <w:rsid w:val="002637B9"/>
    <w:rsid w:val="0026388F"/>
    <w:rsid w:val="00263B05"/>
    <w:rsid w:val="00263BF1"/>
    <w:rsid w:val="00263C02"/>
    <w:rsid w:val="00263EA6"/>
    <w:rsid w:val="00263EDD"/>
    <w:rsid w:val="00264017"/>
    <w:rsid w:val="0026416B"/>
    <w:rsid w:val="00264232"/>
    <w:rsid w:val="002642D9"/>
    <w:rsid w:val="0026436F"/>
    <w:rsid w:val="002643F4"/>
    <w:rsid w:val="00264485"/>
    <w:rsid w:val="002644B1"/>
    <w:rsid w:val="0026453A"/>
    <w:rsid w:val="0026467D"/>
    <w:rsid w:val="00264884"/>
    <w:rsid w:val="002648A7"/>
    <w:rsid w:val="002648EA"/>
    <w:rsid w:val="00264925"/>
    <w:rsid w:val="00264950"/>
    <w:rsid w:val="002649C5"/>
    <w:rsid w:val="00264D4A"/>
    <w:rsid w:val="00265280"/>
    <w:rsid w:val="00265285"/>
    <w:rsid w:val="002652B4"/>
    <w:rsid w:val="002653DE"/>
    <w:rsid w:val="00265551"/>
    <w:rsid w:val="00265656"/>
    <w:rsid w:val="002656E0"/>
    <w:rsid w:val="00265759"/>
    <w:rsid w:val="002657A1"/>
    <w:rsid w:val="002657F8"/>
    <w:rsid w:val="002657FF"/>
    <w:rsid w:val="002658C8"/>
    <w:rsid w:val="002659BD"/>
    <w:rsid w:val="00265BA6"/>
    <w:rsid w:val="00265C93"/>
    <w:rsid w:val="00265CE6"/>
    <w:rsid w:val="00265D41"/>
    <w:rsid w:val="00265E6D"/>
    <w:rsid w:val="0026623C"/>
    <w:rsid w:val="00266434"/>
    <w:rsid w:val="00266530"/>
    <w:rsid w:val="002666FC"/>
    <w:rsid w:val="00266735"/>
    <w:rsid w:val="002667F7"/>
    <w:rsid w:val="002669D0"/>
    <w:rsid w:val="00266A4D"/>
    <w:rsid w:val="00266A59"/>
    <w:rsid w:val="00266AE9"/>
    <w:rsid w:val="00266BF2"/>
    <w:rsid w:val="00266D0B"/>
    <w:rsid w:val="00266EAF"/>
    <w:rsid w:val="00266F9D"/>
    <w:rsid w:val="0026712A"/>
    <w:rsid w:val="002673A7"/>
    <w:rsid w:val="00267620"/>
    <w:rsid w:val="00267710"/>
    <w:rsid w:val="00267868"/>
    <w:rsid w:val="00267A3A"/>
    <w:rsid w:val="00267A55"/>
    <w:rsid w:val="00267A87"/>
    <w:rsid w:val="00267B1C"/>
    <w:rsid w:val="00267CAB"/>
    <w:rsid w:val="00267CBD"/>
    <w:rsid w:val="00267D6D"/>
    <w:rsid w:val="00267DF6"/>
    <w:rsid w:val="00270140"/>
    <w:rsid w:val="002702B5"/>
    <w:rsid w:val="0027038C"/>
    <w:rsid w:val="0027039E"/>
    <w:rsid w:val="00270704"/>
    <w:rsid w:val="00270832"/>
    <w:rsid w:val="00270B7E"/>
    <w:rsid w:val="00270C63"/>
    <w:rsid w:val="00270D0A"/>
    <w:rsid w:val="00270E39"/>
    <w:rsid w:val="00270E90"/>
    <w:rsid w:val="00270FF5"/>
    <w:rsid w:val="00270FFB"/>
    <w:rsid w:val="0027109A"/>
    <w:rsid w:val="002710AA"/>
    <w:rsid w:val="0027132B"/>
    <w:rsid w:val="002716A1"/>
    <w:rsid w:val="002716C3"/>
    <w:rsid w:val="002716FA"/>
    <w:rsid w:val="00271753"/>
    <w:rsid w:val="0027198F"/>
    <w:rsid w:val="00271DF5"/>
    <w:rsid w:val="00271E5A"/>
    <w:rsid w:val="00271F72"/>
    <w:rsid w:val="00271F7F"/>
    <w:rsid w:val="00272183"/>
    <w:rsid w:val="002722CF"/>
    <w:rsid w:val="0027252A"/>
    <w:rsid w:val="002725BC"/>
    <w:rsid w:val="002725EB"/>
    <w:rsid w:val="0027269E"/>
    <w:rsid w:val="0027281D"/>
    <w:rsid w:val="0027296A"/>
    <w:rsid w:val="00272B1E"/>
    <w:rsid w:val="00272BEF"/>
    <w:rsid w:val="00272E62"/>
    <w:rsid w:val="00272F8A"/>
    <w:rsid w:val="0027301E"/>
    <w:rsid w:val="002731C0"/>
    <w:rsid w:val="00273217"/>
    <w:rsid w:val="002732E4"/>
    <w:rsid w:val="0027359B"/>
    <w:rsid w:val="002736AA"/>
    <w:rsid w:val="002739F2"/>
    <w:rsid w:val="00273B10"/>
    <w:rsid w:val="00273B38"/>
    <w:rsid w:val="00273D45"/>
    <w:rsid w:val="00273DB1"/>
    <w:rsid w:val="00273E40"/>
    <w:rsid w:val="00273E9E"/>
    <w:rsid w:val="00273F52"/>
    <w:rsid w:val="00274138"/>
    <w:rsid w:val="002741B7"/>
    <w:rsid w:val="002741CE"/>
    <w:rsid w:val="0027421B"/>
    <w:rsid w:val="00274390"/>
    <w:rsid w:val="00274491"/>
    <w:rsid w:val="00274529"/>
    <w:rsid w:val="002746EE"/>
    <w:rsid w:val="002747B3"/>
    <w:rsid w:val="00274861"/>
    <w:rsid w:val="002748DB"/>
    <w:rsid w:val="0027495F"/>
    <w:rsid w:val="0027496F"/>
    <w:rsid w:val="00274B02"/>
    <w:rsid w:val="00274B89"/>
    <w:rsid w:val="00274BBF"/>
    <w:rsid w:val="00274C00"/>
    <w:rsid w:val="00274CDA"/>
    <w:rsid w:val="00274D96"/>
    <w:rsid w:val="00274F1D"/>
    <w:rsid w:val="00274F52"/>
    <w:rsid w:val="002750F4"/>
    <w:rsid w:val="00275274"/>
    <w:rsid w:val="00275402"/>
    <w:rsid w:val="00275447"/>
    <w:rsid w:val="002754F7"/>
    <w:rsid w:val="0027562E"/>
    <w:rsid w:val="002757A7"/>
    <w:rsid w:val="0027582D"/>
    <w:rsid w:val="00275AAE"/>
    <w:rsid w:val="00275B72"/>
    <w:rsid w:val="00275E20"/>
    <w:rsid w:val="00275EDF"/>
    <w:rsid w:val="002761D4"/>
    <w:rsid w:val="0027637C"/>
    <w:rsid w:val="002764FD"/>
    <w:rsid w:val="002764FF"/>
    <w:rsid w:val="00276875"/>
    <w:rsid w:val="002769DC"/>
    <w:rsid w:val="00276B1D"/>
    <w:rsid w:val="00276BA5"/>
    <w:rsid w:val="00276C3B"/>
    <w:rsid w:val="00276D2F"/>
    <w:rsid w:val="00276EA0"/>
    <w:rsid w:val="00276FCA"/>
    <w:rsid w:val="002771E8"/>
    <w:rsid w:val="0027730A"/>
    <w:rsid w:val="0027731D"/>
    <w:rsid w:val="002774A1"/>
    <w:rsid w:val="00277548"/>
    <w:rsid w:val="002775B1"/>
    <w:rsid w:val="0027766F"/>
    <w:rsid w:val="0027770A"/>
    <w:rsid w:val="00277788"/>
    <w:rsid w:val="002777BB"/>
    <w:rsid w:val="002778AE"/>
    <w:rsid w:val="002779AE"/>
    <w:rsid w:val="00277BA2"/>
    <w:rsid w:val="00277BB8"/>
    <w:rsid w:val="00277CEE"/>
    <w:rsid w:val="00277D09"/>
    <w:rsid w:val="00277E13"/>
    <w:rsid w:val="00277ED0"/>
    <w:rsid w:val="00277EDB"/>
    <w:rsid w:val="00277F34"/>
    <w:rsid w:val="0028002C"/>
    <w:rsid w:val="002800A1"/>
    <w:rsid w:val="002800A7"/>
    <w:rsid w:val="002801EF"/>
    <w:rsid w:val="002802E1"/>
    <w:rsid w:val="0028047A"/>
    <w:rsid w:val="002805A4"/>
    <w:rsid w:val="002805FF"/>
    <w:rsid w:val="0028081C"/>
    <w:rsid w:val="002808D8"/>
    <w:rsid w:val="002808EF"/>
    <w:rsid w:val="00280910"/>
    <w:rsid w:val="002809D1"/>
    <w:rsid w:val="00280A57"/>
    <w:rsid w:val="00280B98"/>
    <w:rsid w:val="00280D91"/>
    <w:rsid w:val="00280E7D"/>
    <w:rsid w:val="00280F57"/>
    <w:rsid w:val="00280F6D"/>
    <w:rsid w:val="00280FC4"/>
    <w:rsid w:val="00281134"/>
    <w:rsid w:val="002812AD"/>
    <w:rsid w:val="00281353"/>
    <w:rsid w:val="00281397"/>
    <w:rsid w:val="00281432"/>
    <w:rsid w:val="00281501"/>
    <w:rsid w:val="002818A0"/>
    <w:rsid w:val="0028191A"/>
    <w:rsid w:val="00281979"/>
    <w:rsid w:val="002819BE"/>
    <w:rsid w:val="00281B18"/>
    <w:rsid w:val="00281C8E"/>
    <w:rsid w:val="00281CCB"/>
    <w:rsid w:val="00281FC3"/>
    <w:rsid w:val="00282092"/>
    <w:rsid w:val="002822FE"/>
    <w:rsid w:val="0028239C"/>
    <w:rsid w:val="00282539"/>
    <w:rsid w:val="0028274F"/>
    <w:rsid w:val="00282B53"/>
    <w:rsid w:val="00282B83"/>
    <w:rsid w:val="00282D24"/>
    <w:rsid w:val="00282DFE"/>
    <w:rsid w:val="00282F0C"/>
    <w:rsid w:val="0028335A"/>
    <w:rsid w:val="002833AF"/>
    <w:rsid w:val="002834A5"/>
    <w:rsid w:val="0028357C"/>
    <w:rsid w:val="002835F0"/>
    <w:rsid w:val="002838AB"/>
    <w:rsid w:val="00283D75"/>
    <w:rsid w:val="00283E66"/>
    <w:rsid w:val="00283E84"/>
    <w:rsid w:val="00283EC9"/>
    <w:rsid w:val="00283F74"/>
    <w:rsid w:val="00284060"/>
    <w:rsid w:val="0028409F"/>
    <w:rsid w:val="002841BD"/>
    <w:rsid w:val="002842D9"/>
    <w:rsid w:val="0028445B"/>
    <w:rsid w:val="002845F7"/>
    <w:rsid w:val="00284808"/>
    <w:rsid w:val="00284879"/>
    <w:rsid w:val="002849B8"/>
    <w:rsid w:val="00284BE0"/>
    <w:rsid w:val="00284BFE"/>
    <w:rsid w:val="00284C68"/>
    <w:rsid w:val="0028527B"/>
    <w:rsid w:val="00285295"/>
    <w:rsid w:val="002854D9"/>
    <w:rsid w:val="0028557D"/>
    <w:rsid w:val="00285625"/>
    <w:rsid w:val="002858E8"/>
    <w:rsid w:val="0028598F"/>
    <w:rsid w:val="002859E3"/>
    <w:rsid w:val="00285A70"/>
    <w:rsid w:val="00285AA7"/>
    <w:rsid w:val="00285B02"/>
    <w:rsid w:val="00285CC5"/>
    <w:rsid w:val="00285CD1"/>
    <w:rsid w:val="00285EDF"/>
    <w:rsid w:val="00285F8A"/>
    <w:rsid w:val="002860FE"/>
    <w:rsid w:val="00286178"/>
    <w:rsid w:val="002861C4"/>
    <w:rsid w:val="00286351"/>
    <w:rsid w:val="002863C9"/>
    <w:rsid w:val="00286466"/>
    <w:rsid w:val="00286580"/>
    <w:rsid w:val="0028670D"/>
    <w:rsid w:val="00286776"/>
    <w:rsid w:val="00286BB6"/>
    <w:rsid w:val="00286D32"/>
    <w:rsid w:val="00286D8C"/>
    <w:rsid w:val="00286E81"/>
    <w:rsid w:val="00286F78"/>
    <w:rsid w:val="00287084"/>
    <w:rsid w:val="00287159"/>
    <w:rsid w:val="0028728C"/>
    <w:rsid w:val="00287334"/>
    <w:rsid w:val="002878CA"/>
    <w:rsid w:val="00287915"/>
    <w:rsid w:val="00287946"/>
    <w:rsid w:val="0028798B"/>
    <w:rsid w:val="00287A74"/>
    <w:rsid w:val="00287BB1"/>
    <w:rsid w:val="00287BDA"/>
    <w:rsid w:val="00287D59"/>
    <w:rsid w:val="00287DBA"/>
    <w:rsid w:val="00290202"/>
    <w:rsid w:val="00290464"/>
    <w:rsid w:val="0029060C"/>
    <w:rsid w:val="00290698"/>
    <w:rsid w:val="002906A5"/>
    <w:rsid w:val="002907AC"/>
    <w:rsid w:val="00290803"/>
    <w:rsid w:val="002908FE"/>
    <w:rsid w:val="00290976"/>
    <w:rsid w:val="00290AF9"/>
    <w:rsid w:val="00290B5D"/>
    <w:rsid w:val="00290BB7"/>
    <w:rsid w:val="00290E1D"/>
    <w:rsid w:val="00290E2C"/>
    <w:rsid w:val="00290E58"/>
    <w:rsid w:val="00290E6D"/>
    <w:rsid w:val="00290FC7"/>
    <w:rsid w:val="00291071"/>
    <w:rsid w:val="002910CD"/>
    <w:rsid w:val="002911A3"/>
    <w:rsid w:val="0029127D"/>
    <w:rsid w:val="002912E6"/>
    <w:rsid w:val="0029133E"/>
    <w:rsid w:val="002913FD"/>
    <w:rsid w:val="002914D0"/>
    <w:rsid w:val="002915F8"/>
    <w:rsid w:val="0029160C"/>
    <w:rsid w:val="0029171B"/>
    <w:rsid w:val="00291886"/>
    <w:rsid w:val="0029192B"/>
    <w:rsid w:val="00291BB8"/>
    <w:rsid w:val="00291BCF"/>
    <w:rsid w:val="00291BD7"/>
    <w:rsid w:val="00291CAF"/>
    <w:rsid w:val="00291CCD"/>
    <w:rsid w:val="00291D9A"/>
    <w:rsid w:val="00291DE3"/>
    <w:rsid w:val="00291EC8"/>
    <w:rsid w:val="00291F27"/>
    <w:rsid w:val="00291FC3"/>
    <w:rsid w:val="002921A0"/>
    <w:rsid w:val="002921A6"/>
    <w:rsid w:val="00292345"/>
    <w:rsid w:val="00292385"/>
    <w:rsid w:val="002923C9"/>
    <w:rsid w:val="0029246D"/>
    <w:rsid w:val="002924DA"/>
    <w:rsid w:val="0029263D"/>
    <w:rsid w:val="002927AB"/>
    <w:rsid w:val="002927C6"/>
    <w:rsid w:val="002927DC"/>
    <w:rsid w:val="002927FA"/>
    <w:rsid w:val="00292872"/>
    <w:rsid w:val="00292984"/>
    <w:rsid w:val="00292A0A"/>
    <w:rsid w:val="00292D3B"/>
    <w:rsid w:val="00292DEF"/>
    <w:rsid w:val="00292EDC"/>
    <w:rsid w:val="00293035"/>
    <w:rsid w:val="0029308D"/>
    <w:rsid w:val="0029316C"/>
    <w:rsid w:val="0029322B"/>
    <w:rsid w:val="0029324C"/>
    <w:rsid w:val="002932CB"/>
    <w:rsid w:val="002933A7"/>
    <w:rsid w:val="00293438"/>
    <w:rsid w:val="00293555"/>
    <w:rsid w:val="0029359E"/>
    <w:rsid w:val="0029361E"/>
    <w:rsid w:val="00293624"/>
    <w:rsid w:val="00293631"/>
    <w:rsid w:val="00293678"/>
    <w:rsid w:val="002936DB"/>
    <w:rsid w:val="002937DB"/>
    <w:rsid w:val="002939C7"/>
    <w:rsid w:val="00293BE5"/>
    <w:rsid w:val="00293C23"/>
    <w:rsid w:val="00293C40"/>
    <w:rsid w:val="00293CD0"/>
    <w:rsid w:val="00293DEA"/>
    <w:rsid w:val="00293EE9"/>
    <w:rsid w:val="0029457E"/>
    <w:rsid w:val="0029462F"/>
    <w:rsid w:val="0029477D"/>
    <w:rsid w:val="00294852"/>
    <w:rsid w:val="00294B8B"/>
    <w:rsid w:val="00294C1A"/>
    <w:rsid w:val="00294C5A"/>
    <w:rsid w:val="00294C86"/>
    <w:rsid w:val="00294DFF"/>
    <w:rsid w:val="00294EF4"/>
    <w:rsid w:val="00294EFE"/>
    <w:rsid w:val="00294F0D"/>
    <w:rsid w:val="0029501C"/>
    <w:rsid w:val="0029516A"/>
    <w:rsid w:val="0029519F"/>
    <w:rsid w:val="002952FB"/>
    <w:rsid w:val="00295394"/>
    <w:rsid w:val="002954A4"/>
    <w:rsid w:val="002954B4"/>
    <w:rsid w:val="002955AD"/>
    <w:rsid w:val="002955F1"/>
    <w:rsid w:val="00295614"/>
    <w:rsid w:val="0029572E"/>
    <w:rsid w:val="00295763"/>
    <w:rsid w:val="0029577A"/>
    <w:rsid w:val="002958D0"/>
    <w:rsid w:val="00295AE2"/>
    <w:rsid w:val="00295DA5"/>
    <w:rsid w:val="00295FCD"/>
    <w:rsid w:val="0029602E"/>
    <w:rsid w:val="002961AA"/>
    <w:rsid w:val="00296420"/>
    <w:rsid w:val="00296493"/>
    <w:rsid w:val="00296496"/>
    <w:rsid w:val="0029654E"/>
    <w:rsid w:val="002965D2"/>
    <w:rsid w:val="00296612"/>
    <w:rsid w:val="00296623"/>
    <w:rsid w:val="00296646"/>
    <w:rsid w:val="0029670E"/>
    <w:rsid w:val="00296971"/>
    <w:rsid w:val="002969E2"/>
    <w:rsid w:val="00296AA0"/>
    <w:rsid w:val="00296BAF"/>
    <w:rsid w:val="00296BEE"/>
    <w:rsid w:val="00296D5E"/>
    <w:rsid w:val="00296F32"/>
    <w:rsid w:val="00296FD9"/>
    <w:rsid w:val="00296FFD"/>
    <w:rsid w:val="002970C4"/>
    <w:rsid w:val="002975C4"/>
    <w:rsid w:val="002976A0"/>
    <w:rsid w:val="00297AB2"/>
    <w:rsid w:val="00297AC1"/>
    <w:rsid w:val="00297B23"/>
    <w:rsid w:val="00297B2D"/>
    <w:rsid w:val="00297B3B"/>
    <w:rsid w:val="00297B61"/>
    <w:rsid w:val="00297C2E"/>
    <w:rsid w:val="00297D63"/>
    <w:rsid w:val="00297DF5"/>
    <w:rsid w:val="00297EE7"/>
    <w:rsid w:val="00297EF6"/>
    <w:rsid w:val="00297FB8"/>
    <w:rsid w:val="002A0012"/>
    <w:rsid w:val="002A009F"/>
    <w:rsid w:val="002A02F6"/>
    <w:rsid w:val="002A037E"/>
    <w:rsid w:val="002A040B"/>
    <w:rsid w:val="002A0A31"/>
    <w:rsid w:val="002A0A7C"/>
    <w:rsid w:val="002A0B01"/>
    <w:rsid w:val="002A0B05"/>
    <w:rsid w:val="002A0C19"/>
    <w:rsid w:val="002A0C6E"/>
    <w:rsid w:val="002A0E29"/>
    <w:rsid w:val="002A0E99"/>
    <w:rsid w:val="002A0EB7"/>
    <w:rsid w:val="002A0F21"/>
    <w:rsid w:val="002A1056"/>
    <w:rsid w:val="002A131B"/>
    <w:rsid w:val="002A1489"/>
    <w:rsid w:val="002A1515"/>
    <w:rsid w:val="002A15C0"/>
    <w:rsid w:val="002A1674"/>
    <w:rsid w:val="002A179D"/>
    <w:rsid w:val="002A17E4"/>
    <w:rsid w:val="002A18F1"/>
    <w:rsid w:val="002A193F"/>
    <w:rsid w:val="002A1A25"/>
    <w:rsid w:val="002A1B79"/>
    <w:rsid w:val="002A1DA8"/>
    <w:rsid w:val="002A1DE7"/>
    <w:rsid w:val="002A1E21"/>
    <w:rsid w:val="002A1ECC"/>
    <w:rsid w:val="002A1ED5"/>
    <w:rsid w:val="002A2063"/>
    <w:rsid w:val="002A21F0"/>
    <w:rsid w:val="002A241C"/>
    <w:rsid w:val="002A25D5"/>
    <w:rsid w:val="002A28F4"/>
    <w:rsid w:val="002A2955"/>
    <w:rsid w:val="002A2AA4"/>
    <w:rsid w:val="002A2D5A"/>
    <w:rsid w:val="002A2D71"/>
    <w:rsid w:val="002A2DAC"/>
    <w:rsid w:val="002A2F38"/>
    <w:rsid w:val="002A3083"/>
    <w:rsid w:val="002A30DF"/>
    <w:rsid w:val="002A348C"/>
    <w:rsid w:val="002A37C6"/>
    <w:rsid w:val="002A3930"/>
    <w:rsid w:val="002A39EC"/>
    <w:rsid w:val="002A3C0A"/>
    <w:rsid w:val="002A3C1C"/>
    <w:rsid w:val="002A3CD0"/>
    <w:rsid w:val="002A3D85"/>
    <w:rsid w:val="002A3DD7"/>
    <w:rsid w:val="002A3F44"/>
    <w:rsid w:val="002A3F70"/>
    <w:rsid w:val="002A4292"/>
    <w:rsid w:val="002A42B7"/>
    <w:rsid w:val="002A43C8"/>
    <w:rsid w:val="002A43EA"/>
    <w:rsid w:val="002A455D"/>
    <w:rsid w:val="002A462F"/>
    <w:rsid w:val="002A464A"/>
    <w:rsid w:val="002A48FE"/>
    <w:rsid w:val="002A4985"/>
    <w:rsid w:val="002A4B21"/>
    <w:rsid w:val="002A4BD9"/>
    <w:rsid w:val="002A4D10"/>
    <w:rsid w:val="002A4D2B"/>
    <w:rsid w:val="002A4E75"/>
    <w:rsid w:val="002A4F9C"/>
    <w:rsid w:val="002A5251"/>
    <w:rsid w:val="002A5322"/>
    <w:rsid w:val="002A53E9"/>
    <w:rsid w:val="002A568E"/>
    <w:rsid w:val="002A5875"/>
    <w:rsid w:val="002A5899"/>
    <w:rsid w:val="002A5EED"/>
    <w:rsid w:val="002A5FC6"/>
    <w:rsid w:val="002A61D2"/>
    <w:rsid w:val="002A6254"/>
    <w:rsid w:val="002A6371"/>
    <w:rsid w:val="002A63BB"/>
    <w:rsid w:val="002A6420"/>
    <w:rsid w:val="002A653F"/>
    <w:rsid w:val="002A6545"/>
    <w:rsid w:val="002A6586"/>
    <w:rsid w:val="002A666A"/>
    <w:rsid w:val="002A673F"/>
    <w:rsid w:val="002A67C9"/>
    <w:rsid w:val="002A687B"/>
    <w:rsid w:val="002A69A8"/>
    <w:rsid w:val="002A6A87"/>
    <w:rsid w:val="002A6BA3"/>
    <w:rsid w:val="002A6C2C"/>
    <w:rsid w:val="002A6D21"/>
    <w:rsid w:val="002A6D28"/>
    <w:rsid w:val="002A6DBA"/>
    <w:rsid w:val="002A724B"/>
    <w:rsid w:val="002A7291"/>
    <w:rsid w:val="002A733A"/>
    <w:rsid w:val="002A738C"/>
    <w:rsid w:val="002A744A"/>
    <w:rsid w:val="002A7553"/>
    <w:rsid w:val="002A7564"/>
    <w:rsid w:val="002A75D6"/>
    <w:rsid w:val="002A7614"/>
    <w:rsid w:val="002A762A"/>
    <w:rsid w:val="002A7685"/>
    <w:rsid w:val="002A7729"/>
    <w:rsid w:val="002A77A2"/>
    <w:rsid w:val="002A7817"/>
    <w:rsid w:val="002A786E"/>
    <w:rsid w:val="002A78E1"/>
    <w:rsid w:val="002A78F9"/>
    <w:rsid w:val="002A7941"/>
    <w:rsid w:val="002A7958"/>
    <w:rsid w:val="002A7975"/>
    <w:rsid w:val="002A79EC"/>
    <w:rsid w:val="002A7A37"/>
    <w:rsid w:val="002A7AE8"/>
    <w:rsid w:val="002A7B1B"/>
    <w:rsid w:val="002A7B3A"/>
    <w:rsid w:val="002A7D32"/>
    <w:rsid w:val="002A7E32"/>
    <w:rsid w:val="002A7EF0"/>
    <w:rsid w:val="002B00B9"/>
    <w:rsid w:val="002B02AE"/>
    <w:rsid w:val="002B0331"/>
    <w:rsid w:val="002B045C"/>
    <w:rsid w:val="002B055B"/>
    <w:rsid w:val="002B067D"/>
    <w:rsid w:val="002B0777"/>
    <w:rsid w:val="002B08D1"/>
    <w:rsid w:val="002B0AAC"/>
    <w:rsid w:val="002B0AD2"/>
    <w:rsid w:val="002B0B98"/>
    <w:rsid w:val="002B0BE6"/>
    <w:rsid w:val="002B0C22"/>
    <w:rsid w:val="002B0C88"/>
    <w:rsid w:val="002B0DFF"/>
    <w:rsid w:val="002B0F7F"/>
    <w:rsid w:val="002B0F82"/>
    <w:rsid w:val="002B1001"/>
    <w:rsid w:val="002B116D"/>
    <w:rsid w:val="002B1221"/>
    <w:rsid w:val="002B13F1"/>
    <w:rsid w:val="002B1451"/>
    <w:rsid w:val="002B14E6"/>
    <w:rsid w:val="002B1530"/>
    <w:rsid w:val="002B1599"/>
    <w:rsid w:val="002B15CF"/>
    <w:rsid w:val="002B162C"/>
    <w:rsid w:val="002B163E"/>
    <w:rsid w:val="002B17C3"/>
    <w:rsid w:val="002B1979"/>
    <w:rsid w:val="002B1B17"/>
    <w:rsid w:val="002B1CA6"/>
    <w:rsid w:val="002B21AA"/>
    <w:rsid w:val="002B2354"/>
    <w:rsid w:val="002B23E3"/>
    <w:rsid w:val="002B24A1"/>
    <w:rsid w:val="002B2538"/>
    <w:rsid w:val="002B2659"/>
    <w:rsid w:val="002B26C8"/>
    <w:rsid w:val="002B27BC"/>
    <w:rsid w:val="002B29F3"/>
    <w:rsid w:val="002B2A45"/>
    <w:rsid w:val="002B2A8B"/>
    <w:rsid w:val="002B2C44"/>
    <w:rsid w:val="002B2C9A"/>
    <w:rsid w:val="002B2DFF"/>
    <w:rsid w:val="002B2E36"/>
    <w:rsid w:val="002B2E70"/>
    <w:rsid w:val="002B2F6E"/>
    <w:rsid w:val="002B30BF"/>
    <w:rsid w:val="002B30E8"/>
    <w:rsid w:val="002B3119"/>
    <w:rsid w:val="002B3225"/>
    <w:rsid w:val="002B32A4"/>
    <w:rsid w:val="002B33D3"/>
    <w:rsid w:val="002B3451"/>
    <w:rsid w:val="002B34B1"/>
    <w:rsid w:val="002B37FD"/>
    <w:rsid w:val="002B38B5"/>
    <w:rsid w:val="002B3A1F"/>
    <w:rsid w:val="002B3A5F"/>
    <w:rsid w:val="002B3FFE"/>
    <w:rsid w:val="002B426B"/>
    <w:rsid w:val="002B42D1"/>
    <w:rsid w:val="002B4558"/>
    <w:rsid w:val="002B45A0"/>
    <w:rsid w:val="002B468C"/>
    <w:rsid w:val="002B46EE"/>
    <w:rsid w:val="002B4886"/>
    <w:rsid w:val="002B4ABF"/>
    <w:rsid w:val="002B4AF7"/>
    <w:rsid w:val="002B4B18"/>
    <w:rsid w:val="002B4F16"/>
    <w:rsid w:val="002B524A"/>
    <w:rsid w:val="002B527C"/>
    <w:rsid w:val="002B52CA"/>
    <w:rsid w:val="002B5375"/>
    <w:rsid w:val="002B5430"/>
    <w:rsid w:val="002B5575"/>
    <w:rsid w:val="002B55D5"/>
    <w:rsid w:val="002B55EA"/>
    <w:rsid w:val="002B5643"/>
    <w:rsid w:val="002B566C"/>
    <w:rsid w:val="002B567F"/>
    <w:rsid w:val="002B59EE"/>
    <w:rsid w:val="002B5AD1"/>
    <w:rsid w:val="002B5BE7"/>
    <w:rsid w:val="002B5C31"/>
    <w:rsid w:val="002B5F44"/>
    <w:rsid w:val="002B5F74"/>
    <w:rsid w:val="002B5F79"/>
    <w:rsid w:val="002B600A"/>
    <w:rsid w:val="002B61AD"/>
    <w:rsid w:val="002B61BB"/>
    <w:rsid w:val="002B6526"/>
    <w:rsid w:val="002B65B3"/>
    <w:rsid w:val="002B6805"/>
    <w:rsid w:val="002B692F"/>
    <w:rsid w:val="002B6958"/>
    <w:rsid w:val="002B6A6E"/>
    <w:rsid w:val="002B6BB5"/>
    <w:rsid w:val="002B6CED"/>
    <w:rsid w:val="002B6DD2"/>
    <w:rsid w:val="002B6E02"/>
    <w:rsid w:val="002B6E07"/>
    <w:rsid w:val="002B72AE"/>
    <w:rsid w:val="002B738C"/>
    <w:rsid w:val="002B748C"/>
    <w:rsid w:val="002B749B"/>
    <w:rsid w:val="002B74D5"/>
    <w:rsid w:val="002B7583"/>
    <w:rsid w:val="002B762B"/>
    <w:rsid w:val="002B784B"/>
    <w:rsid w:val="002B78C2"/>
    <w:rsid w:val="002B7AAB"/>
    <w:rsid w:val="002B7AC1"/>
    <w:rsid w:val="002B7B34"/>
    <w:rsid w:val="002B7DF4"/>
    <w:rsid w:val="002B7E75"/>
    <w:rsid w:val="002B7EBE"/>
    <w:rsid w:val="002B7F0F"/>
    <w:rsid w:val="002C00C2"/>
    <w:rsid w:val="002C00E5"/>
    <w:rsid w:val="002C01E9"/>
    <w:rsid w:val="002C02BC"/>
    <w:rsid w:val="002C044D"/>
    <w:rsid w:val="002C0587"/>
    <w:rsid w:val="002C063F"/>
    <w:rsid w:val="002C08BE"/>
    <w:rsid w:val="002C08DF"/>
    <w:rsid w:val="002C095F"/>
    <w:rsid w:val="002C0AF3"/>
    <w:rsid w:val="002C0D8D"/>
    <w:rsid w:val="002C0F39"/>
    <w:rsid w:val="002C0F5D"/>
    <w:rsid w:val="002C0FBD"/>
    <w:rsid w:val="002C1002"/>
    <w:rsid w:val="002C109A"/>
    <w:rsid w:val="002C10B1"/>
    <w:rsid w:val="002C121C"/>
    <w:rsid w:val="002C1244"/>
    <w:rsid w:val="002C129D"/>
    <w:rsid w:val="002C13D9"/>
    <w:rsid w:val="002C145B"/>
    <w:rsid w:val="002C148E"/>
    <w:rsid w:val="002C152F"/>
    <w:rsid w:val="002C1535"/>
    <w:rsid w:val="002C17CD"/>
    <w:rsid w:val="002C17CF"/>
    <w:rsid w:val="002C1888"/>
    <w:rsid w:val="002C1942"/>
    <w:rsid w:val="002C19AF"/>
    <w:rsid w:val="002C1A7D"/>
    <w:rsid w:val="002C1B44"/>
    <w:rsid w:val="002C1B8C"/>
    <w:rsid w:val="002C1C15"/>
    <w:rsid w:val="002C1C45"/>
    <w:rsid w:val="002C1C78"/>
    <w:rsid w:val="002C1D31"/>
    <w:rsid w:val="002C1F42"/>
    <w:rsid w:val="002C20C6"/>
    <w:rsid w:val="002C2172"/>
    <w:rsid w:val="002C2230"/>
    <w:rsid w:val="002C23A5"/>
    <w:rsid w:val="002C286A"/>
    <w:rsid w:val="002C28B4"/>
    <w:rsid w:val="002C28B7"/>
    <w:rsid w:val="002C2944"/>
    <w:rsid w:val="002C2D73"/>
    <w:rsid w:val="002C30DA"/>
    <w:rsid w:val="002C3147"/>
    <w:rsid w:val="002C31B9"/>
    <w:rsid w:val="002C328C"/>
    <w:rsid w:val="002C32E7"/>
    <w:rsid w:val="002C3327"/>
    <w:rsid w:val="002C3633"/>
    <w:rsid w:val="002C36B3"/>
    <w:rsid w:val="002C371F"/>
    <w:rsid w:val="002C37E1"/>
    <w:rsid w:val="002C3997"/>
    <w:rsid w:val="002C3A2D"/>
    <w:rsid w:val="002C3D15"/>
    <w:rsid w:val="002C3EB6"/>
    <w:rsid w:val="002C3FBD"/>
    <w:rsid w:val="002C4057"/>
    <w:rsid w:val="002C4083"/>
    <w:rsid w:val="002C4126"/>
    <w:rsid w:val="002C4130"/>
    <w:rsid w:val="002C41AD"/>
    <w:rsid w:val="002C4498"/>
    <w:rsid w:val="002C450D"/>
    <w:rsid w:val="002C4517"/>
    <w:rsid w:val="002C4527"/>
    <w:rsid w:val="002C477E"/>
    <w:rsid w:val="002C48F2"/>
    <w:rsid w:val="002C4BD4"/>
    <w:rsid w:val="002C4CC3"/>
    <w:rsid w:val="002C4D73"/>
    <w:rsid w:val="002C4E65"/>
    <w:rsid w:val="002C4EB6"/>
    <w:rsid w:val="002C4F86"/>
    <w:rsid w:val="002C503E"/>
    <w:rsid w:val="002C5144"/>
    <w:rsid w:val="002C5173"/>
    <w:rsid w:val="002C5184"/>
    <w:rsid w:val="002C51A1"/>
    <w:rsid w:val="002C5431"/>
    <w:rsid w:val="002C57EA"/>
    <w:rsid w:val="002C5A58"/>
    <w:rsid w:val="002C5ACB"/>
    <w:rsid w:val="002C5B9F"/>
    <w:rsid w:val="002C5BEF"/>
    <w:rsid w:val="002C5F93"/>
    <w:rsid w:val="002C5FD3"/>
    <w:rsid w:val="002C61F1"/>
    <w:rsid w:val="002C621B"/>
    <w:rsid w:val="002C62D6"/>
    <w:rsid w:val="002C62E5"/>
    <w:rsid w:val="002C630C"/>
    <w:rsid w:val="002C635F"/>
    <w:rsid w:val="002C6405"/>
    <w:rsid w:val="002C6411"/>
    <w:rsid w:val="002C64C2"/>
    <w:rsid w:val="002C6597"/>
    <w:rsid w:val="002C65AC"/>
    <w:rsid w:val="002C65F9"/>
    <w:rsid w:val="002C6720"/>
    <w:rsid w:val="002C69CA"/>
    <w:rsid w:val="002C6A29"/>
    <w:rsid w:val="002C6BA9"/>
    <w:rsid w:val="002C6BBF"/>
    <w:rsid w:val="002C6C2C"/>
    <w:rsid w:val="002C6CB4"/>
    <w:rsid w:val="002C7166"/>
    <w:rsid w:val="002C71C9"/>
    <w:rsid w:val="002C7268"/>
    <w:rsid w:val="002C7281"/>
    <w:rsid w:val="002C72A3"/>
    <w:rsid w:val="002C72BF"/>
    <w:rsid w:val="002C7453"/>
    <w:rsid w:val="002C7556"/>
    <w:rsid w:val="002C7700"/>
    <w:rsid w:val="002C7818"/>
    <w:rsid w:val="002C79C0"/>
    <w:rsid w:val="002C7A90"/>
    <w:rsid w:val="002C7B0F"/>
    <w:rsid w:val="002C7B1B"/>
    <w:rsid w:val="002C7BA9"/>
    <w:rsid w:val="002C7CCC"/>
    <w:rsid w:val="002C7D28"/>
    <w:rsid w:val="002C7DE0"/>
    <w:rsid w:val="002C7E6C"/>
    <w:rsid w:val="002D01A2"/>
    <w:rsid w:val="002D01B4"/>
    <w:rsid w:val="002D0291"/>
    <w:rsid w:val="002D05F0"/>
    <w:rsid w:val="002D0689"/>
    <w:rsid w:val="002D08FD"/>
    <w:rsid w:val="002D0956"/>
    <w:rsid w:val="002D0967"/>
    <w:rsid w:val="002D0B59"/>
    <w:rsid w:val="002D0D97"/>
    <w:rsid w:val="002D0DF1"/>
    <w:rsid w:val="002D0E4E"/>
    <w:rsid w:val="002D0E8D"/>
    <w:rsid w:val="002D0E97"/>
    <w:rsid w:val="002D0F7F"/>
    <w:rsid w:val="002D105F"/>
    <w:rsid w:val="002D10EE"/>
    <w:rsid w:val="002D11AD"/>
    <w:rsid w:val="002D1243"/>
    <w:rsid w:val="002D1291"/>
    <w:rsid w:val="002D13C7"/>
    <w:rsid w:val="002D146C"/>
    <w:rsid w:val="002D1514"/>
    <w:rsid w:val="002D1675"/>
    <w:rsid w:val="002D173D"/>
    <w:rsid w:val="002D176E"/>
    <w:rsid w:val="002D181B"/>
    <w:rsid w:val="002D1836"/>
    <w:rsid w:val="002D1853"/>
    <w:rsid w:val="002D19F2"/>
    <w:rsid w:val="002D1A3A"/>
    <w:rsid w:val="002D1B41"/>
    <w:rsid w:val="002D1D0F"/>
    <w:rsid w:val="002D1D84"/>
    <w:rsid w:val="002D1E4F"/>
    <w:rsid w:val="002D1E7D"/>
    <w:rsid w:val="002D1FEF"/>
    <w:rsid w:val="002D200F"/>
    <w:rsid w:val="002D20BC"/>
    <w:rsid w:val="002D2122"/>
    <w:rsid w:val="002D21C9"/>
    <w:rsid w:val="002D2271"/>
    <w:rsid w:val="002D25AE"/>
    <w:rsid w:val="002D2697"/>
    <w:rsid w:val="002D275E"/>
    <w:rsid w:val="002D294A"/>
    <w:rsid w:val="002D294F"/>
    <w:rsid w:val="002D2B7D"/>
    <w:rsid w:val="002D2D43"/>
    <w:rsid w:val="002D2E38"/>
    <w:rsid w:val="002D2E91"/>
    <w:rsid w:val="002D30A7"/>
    <w:rsid w:val="002D33DE"/>
    <w:rsid w:val="002D35F4"/>
    <w:rsid w:val="002D366F"/>
    <w:rsid w:val="002D3921"/>
    <w:rsid w:val="002D392F"/>
    <w:rsid w:val="002D395E"/>
    <w:rsid w:val="002D3A55"/>
    <w:rsid w:val="002D3ABC"/>
    <w:rsid w:val="002D3B97"/>
    <w:rsid w:val="002D3CF4"/>
    <w:rsid w:val="002D3CFC"/>
    <w:rsid w:val="002D3D6A"/>
    <w:rsid w:val="002D3D7C"/>
    <w:rsid w:val="002D3E22"/>
    <w:rsid w:val="002D3EBA"/>
    <w:rsid w:val="002D3ECA"/>
    <w:rsid w:val="002D3F37"/>
    <w:rsid w:val="002D4138"/>
    <w:rsid w:val="002D413B"/>
    <w:rsid w:val="002D417A"/>
    <w:rsid w:val="002D4206"/>
    <w:rsid w:val="002D4381"/>
    <w:rsid w:val="002D4434"/>
    <w:rsid w:val="002D44F3"/>
    <w:rsid w:val="002D4516"/>
    <w:rsid w:val="002D45A8"/>
    <w:rsid w:val="002D46FA"/>
    <w:rsid w:val="002D4758"/>
    <w:rsid w:val="002D4847"/>
    <w:rsid w:val="002D48F8"/>
    <w:rsid w:val="002D4CAE"/>
    <w:rsid w:val="002D4D64"/>
    <w:rsid w:val="002D4E3B"/>
    <w:rsid w:val="002D4F2F"/>
    <w:rsid w:val="002D4F5C"/>
    <w:rsid w:val="002D5089"/>
    <w:rsid w:val="002D532D"/>
    <w:rsid w:val="002D5334"/>
    <w:rsid w:val="002D5348"/>
    <w:rsid w:val="002D5380"/>
    <w:rsid w:val="002D560A"/>
    <w:rsid w:val="002D5841"/>
    <w:rsid w:val="002D586C"/>
    <w:rsid w:val="002D58AE"/>
    <w:rsid w:val="002D58DE"/>
    <w:rsid w:val="002D5986"/>
    <w:rsid w:val="002D5A3A"/>
    <w:rsid w:val="002D5C7E"/>
    <w:rsid w:val="002D5C96"/>
    <w:rsid w:val="002D5DC6"/>
    <w:rsid w:val="002D5E63"/>
    <w:rsid w:val="002D609E"/>
    <w:rsid w:val="002D60EA"/>
    <w:rsid w:val="002D60FA"/>
    <w:rsid w:val="002D63DF"/>
    <w:rsid w:val="002D6519"/>
    <w:rsid w:val="002D6533"/>
    <w:rsid w:val="002D65D4"/>
    <w:rsid w:val="002D660B"/>
    <w:rsid w:val="002D68F1"/>
    <w:rsid w:val="002D6A01"/>
    <w:rsid w:val="002D6F67"/>
    <w:rsid w:val="002D6FD7"/>
    <w:rsid w:val="002D712E"/>
    <w:rsid w:val="002D721D"/>
    <w:rsid w:val="002D7259"/>
    <w:rsid w:val="002D726D"/>
    <w:rsid w:val="002D739D"/>
    <w:rsid w:val="002D779F"/>
    <w:rsid w:val="002D782D"/>
    <w:rsid w:val="002D7A21"/>
    <w:rsid w:val="002D7A4C"/>
    <w:rsid w:val="002D7A7A"/>
    <w:rsid w:val="002D7B78"/>
    <w:rsid w:val="002D7BBD"/>
    <w:rsid w:val="002D7C7D"/>
    <w:rsid w:val="002D7CDF"/>
    <w:rsid w:val="002D7E4C"/>
    <w:rsid w:val="002D7E5B"/>
    <w:rsid w:val="002D7EA1"/>
    <w:rsid w:val="002D7F5C"/>
    <w:rsid w:val="002D7F85"/>
    <w:rsid w:val="002E01F9"/>
    <w:rsid w:val="002E022B"/>
    <w:rsid w:val="002E02DA"/>
    <w:rsid w:val="002E0442"/>
    <w:rsid w:val="002E0457"/>
    <w:rsid w:val="002E048C"/>
    <w:rsid w:val="002E0855"/>
    <w:rsid w:val="002E0864"/>
    <w:rsid w:val="002E08F5"/>
    <w:rsid w:val="002E09A3"/>
    <w:rsid w:val="002E09CE"/>
    <w:rsid w:val="002E0A07"/>
    <w:rsid w:val="002E0A65"/>
    <w:rsid w:val="002E0B07"/>
    <w:rsid w:val="002E0B6E"/>
    <w:rsid w:val="002E0BED"/>
    <w:rsid w:val="002E0C00"/>
    <w:rsid w:val="002E0C70"/>
    <w:rsid w:val="002E0F03"/>
    <w:rsid w:val="002E0F51"/>
    <w:rsid w:val="002E0F97"/>
    <w:rsid w:val="002E102E"/>
    <w:rsid w:val="002E1112"/>
    <w:rsid w:val="002E1121"/>
    <w:rsid w:val="002E128A"/>
    <w:rsid w:val="002E12C7"/>
    <w:rsid w:val="002E13A5"/>
    <w:rsid w:val="002E14DC"/>
    <w:rsid w:val="002E15D9"/>
    <w:rsid w:val="002E1731"/>
    <w:rsid w:val="002E17FD"/>
    <w:rsid w:val="002E1B24"/>
    <w:rsid w:val="002E1B9F"/>
    <w:rsid w:val="002E1CF9"/>
    <w:rsid w:val="002E1DAA"/>
    <w:rsid w:val="002E1DAF"/>
    <w:rsid w:val="002E21CA"/>
    <w:rsid w:val="002E231A"/>
    <w:rsid w:val="002E24B9"/>
    <w:rsid w:val="002E2637"/>
    <w:rsid w:val="002E2765"/>
    <w:rsid w:val="002E28D1"/>
    <w:rsid w:val="002E28E4"/>
    <w:rsid w:val="002E2A77"/>
    <w:rsid w:val="002E2AEB"/>
    <w:rsid w:val="002E2BD0"/>
    <w:rsid w:val="002E2DE5"/>
    <w:rsid w:val="002E2E42"/>
    <w:rsid w:val="002E2EE9"/>
    <w:rsid w:val="002E2FD8"/>
    <w:rsid w:val="002E305B"/>
    <w:rsid w:val="002E31C3"/>
    <w:rsid w:val="002E31F4"/>
    <w:rsid w:val="002E323E"/>
    <w:rsid w:val="002E3264"/>
    <w:rsid w:val="002E341A"/>
    <w:rsid w:val="002E3451"/>
    <w:rsid w:val="002E346D"/>
    <w:rsid w:val="002E34DC"/>
    <w:rsid w:val="002E3A04"/>
    <w:rsid w:val="002E3AE8"/>
    <w:rsid w:val="002E3C4B"/>
    <w:rsid w:val="002E3DEA"/>
    <w:rsid w:val="002E3E27"/>
    <w:rsid w:val="002E3E87"/>
    <w:rsid w:val="002E3E8A"/>
    <w:rsid w:val="002E40C8"/>
    <w:rsid w:val="002E415A"/>
    <w:rsid w:val="002E424D"/>
    <w:rsid w:val="002E428F"/>
    <w:rsid w:val="002E4357"/>
    <w:rsid w:val="002E43BC"/>
    <w:rsid w:val="002E45DC"/>
    <w:rsid w:val="002E47C4"/>
    <w:rsid w:val="002E4819"/>
    <w:rsid w:val="002E487C"/>
    <w:rsid w:val="002E49F9"/>
    <w:rsid w:val="002E49FE"/>
    <w:rsid w:val="002E4A10"/>
    <w:rsid w:val="002E4A94"/>
    <w:rsid w:val="002E4BEE"/>
    <w:rsid w:val="002E4C22"/>
    <w:rsid w:val="002E4D51"/>
    <w:rsid w:val="002E51E7"/>
    <w:rsid w:val="002E5233"/>
    <w:rsid w:val="002E53DE"/>
    <w:rsid w:val="002E5484"/>
    <w:rsid w:val="002E5516"/>
    <w:rsid w:val="002E56D3"/>
    <w:rsid w:val="002E57D6"/>
    <w:rsid w:val="002E581A"/>
    <w:rsid w:val="002E599A"/>
    <w:rsid w:val="002E59CD"/>
    <w:rsid w:val="002E5B4D"/>
    <w:rsid w:val="002E5BA5"/>
    <w:rsid w:val="002E5C02"/>
    <w:rsid w:val="002E5D4D"/>
    <w:rsid w:val="002E5DE5"/>
    <w:rsid w:val="002E5E76"/>
    <w:rsid w:val="002E604F"/>
    <w:rsid w:val="002E61AA"/>
    <w:rsid w:val="002E6215"/>
    <w:rsid w:val="002E6230"/>
    <w:rsid w:val="002E6232"/>
    <w:rsid w:val="002E6240"/>
    <w:rsid w:val="002E63AC"/>
    <w:rsid w:val="002E6559"/>
    <w:rsid w:val="002E659D"/>
    <w:rsid w:val="002E65B3"/>
    <w:rsid w:val="002E664C"/>
    <w:rsid w:val="002E66B9"/>
    <w:rsid w:val="002E68AF"/>
    <w:rsid w:val="002E6A45"/>
    <w:rsid w:val="002E6BE5"/>
    <w:rsid w:val="002E6E24"/>
    <w:rsid w:val="002E6EC5"/>
    <w:rsid w:val="002E6F9C"/>
    <w:rsid w:val="002E700F"/>
    <w:rsid w:val="002E71D7"/>
    <w:rsid w:val="002E7276"/>
    <w:rsid w:val="002E7723"/>
    <w:rsid w:val="002E784C"/>
    <w:rsid w:val="002E79E6"/>
    <w:rsid w:val="002E79F9"/>
    <w:rsid w:val="002E7A9B"/>
    <w:rsid w:val="002E7ACF"/>
    <w:rsid w:val="002E7AF3"/>
    <w:rsid w:val="002E7B9B"/>
    <w:rsid w:val="002E7C37"/>
    <w:rsid w:val="002E7D60"/>
    <w:rsid w:val="002F008D"/>
    <w:rsid w:val="002F0096"/>
    <w:rsid w:val="002F0158"/>
    <w:rsid w:val="002F01FE"/>
    <w:rsid w:val="002F02BA"/>
    <w:rsid w:val="002F02BE"/>
    <w:rsid w:val="002F02D5"/>
    <w:rsid w:val="002F037C"/>
    <w:rsid w:val="002F0688"/>
    <w:rsid w:val="002F0768"/>
    <w:rsid w:val="002F07C8"/>
    <w:rsid w:val="002F0A82"/>
    <w:rsid w:val="002F0AB8"/>
    <w:rsid w:val="002F0D0B"/>
    <w:rsid w:val="002F0F78"/>
    <w:rsid w:val="002F0FF7"/>
    <w:rsid w:val="002F1044"/>
    <w:rsid w:val="002F114A"/>
    <w:rsid w:val="002F1332"/>
    <w:rsid w:val="002F17C2"/>
    <w:rsid w:val="002F181B"/>
    <w:rsid w:val="002F18C8"/>
    <w:rsid w:val="002F1988"/>
    <w:rsid w:val="002F1BCD"/>
    <w:rsid w:val="002F1BF9"/>
    <w:rsid w:val="002F1C3F"/>
    <w:rsid w:val="002F1C52"/>
    <w:rsid w:val="002F1CD7"/>
    <w:rsid w:val="002F1CF7"/>
    <w:rsid w:val="002F1DAE"/>
    <w:rsid w:val="002F1E57"/>
    <w:rsid w:val="002F1F8F"/>
    <w:rsid w:val="002F1FBC"/>
    <w:rsid w:val="002F2063"/>
    <w:rsid w:val="002F2068"/>
    <w:rsid w:val="002F21BC"/>
    <w:rsid w:val="002F235E"/>
    <w:rsid w:val="002F23C5"/>
    <w:rsid w:val="002F2680"/>
    <w:rsid w:val="002F26FB"/>
    <w:rsid w:val="002F28D9"/>
    <w:rsid w:val="002F2A11"/>
    <w:rsid w:val="002F2B49"/>
    <w:rsid w:val="002F2BA6"/>
    <w:rsid w:val="002F2E4D"/>
    <w:rsid w:val="002F2EBB"/>
    <w:rsid w:val="002F2F85"/>
    <w:rsid w:val="002F3045"/>
    <w:rsid w:val="002F30A2"/>
    <w:rsid w:val="002F30A9"/>
    <w:rsid w:val="002F30E6"/>
    <w:rsid w:val="002F313D"/>
    <w:rsid w:val="002F31E1"/>
    <w:rsid w:val="002F3290"/>
    <w:rsid w:val="002F32F0"/>
    <w:rsid w:val="002F3418"/>
    <w:rsid w:val="002F35B6"/>
    <w:rsid w:val="002F3A3B"/>
    <w:rsid w:val="002F3BAE"/>
    <w:rsid w:val="002F3CCB"/>
    <w:rsid w:val="002F3EE2"/>
    <w:rsid w:val="002F4130"/>
    <w:rsid w:val="002F4156"/>
    <w:rsid w:val="002F425A"/>
    <w:rsid w:val="002F4277"/>
    <w:rsid w:val="002F429B"/>
    <w:rsid w:val="002F42A8"/>
    <w:rsid w:val="002F436E"/>
    <w:rsid w:val="002F4401"/>
    <w:rsid w:val="002F4442"/>
    <w:rsid w:val="002F4487"/>
    <w:rsid w:val="002F4514"/>
    <w:rsid w:val="002F45D8"/>
    <w:rsid w:val="002F4617"/>
    <w:rsid w:val="002F4921"/>
    <w:rsid w:val="002F4BDD"/>
    <w:rsid w:val="002F4F47"/>
    <w:rsid w:val="002F4F97"/>
    <w:rsid w:val="002F5081"/>
    <w:rsid w:val="002F50FE"/>
    <w:rsid w:val="002F513B"/>
    <w:rsid w:val="002F5403"/>
    <w:rsid w:val="002F55AC"/>
    <w:rsid w:val="002F560B"/>
    <w:rsid w:val="002F5673"/>
    <w:rsid w:val="002F5808"/>
    <w:rsid w:val="002F583E"/>
    <w:rsid w:val="002F58AF"/>
    <w:rsid w:val="002F5930"/>
    <w:rsid w:val="002F59AE"/>
    <w:rsid w:val="002F5A49"/>
    <w:rsid w:val="002F5ADD"/>
    <w:rsid w:val="002F5B35"/>
    <w:rsid w:val="002F5BFE"/>
    <w:rsid w:val="002F5E73"/>
    <w:rsid w:val="002F5E9A"/>
    <w:rsid w:val="002F5F29"/>
    <w:rsid w:val="002F5F68"/>
    <w:rsid w:val="002F6048"/>
    <w:rsid w:val="002F6090"/>
    <w:rsid w:val="002F6136"/>
    <w:rsid w:val="002F6268"/>
    <w:rsid w:val="002F636A"/>
    <w:rsid w:val="002F6468"/>
    <w:rsid w:val="002F66DF"/>
    <w:rsid w:val="002F674A"/>
    <w:rsid w:val="002F6894"/>
    <w:rsid w:val="002F6A1F"/>
    <w:rsid w:val="002F6A8E"/>
    <w:rsid w:val="002F6B7C"/>
    <w:rsid w:val="002F6BE1"/>
    <w:rsid w:val="002F6D60"/>
    <w:rsid w:val="002F6F23"/>
    <w:rsid w:val="002F6FCB"/>
    <w:rsid w:val="002F6FF6"/>
    <w:rsid w:val="002F7147"/>
    <w:rsid w:val="002F71E0"/>
    <w:rsid w:val="002F72D0"/>
    <w:rsid w:val="002F72FB"/>
    <w:rsid w:val="002F74C2"/>
    <w:rsid w:val="002F7502"/>
    <w:rsid w:val="002F76E7"/>
    <w:rsid w:val="002F7744"/>
    <w:rsid w:val="002F7969"/>
    <w:rsid w:val="002F7A22"/>
    <w:rsid w:val="002F7A2F"/>
    <w:rsid w:val="002F7A44"/>
    <w:rsid w:val="002F7B8D"/>
    <w:rsid w:val="002F7BF8"/>
    <w:rsid w:val="002F7D11"/>
    <w:rsid w:val="002F7F54"/>
    <w:rsid w:val="003000C0"/>
    <w:rsid w:val="003000C8"/>
    <w:rsid w:val="003001C7"/>
    <w:rsid w:val="0030021E"/>
    <w:rsid w:val="00300450"/>
    <w:rsid w:val="00300461"/>
    <w:rsid w:val="0030051D"/>
    <w:rsid w:val="00300607"/>
    <w:rsid w:val="003007A4"/>
    <w:rsid w:val="003007E7"/>
    <w:rsid w:val="00300872"/>
    <w:rsid w:val="0030088F"/>
    <w:rsid w:val="003008FB"/>
    <w:rsid w:val="0030093F"/>
    <w:rsid w:val="003009B9"/>
    <w:rsid w:val="00300A61"/>
    <w:rsid w:val="00300ABE"/>
    <w:rsid w:val="00300B9A"/>
    <w:rsid w:val="00300BA5"/>
    <w:rsid w:val="00300CA2"/>
    <w:rsid w:val="00300DF1"/>
    <w:rsid w:val="00300F50"/>
    <w:rsid w:val="00300FAB"/>
    <w:rsid w:val="00300FDE"/>
    <w:rsid w:val="00301144"/>
    <w:rsid w:val="00301166"/>
    <w:rsid w:val="003011E7"/>
    <w:rsid w:val="00301752"/>
    <w:rsid w:val="00301821"/>
    <w:rsid w:val="00301CD7"/>
    <w:rsid w:val="00301EBF"/>
    <w:rsid w:val="00301F95"/>
    <w:rsid w:val="00302197"/>
    <w:rsid w:val="003022B8"/>
    <w:rsid w:val="0030230C"/>
    <w:rsid w:val="00302310"/>
    <w:rsid w:val="00302349"/>
    <w:rsid w:val="003023BB"/>
    <w:rsid w:val="00302514"/>
    <w:rsid w:val="0030252A"/>
    <w:rsid w:val="003025BD"/>
    <w:rsid w:val="00302736"/>
    <w:rsid w:val="0030277E"/>
    <w:rsid w:val="0030286E"/>
    <w:rsid w:val="003028DD"/>
    <w:rsid w:val="00302926"/>
    <w:rsid w:val="0030294F"/>
    <w:rsid w:val="00302951"/>
    <w:rsid w:val="0030297D"/>
    <w:rsid w:val="00302BF1"/>
    <w:rsid w:val="00302C2B"/>
    <w:rsid w:val="00302C6B"/>
    <w:rsid w:val="00302D7F"/>
    <w:rsid w:val="00302E87"/>
    <w:rsid w:val="00302F0C"/>
    <w:rsid w:val="00302F70"/>
    <w:rsid w:val="00302F9E"/>
    <w:rsid w:val="003031C0"/>
    <w:rsid w:val="003031E3"/>
    <w:rsid w:val="00303575"/>
    <w:rsid w:val="003036D5"/>
    <w:rsid w:val="00303740"/>
    <w:rsid w:val="00303930"/>
    <w:rsid w:val="00303944"/>
    <w:rsid w:val="00303986"/>
    <w:rsid w:val="00303A19"/>
    <w:rsid w:val="00303A51"/>
    <w:rsid w:val="00303ABE"/>
    <w:rsid w:val="00303B50"/>
    <w:rsid w:val="00303BB0"/>
    <w:rsid w:val="00303D9C"/>
    <w:rsid w:val="0030404C"/>
    <w:rsid w:val="00304112"/>
    <w:rsid w:val="00304596"/>
    <w:rsid w:val="00304668"/>
    <w:rsid w:val="00304B70"/>
    <w:rsid w:val="00304C53"/>
    <w:rsid w:val="00304E89"/>
    <w:rsid w:val="00304EEA"/>
    <w:rsid w:val="00304F6D"/>
    <w:rsid w:val="00305012"/>
    <w:rsid w:val="003050A8"/>
    <w:rsid w:val="00305180"/>
    <w:rsid w:val="003051A1"/>
    <w:rsid w:val="00305256"/>
    <w:rsid w:val="003052E9"/>
    <w:rsid w:val="0030535A"/>
    <w:rsid w:val="003053FD"/>
    <w:rsid w:val="0030545F"/>
    <w:rsid w:val="003055B7"/>
    <w:rsid w:val="00305611"/>
    <w:rsid w:val="003056BB"/>
    <w:rsid w:val="0030575C"/>
    <w:rsid w:val="0030579B"/>
    <w:rsid w:val="0030595C"/>
    <w:rsid w:val="00305A33"/>
    <w:rsid w:val="00305A88"/>
    <w:rsid w:val="00305AF1"/>
    <w:rsid w:val="00305BEF"/>
    <w:rsid w:val="00305CDB"/>
    <w:rsid w:val="00305D24"/>
    <w:rsid w:val="00305ECF"/>
    <w:rsid w:val="00305FF6"/>
    <w:rsid w:val="003061CD"/>
    <w:rsid w:val="00306268"/>
    <w:rsid w:val="00306273"/>
    <w:rsid w:val="00306550"/>
    <w:rsid w:val="00306554"/>
    <w:rsid w:val="00306555"/>
    <w:rsid w:val="00306583"/>
    <w:rsid w:val="0030689F"/>
    <w:rsid w:val="00306967"/>
    <w:rsid w:val="00306A20"/>
    <w:rsid w:val="00306A87"/>
    <w:rsid w:val="00306C6A"/>
    <w:rsid w:val="00306CF8"/>
    <w:rsid w:val="00306D35"/>
    <w:rsid w:val="00306D6D"/>
    <w:rsid w:val="00306D91"/>
    <w:rsid w:val="00307086"/>
    <w:rsid w:val="00307241"/>
    <w:rsid w:val="00307499"/>
    <w:rsid w:val="00307543"/>
    <w:rsid w:val="0030758B"/>
    <w:rsid w:val="003075DB"/>
    <w:rsid w:val="0030780E"/>
    <w:rsid w:val="0030787A"/>
    <w:rsid w:val="003079DF"/>
    <w:rsid w:val="003079FD"/>
    <w:rsid w:val="00307B51"/>
    <w:rsid w:val="00307BA5"/>
    <w:rsid w:val="00307C5D"/>
    <w:rsid w:val="00307D15"/>
    <w:rsid w:val="00307E9D"/>
    <w:rsid w:val="00307EEB"/>
    <w:rsid w:val="00309E00"/>
    <w:rsid w:val="0031004C"/>
    <w:rsid w:val="0031027E"/>
    <w:rsid w:val="003103FC"/>
    <w:rsid w:val="003109F5"/>
    <w:rsid w:val="00310A99"/>
    <w:rsid w:val="00311189"/>
    <w:rsid w:val="003112C1"/>
    <w:rsid w:val="003112D4"/>
    <w:rsid w:val="003113AA"/>
    <w:rsid w:val="003113D8"/>
    <w:rsid w:val="00311621"/>
    <w:rsid w:val="003116AA"/>
    <w:rsid w:val="003116E2"/>
    <w:rsid w:val="00311709"/>
    <w:rsid w:val="0031175E"/>
    <w:rsid w:val="0031177A"/>
    <w:rsid w:val="003117A6"/>
    <w:rsid w:val="003117AE"/>
    <w:rsid w:val="003118EB"/>
    <w:rsid w:val="00311B03"/>
    <w:rsid w:val="00311BCA"/>
    <w:rsid w:val="0031200C"/>
    <w:rsid w:val="0031242C"/>
    <w:rsid w:val="003124BD"/>
    <w:rsid w:val="003124E6"/>
    <w:rsid w:val="0031263D"/>
    <w:rsid w:val="00312641"/>
    <w:rsid w:val="0031267D"/>
    <w:rsid w:val="003127FE"/>
    <w:rsid w:val="00312801"/>
    <w:rsid w:val="0031285F"/>
    <w:rsid w:val="0031286F"/>
    <w:rsid w:val="00312892"/>
    <w:rsid w:val="003128D7"/>
    <w:rsid w:val="003128F5"/>
    <w:rsid w:val="00312926"/>
    <w:rsid w:val="00312981"/>
    <w:rsid w:val="00312D46"/>
    <w:rsid w:val="00312DBA"/>
    <w:rsid w:val="00312F35"/>
    <w:rsid w:val="00313037"/>
    <w:rsid w:val="0031317C"/>
    <w:rsid w:val="0031337C"/>
    <w:rsid w:val="003133B5"/>
    <w:rsid w:val="00313640"/>
    <w:rsid w:val="00313659"/>
    <w:rsid w:val="003139DF"/>
    <w:rsid w:val="00313AE9"/>
    <w:rsid w:val="00313BA3"/>
    <w:rsid w:val="00313BB0"/>
    <w:rsid w:val="00313CD9"/>
    <w:rsid w:val="00314169"/>
    <w:rsid w:val="00314248"/>
    <w:rsid w:val="003143E7"/>
    <w:rsid w:val="003145D5"/>
    <w:rsid w:val="0031473B"/>
    <w:rsid w:val="003148C9"/>
    <w:rsid w:val="003148FA"/>
    <w:rsid w:val="00314904"/>
    <w:rsid w:val="00314A0F"/>
    <w:rsid w:val="00314A34"/>
    <w:rsid w:val="00314AB8"/>
    <w:rsid w:val="00314CBD"/>
    <w:rsid w:val="00314D70"/>
    <w:rsid w:val="00314DDD"/>
    <w:rsid w:val="00314DF6"/>
    <w:rsid w:val="00314DFC"/>
    <w:rsid w:val="00314E08"/>
    <w:rsid w:val="00315086"/>
    <w:rsid w:val="0031510C"/>
    <w:rsid w:val="0031512B"/>
    <w:rsid w:val="003152B0"/>
    <w:rsid w:val="003152DB"/>
    <w:rsid w:val="00315314"/>
    <w:rsid w:val="003153BC"/>
    <w:rsid w:val="003154F9"/>
    <w:rsid w:val="00315815"/>
    <w:rsid w:val="00315906"/>
    <w:rsid w:val="0031593B"/>
    <w:rsid w:val="00315979"/>
    <w:rsid w:val="00315D21"/>
    <w:rsid w:val="00315D53"/>
    <w:rsid w:val="00315E21"/>
    <w:rsid w:val="00315F74"/>
    <w:rsid w:val="00315F82"/>
    <w:rsid w:val="00316056"/>
    <w:rsid w:val="003160A4"/>
    <w:rsid w:val="003161D9"/>
    <w:rsid w:val="00316265"/>
    <w:rsid w:val="00316347"/>
    <w:rsid w:val="003163C4"/>
    <w:rsid w:val="003164BC"/>
    <w:rsid w:val="00316618"/>
    <w:rsid w:val="00316628"/>
    <w:rsid w:val="0031689F"/>
    <w:rsid w:val="0031695A"/>
    <w:rsid w:val="00316B1B"/>
    <w:rsid w:val="00316BBF"/>
    <w:rsid w:val="00316BEA"/>
    <w:rsid w:val="00316D67"/>
    <w:rsid w:val="00316E17"/>
    <w:rsid w:val="00316F38"/>
    <w:rsid w:val="003170A7"/>
    <w:rsid w:val="003170D7"/>
    <w:rsid w:val="00317179"/>
    <w:rsid w:val="0031730B"/>
    <w:rsid w:val="0031748D"/>
    <w:rsid w:val="003174B0"/>
    <w:rsid w:val="00317549"/>
    <w:rsid w:val="00317582"/>
    <w:rsid w:val="00317602"/>
    <w:rsid w:val="00317661"/>
    <w:rsid w:val="00317A30"/>
    <w:rsid w:val="00317B46"/>
    <w:rsid w:val="00317BC8"/>
    <w:rsid w:val="00317C8D"/>
    <w:rsid w:val="00317EDB"/>
    <w:rsid w:val="00317F49"/>
    <w:rsid w:val="003201AC"/>
    <w:rsid w:val="00320364"/>
    <w:rsid w:val="0032040F"/>
    <w:rsid w:val="0032051A"/>
    <w:rsid w:val="00320607"/>
    <w:rsid w:val="00320649"/>
    <w:rsid w:val="00320681"/>
    <w:rsid w:val="00320872"/>
    <w:rsid w:val="003209B0"/>
    <w:rsid w:val="00320AD4"/>
    <w:rsid w:val="00320C17"/>
    <w:rsid w:val="00320C35"/>
    <w:rsid w:val="00320CF3"/>
    <w:rsid w:val="00320D40"/>
    <w:rsid w:val="00320D61"/>
    <w:rsid w:val="00320D81"/>
    <w:rsid w:val="00320EC2"/>
    <w:rsid w:val="00320F02"/>
    <w:rsid w:val="00320F47"/>
    <w:rsid w:val="00320FC7"/>
    <w:rsid w:val="00320FF3"/>
    <w:rsid w:val="003210D0"/>
    <w:rsid w:val="003212A1"/>
    <w:rsid w:val="0032132C"/>
    <w:rsid w:val="00321469"/>
    <w:rsid w:val="00321562"/>
    <w:rsid w:val="00321592"/>
    <w:rsid w:val="00321613"/>
    <w:rsid w:val="003216CC"/>
    <w:rsid w:val="003216E0"/>
    <w:rsid w:val="0032170B"/>
    <w:rsid w:val="0032187A"/>
    <w:rsid w:val="003219F9"/>
    <w:rsid w:val="00321A2C"/>
    <w:rsid w:val="00321C3F"/>
    <w:rsid w:val="00321C57"/>
    <w:rsid w:val="00321E20"/>
    <w:rsid w:val="00322100"/>
    <w:rsid w:val="00322335"/>
    <w:rsid w:val="003225F7"/>
    <w:rsid w:val="003225F8"/>
    <w:rsid w:val="003226C6"/>
    <w:rsid w:val="00322723"/>
    <w:rsid w:val="003227BD"/>
    <w:rsid w:val="003227EF"/>
    <w:rsid w:val="0032285E"/>
    <w:rsid w:val="003228BD"/>
    <w:rsid w:val="003228CF"/>
    <w:rsid w:val="003229A5"/>
    <w:rsid w:val="003229CB"/>
    <w:rsid w:val="00322D12"/>
    <w:rsid w:val="00322EB9"/>
    <w:rsid w:val="00322ED4"/>
    <w:rsid w:val="003230F8"/>
    <w:rsid w:val="00323263"/>
    <w:rsid w:val="003234D6"/>
    <w:rsid w:val="003235BE"/>
    <w:rsid w:val="0032364B"/>
    <w:rsid w:val="0032392F"/>
    <w:rsid w:val="00323C2E"/>
    <w:rsid w:val="00323D22"/>
    <w:rsid w:val="00323FD3"/>
    <w:rsid w:val="003240A7"/>
    <w:rsid w:val="0032442B"/>
    <w:rsid w:val="0032445C"/>
    <w:rsid w:val="0032478D"/>
    <w:rsid w:val="00324915"/>
    <w:rsid w:val="00324AD3"/>
    <w:rsid w:val="00324AF1"/>
    <w:rsid w:val="00324AF2"/>
    <w:rsid w:val="00324B0C"/>
    <w:rsid w:val="00324B9B"/>
    <w:rsid w:val="00324C12"/>
    <w:rsid w:val="00324EF3"/>
    <w:rsid w:val="00324F47"/>
    <w:rsid w:val="00325147"/>
    <w:rsid w:val="003251C1"/>
    <w:rsid w:val="003251E7"/>
    <w:rsid w:val="0032520B"/>
    <w:rsid w:val="0032524B"/>
    <w:rsid w:val="003253A6"/>
    <w:rsid w:val="0032541D"/>
    <w:rsid w:val="00325571"/>
    <w:rsid w:val="003258D5"/>
    <w:rsid w:val="003258E4"/>
    <w:rsid w:val="00325943"/>
    <w:rsid w:val="0032597C"/>
    <w:rsid w:val="00325A4F"/>
    <w:rsid w:val="00325A87"/>
    <w:rsid w:val="00325D50"/>
    <w:rsid w:val="00326019"/>
    <w:rsid w:val="0032603F"/>
    <w:rsid w:val="0032611A"/>
    <w:rsid w:val="003261BC"/>
    <w:rsid w:val="003261C0"/>
    <w:rsid w:val="00326592"/>
    <w:rsid w:val="00326636"/>
    <w:rsid w:val="00326679"/>
    <w:rsid w:val="00326683"/>
    <w:rsid w:val="003267A2"/>
    <w:rsid w:val="003269C7"/>
    <w:rsid w:val="00326A79"/>
    <w:rsid w:val="00326C06"/>
    <w:rsid w:val="00326D3D"/>
    <w:rsid w:val="00326D96"/>
    <w:rsid w:val="00326DCB"/>
    <w:rsid w:val="00326F48"/>
    <w:rsid w:val="00326F83"/>
    <w:rsid w:val="00327022"/>
    <w:rsid w:val="003270EB"/>
    <w:rsid w:val="00327169"/>
    <w:rsid w:val="003271B1"/>
    <w:rsid w:val="003271CD"/>
    <w:rsid w:val="003274CE"/>
    <w:rsid w:val="003274DE"/>
    <w:rsid w:val="0032753B"/>
    <w:rsid w:val="003275A9"/>
    <w:rsid w:val="003275CC"/>
    <w:rsid w:val="0032793C"/>
    <w:rsid w:val="00327AA9"/>
    <w:rsid w:val="00327AD1"/>
    <w:rsid w:val="00327B39"/>
    <w:rsid w:val="00327B66"/>
    <w:rsid w:val="00327E83"/>
    <w:rsid w:val="00327EA1"/>
    <w:rsid w:val="00327ED1"/>
    <w:rsid w:val="00330127"/>
    <w:rsid w:val="00330180"/>
    <w:rsid w:val="00330196"/>
    <w:rsid w:val="00330227"/>
    <w:rsid w:val="00330291"/>
    <w:rsid w:val="00330392"/>
    <w:rsid w:val="003303FB"/>
    <w:rsid w:val="003305FE"/>
    <w:rsid w:val="0033061E"/>
    <w:rsid w:val="003306FA"/>
    <w:rsid w:val="0033079B"/>
    <w:rsid w:val="003307C7"/>
    <w:rsid w:val="00330861"/>
    <w:rsid w:val="00330E12"/>
    <w:rsid w:val="00330FA3"/>
    <w:rsid w:val="0033100B"/>
    <w:rsid w:val="00331157"/>
    <w:rsid w:val="003311A5"/>
    <w:rsid w:val="003311F8"/>
    <w:rsid w:val="00331365"/>
    <w:rsid w:val="0033162A"/>
    <w:rsid w:val="0033163C"/>
    <w:rsid w:val="0033163E"/>
    <w:rsid w:val="003316EC"/>
    <w:rsid w:val="003317E4"/>
    <w:rsid w:val="003318FC"/>
    <w:rsid w:val="00331932"/>
    <w:rsid w:val="00331A56"/>
    <w:rsid w:val="00331A7C"/>
    <w:rsid w:val="00331AEA"/>
    <w:rsid w:val="00331D00"/>
    <w:rsid w:val="00331E0A"/>
    <w:rsid w:val="00331E83"/>
    <w:rsid w:val="003321C6"/>
    <w:rsid w:val="00332215"/>
    <w:rsid w:val="003322C5"/>
    <w:rsid w:val="003323A6"/>
    <w:rsid w:val="003323BA"/>
    <w:rsid w:val="003323C3"/>
    <w:rsid w:val="0033255D"/>
    <w:rsid w:val="00332582"/>
    <w:rsid w:val="00332626"/>
    <w:rsid w:val="003326B1"/>
    <w:rsid w:val="0033274E"/>
    <w:rsid w:val="00332756"/>
    <w:rsid w:val="0033279C"/>
    <w:rsid w:val="003327E4"/>
    <w:rsid w:val="00332901"/>
    <w:rsid w:val="00332D84"/>
    <w:rsid w:val="0033302B"/>
    <w:rsid w:val="00333162"/>
    <w:rsid w:val="003331AB"/>
    <w:rsid w:val="00333394"/>
    <w:rsid w:val="00333575"/>
    <w:rsid w:val="003336E4"/>
    <w:rsid w:val="0033376C"/>
    <w:rsid w:val="0033386D"/>
    <w:rsid w:val="00333913"/>
    <w:rsid w:val="00333934"/>
    <w:rsid w:val="003339A8"/>
    <w:rsid w:val="003339C8"/>
    <w:rsid w:val="00333CAC"/>
    <w:rsid w:val="00333D9A"/>
    <w:rsid w:val="00333DE0"/>
    <w:rsid w:val="00333FD3"/>
    <w:rsid w:val="00334071"/>
    <w:rsid w:val="00334116"/>
    <w:rsid w:val="003343DB"/>
    <w:rsid w:val="003345BF"/>
    <w:rsid w:val="00334602"/>
    <w:rsid w:val="00334849"/>
    <w:rsid w:val="00334941"/>
    <w:rsid w:val="00334954"/>
    <w:rsid w:val="00334A31"/>
    <w:rsid w:val="00334C26"/>
    <w:rsid w:val="00334D92"/>
    <w:rsid w:val="00334DC8"/>
    <w:rsid w:val="00334E8E"/>
    <w:rsid w:val="00334EAF"/>
    <w:rsid w:val="00334F16"/>
    <w:rsid w:val="0033514E"/>
    <w:rsid w:val="00335187"/>
    <w:rsid w:val="003355CE"/>
    <w:rsid w:val="00335683"/>
    <w:rsid w:val="003358F8"/>
    <w:rsid w:val="00335AB1"/>
    <w:rsid w:val="00335C71"/>
    <w:rsid w:val="00335D74"/>
    <w:rsid w:val="00336007"/>
    <w:rsid w:val="00336063"/>
    <w:rsid w:val="0033610F"/>
    <w:rsid w:val="00336210"/>
    <w:rsid w:val="00336354"/>
    <w:rsid w:val="003363D4"/>
    <w:rsid w:val="0033641E"/>
    <w:rsid w:val="00336581"/>
    <w:rsid w:val="003365F8"/>
    <w:rsid w:val="00336739"/>
    <w:rsid w:val="00336846"/>
    <w:rsid w:val="0033684E"/>
    <w:rsid w:val="00336932"/>
    <w:rsid w:val="00336C53"/>
    <w:rsid w:val="00336C90"/>
    <w:rsid w:val="00336CA3"/>
    <w:rsid w:val="00336DFA"/>
    <w:rsid w:val="00336E60"/>
    <w:rsid w:val="00336FBE"/>
    <w:rsid w:val="00337151"/>
    <w:rsid w:val="00337272"/>
    <w:rsid w:val="003372DA"/>
    <w:rsid w:val="00337310"/>
    <w:rsid w:val="0033738D"/>
    <w:rsid w:val="0033738E"/>
    <w:rsid w:val="003373EA"/>
    <w:rsid w:val="0033745D"/>
    <w:rsid w:val="00337588"/>
    <w:rsid w:val="003375D9"/>
    <w:rsid w:val="0033785A"/>
    <w:rsid w:val="003378B1"/>
    <w:rsid w:val="00337A25"/>
    <w:rsid w:val="00337A4A"/>
    <w:rsid w:val="00337B14"/>
    <w:rsid w:val="00337C85"/>
    <w:rsid w:val="00337E81"/>
    <w:rsid w:val="00337FC0"/>
    <w:rsid w:val="00340169"/>
    <w:rsid w:val="003403CF"/>
    <w:rsid w:val="00340414"/>
    <w:rsid w:val="00340570"/>
    <w:rsid w:val="00340654"/>
    <w:rsid w:val="00340699"/>
    <w:rsid w:val="003406C6"/>
    <w:rsid w:val="003409DD"/>
    <w:rsid w:val="00340CB2"/>
    <w:rsid w:val="00340EBB"/>
    <w:rsid w:val="00340F68"/>
    <w:rsid w:val="003410EA"/>
    <w:rsid w:val="003411FF"/>
    <w:rsid w:val="0034130C"/>
    <w:rsid w:val="003413C1"/>
    <w:rsid w:val="003413EE"/>
    <w:rsid w:val="003414C7"/>
    <w:rsid w:val="0034166F"/>
    <w:rsid w:val="003416FE"/>
    <w:rsid w:val="003417F5"/>
    <w:rsid w:val="003418C6"/>
    <w:rsid w:val="0034194E"/>
    <w:rsid w:val="00341961"/>
    <w:rsid w:val="00341967"/>
    <w:rsid w:val="003419A5"/>
    <w:rsid w:val="00341B6F"/>
    <w:rsid w:val="00341C03"/>
    <w:rsid w:val="00341C0A"/>
    <w:rsid w:val="00341C8D"/>
    <w:rsid w:val="00341D84"/>
    <w:rsid w:val="00341FCD"/>
    <w:rsid w:val="00341FD4"/>
    <w:rsid w:val="003421A4"/>
    <w:rsid w:val="00342285"/>
    <w:rsid w:val="0034236F"/>
    <w:rsid w:val="003423C7"/>
    <w:rsid w:val="0034255E"/>
    <w:rsid w:val="0034268B"/>
    <w:rsid w:val="003426B1"/>
    <w:rsid w:val="00342779"/>
    <w:rsid w:val="003427BE"/>
    <w:rsid w:val="00342A4D"/>
    <w:rsid w:val="00342AD6"/>
    <w:rsid w:val="00342B0E"/>
    <w:rsid w:val="00342B13"/>
    <w:rsid w:val="00342B57"/>
    <w:rsid w:val="00342BEB"/>
    <w:rsid w:val="00342F08"/>
    <w:rsid w:val="0034307F"/>
    <w:rsid w:val="00343209"/>
    <w:rsid w:val="0034327A"/>
    <w:rsid w:val="00343304"/>
    <w:rsid w:val="0034335B"/>
    <w:rsid w:val="00343425"/>
    <w:rsid w:val="00343578"/>
    <w:rsid w:val="00343581"/>
    <w:rsid w:val="0034363D"/>
    <w:rsid w:val="00343745"/>
    <w:rsid w:val="0034382F"/>
    <w:rsid w:val="00343957"/>
    <w:rsid w:val="003439F7"/>
    <w:rsid w:val="00343B33"/>
    <w:rsid w:val="00343D0B"/>
    <w:rsid w:val="00343E31"/>
    <w:rsid w:val="00343EA6"/>
    <w:rsid w:val="00343FCF"/>
    <w:rsid w:val="00344000"/>
    <w:rsid w:val="00344188"/>
    <w:rsid w:val="00344268"/>
    <w:rsid w:val="003442A8"/>
    <w:rsid w:val="00344376"/>
    <w:rsid w:val="0034438D"/>
    <w:rsid w:val="003443B0"/>
    <w:rsid w:val="003443D2"/>
    <w:rsid w:val="00344411"/>
    <w:rsid w:val="0034483A"/>
    <w:rsid w:val="0034485C"/>
    <w:rsid w:val="0034489A"/>
    <w:rsid w:val="003449D0"/>
    <w:rsid w:val="00344A1D"/>
    <w:rsid w:val="00344B13"/>
    <w:rsid w:val="00344C45"/>
    <w:rsid w:val="00344DE2"/>
    <w:rsid w:val="00344E3A"/>
    <w:rsid w:val="00345041"/>
    <w:rsid w:val="00345069"/>
    <w:rsid w:val="0034508B"/>
    <w:rsid w:val="00345098"/>
    <w:rsid w:val="0034517E"/>
    <w:rsid w:val="00345269"/>
    <w:rsid w:val="0034529E"/>
    <w:rsid w:val="003453FC"/>
    <w:rsid w:val="0034547D"/>
    <w:rsid w:val="003456F4"/>
    <w:rsid w:val="003457DB"/>
    <w:rsid w:val="00345811"/>
    <w:rsid w:val="0034586F"/>
    <w:rsid w:val="0034587D"/>
    <w:rsid w:val="003458B8"/>
    <w:rsid w:val="0034596E"/>
    <w:rsid w:val="00345A7C"/>
    <w:rsid w:val="00345B4C"/>
    <w:rsid w:val="00345C48"/>
    <w:rsid w:val="00345DE8"/>
    <w:rsid w:val="00345E6E"/>
    <w:rsid w:val="00345E73"/>
    <w:rsid w:val="00345F45"/>
    <w:rsid w:val="00345F92"/>
    <w:rsid w:val="00346010"/>
    <w:rsid w:val="003461F4"/>
    <w:rsid w:val="00346274"/>
    <w:rsid w:val="0034646E"/>
    <w:rsid w:val="00346708"/>
    <w:rsid w:val="0034673F"/>
    <w:rsid w:val="003468BB"/>
    <w:rsid w:val="003468C9"/>
    <w:rsid w:val="00346943"/>
    <w:rsid w:val="003469AE"/>
    <w:rsid w:val="003469C5"/>
    <w:rsid w:val="00346A43"/>
    <w:rsid w:val="00346B23"/>
    <w:rsid w:val="00346B90"/>
    <w:rsid w:val="00346E1E"/>
    <w:rsid w:val="00346E96"/>
    <w:rsid w:val="00346ECE"/>
    <w:rsid w:val="00346F0E"/>
    <w:rsid w:val="00346F48"/>
    <w:rsid w:val="003471C2"/>
    <w:rsid w:val="003471CD"/>
    <w:rsid w:val="003477F8"/>
    <w:rsid w:val="00347DB5"/>
    <w:rsid w:val="00347E04"/>
    <w:rsid w:val="00347E49"/>
    <w:rsid w:val="00347E92"/>
    <w:rsid w:val="00350042"/>
    <w:rsid w:val="003500F2"/>
    <w:rsid w:val="003500F9"/>
    <w:rsid w:val="0035011E"/>
    <w:rsid w:val="0035012A"/>
    <w:rsid w:val="00350162"/>
    <w:rsid w:val="003502F2"/>
    <w:rsid w:val="00350331"/>
    <w:rsid w:val="003504CE"/>
    <w:rsid w:val="00350570"/>
    <w:rsid w:val="003505BA"/>
    <w:rsid w:val="003505FC"/>
    <w:rsid w:val="0035065F"/>
    <w:rsid w:val="00350688"/>
    <w:rsid w:val="0035077B"/>
    <w:rsid w:val="003507C0"/>
    <w:rsid w:val="003507CF"/>
    <w:rsid w:val="003508C1"/>
    <w:rsid w:val="00350934"/>
    <w:rsid w:val="00350975"/>
    <w:rsid w:val="00350A33"/>
    <w:rsid w:val="00350A9D"/>
    <w:rsid w:val="00350B80"/>
    <w:rsid w:val="00350F97"/>
    <w:rsid w:val="003510E0"/>
    <w:rsid w:val="0035113D"/>
    <w:rsid w:val="0035116C"/>
    <w:rsid w:val="0035116F"/>
    <w:rsid w:val="00351320"/>
    <w:rsid w:val="00351340"/>
    <w:rsid w:val="003515E3"/>
    <w:rsid w:val="0035170C"/>
    <w:rsid w:val="003517D1"/>
    <w:rsid w:val="003517EA"/>
    <w:rsid w:val="00351805"/>
    <w:rsid w:val="003518BD"/>
    <w:rsid w:val="0035198A"/>
    <w:rsid w:val="003519EC"/>
    <w:rsid w:val="003519F3"/>
    <w:rsid w:val="00351A89"/>
    <w:rsid w:val="00351ABD"/>
    <w:rsid w:val="00351ABE"/>
    <w:rsid w:val="00351B9C"/>
    <w:rsid w:val="00351F07"/>
    <w:rsid w:val="00352011"/>
    <w:rsid w:val="0035225F"/>
    <w:rsid w:val="003522AF"/>
    <w:rsid w:val="003524F8"/>
    <w:rsid w:val="00352559"/>
    <w:rsid w:val="003525C5"/>
    <w:rsid w:val="003528E8"/>
    <w:rsid w:val="003528EB"/>
    <w:rsid w:val="00352910"/>
    <w:rsid w:val="003529BC"/>
    <w:rsid w:val="00352AD9"/>
    <w:rsid w:val="00352BCA"/>
    <w:rsid w:val="00352BD5"/>
    <w:rsid w:val="00352C91"/>
    <w:rsid w:val="0035333B"/>
    <w:rsid w:val="00353458"/>
    <w:rsid w:val="0035364F"/>
    <w:rsid w:val="0035373C"/>
    <w:rsid w:val="0035374B"/>
    <w:rsid w:val="003537A6"/>
    <w:rsid w:val="003537E2"/>
    <w:rsid w:val="003537EC"/>
    <w:rsid w:val="00353867"/>
    <w:rsid w:val="00353977"/>
    <w:rsid w:val="003539D9"/>
    <w:rsid w:val="00353A03"/>
    <w:rsid w:val="00353AA5"/>
    <w:rsid w:val="00353B18"/>
    <w:rsid w:val="00353BB3"/>
    <w:rsid w:val="00353CE8"/>
    <w:rsid w:val="00353DD4"/>
    <w:rsid w:val="00353E33"/>
    <w:rsid w:val="00353E48"/>
    <w:rsid w:val="00353EB1"/>
    <w:rsid w:val="00353F96"/>
    <w:rsid w:val="00353FED"/>
    <w:rsid w:val="00354154"/>
    <w:rsid w:val="00354198"/>
    <w:rsid w:val="003543AF"/>
    <w:rsid w:val="003543C9"/>
    <w:rsid w:val="0035442B"/>
    <w:rsid w:val="003545AA"/>
    <w:rsid w:val="003545E1"/>
    <w:rsid w:val="00354913"/>
    <w:rsid w:val="00354BD4"/>
    <w:rsid w:val="00354C76"/>
    <w:rsid w:val="00354E7B"/>
    <w:rsid w:val="00354EFC"/>
    <w:rsid w:val="00354FD0"/>
    <w:rsid w:val="0035500D"/>
    <w:rsid w:val="0035501F"/>
    <w:rsid w:val="003553B3"/>
    <w:rsid w:val="003553CF"/>
    <w:rsid w:val="00355417"/>
    <w:rsid w:val="00355485"/>
    <w:rsid w:val="003556AB"/>
    <w:rsid w:val="003557F5"/>
    <w:rsid w:val="00355BAB"/>
    <w:rsid w:val="00355D56"/>
    <w:rsid w:val="00355D5F"/>
    <w:rsid w:val="00355D72"/>
    <w:rsid w:val="00355F54"/>
    <w:rsid w:val="00355F55"/>
    <w:rsid w:val="00355FE1"/>
    <w:rsid w:val="00356196"/>
    <w:rsid w:val="00356426"/>
    <w:rsid w:val="00356429"/>
    <w:rsid w:val="00356672"/>
    <w:rsid w:val="003568B1"/>
    <w:rsid w:val="003568EE"/>
    <w:rsid w:val="00356AB6"/>
    <w:rsid w:val="00356BBB"/>
    <w:rsid w:val="00356BDA"/>
    <w:rsid w:val="00356BF6"/>
    <w:rsid w:val="00356EBD"/>
    <w:rsid w:val="00356FB0"/>
    <w:rsid w:val="00357225"/>
    <w:rsid w:val="003572F8"/>
    <w:rsid w:val="0035754F"/>
    <w:rsid w:val="00357664"/>
    <w:rsid w:val="003577D3"/>
    <w:rsid w:val="003577F4"/>
    <w:rsid w:val="00357B70"/>
    <w:rsid w:val="00357C92"/>
    <w:rsid w:val="00357DC1"/>
    <w:rsid w:val="00357E50"/>
    <w:rsid w:val="00357F49"/>
    <w:rsid w:val="00357F54"/>
    <w:rsid w:val="00357F5F"/>
    <w:rsid w:val="00360025"/>
    <w:rsid w:val="00360097"/>
    <w:rsid w:val="003601B2"/>
    <w:rsid w:val="003601F0"/>
    <w:rsid w:val="003602EB"/>
    <w:rsid w:val="00360613"/>
    <w:rsid w:val="0036062C"/>
    <w:rsid w:val="00360662"/>
    <w:rsid w:val="00360668"/>
    <w:rsid w:val="003606F2"/>
    <w:rsid w:val="00360779"/>
    <w:rsid w:val="00360828"/>
    <w:rsid w:val="00360910"/>
    <w:rsid w:val="003609A5"/>
    <w:rsid w:val="00360A03"/>
    <w:rsid w:val="00360A21"/>
    <w:rsid w:val="00360D3E"/>
    <w:rsid w:val="00360D69"/>
    <w:rsid w:val="00360D93"/>
    <w:rsid w:val="00360DE3"/>
    <w:rsid w:val="00360E6E"/>
    <w:rsid w:val="0036128B"/>
    <w:rsid w:val="0036128D"/>
    <w:rsid w:val="0036147C"/>
    <w:rsid w:val="00361504"/>
    <w:rsid w:val="0036154B"/>
    <w:rsid w:val="0036155A"/>
    <w:rsid w:val="003615CD"/>
    <w:rsid w:val="0036171A"/>
    <w:rsid w:val="003618B0"/>
    <w:rsid w:val="003618C3"/>
    <w:rsid w:val="003618E6"/>
    <w:rsid w:val="00361C10"/>
    <w:rsid w:val="00361C39"/>
    <w:rsid w:val="00361E68"/>
    <w:rsid w:val="00361EA7"/>
    <w:rsid w:val="00362063"/>
    <w:rsid w:val="00362096"/>
    <w:rsid w:val="0036210D"/>
    <w:rsid w:val="003621FB"/>
    <w:rsid w:val="00362231"/>
    <w:rsid w:val="00362247"/>
    <w:rsid w:val="00362298"/>
    <w:rsid w:val="0036243D"/>
    <w:rsid w:val="00362680"/>
    <w:rsid w:val="003627FF"/>
    <w:rsid w:val="00362822"/>
    <w:rsid w:val="0036283C"/>
    <w:rsid w:val="003628A6"/>
    <w:rsid w:val="003628E1"/>
    <w:rsid w:val="003629AF"/>
    <w:rsid w:val="00362A14"/>
    <w:rsid w:val="00362AAF"/>
    <w:rsid w:val="00362B70"/>
    <w:rsid w:val="00362BE6"/>
    <w:rsid w:val="00362C3C"/>
    <w:rsid w:val="00362C40"/>
    <w:rsid w:val="00362DC6"/>
    <w:rsid w:val="0036307D"/>
    <w:rsid w:val="0036309D"/>
    <w:rsid w:val="003630CC"/>
    <w:rsid w:val="00363237"/>
    <w:rsid w:val="00363501"/>
    <w:rsid w:val="0036352A"/>
    <w:rsid w:val="003635DB"/>
    <w:rsid w:val="00363616"/>
    <w:rsid w:val="0036361C"/>
    <w:rsid w:val="0036383D"/>
    <w:rsid w:val="003639E0"/>
    <w:rsid w:val="00363A36"/>
    <w:rsid w:val="00363BBE"/>
    <w:rsid w:val="00363DA4"/>
    <w:rsid w:val="00363DB5"/>
    <w:rsid w:val="00364187"/>
    <w:rsid w:val="0036422F"/>
    <w:rsid w:val="003643E0"/>
    <w:rsid w:val="0036451D"/>
    <w:rsid w:val="00364546"/>
    <w:rsid w:val="003645A4"/>
    <w:rsid w:val="003646BA"/>
    <w:rsid w:val="0036475F"/>
    <w:rsid w:val="003647F2"/>
    <w:rsid w:val="0036480A"/>
    <w:rsid w:val="003649FB"/>
    <w:rsid w:val="00364A3E"/>
    <w:rsid w:val="00364A5C"/>
    <w:rsid w:val="00364B4C"/>
    <w:rsid w:val="00364BE8"/>
    <w:rsid w:val="00364DB5"/>
    <w:rsid w:val="00364FD4"/>
    <w:rsid w:val="00365005"/>
    <w:rsid w:val="00365214"/>
    <w:rsid w:val="00365297"/>
    <w:rsid w:val="00365437"/>
    <w:rsid w:val="003654C8"/>
    <w:rsid w:val="003654D4"/>
    <w:rsid w:val="003654EF"/>
    <w:rsid w:val="00365ADB"/>
    <w:rsid w:val="00365AE2"/>
    <w:rsid w:val="00365D9A"/>
    <w:rsid w:val="00365DC9"/>
    <w:rsid w:val="00365F01"/>
    <w:rsid w:val="00365F7E"/>
    <w:rsid w:val="00365FC7"/>
    <w:rsid w:val="0036605E"/>
    <w:rsid w:val="00366127"/>
    <w:rsid w:val="0036618C"/>
    <w:rsid w:val="0036625F"/>
    <w:rsid w:val="0036629A"/>
    <w:rsid w:val="003662C9"/>
    <w:rsid w:val="00366369"/>
    <w:rsid w:val="00366508"/>
    <w:rsid w:val="0036653E"/>
    <w:rsid w:val="003665DF"/>
    <w:rsid w:val="0036672C"/>
    <w:rsid w:val="00366759"/>
    <w:rsid w:val="00366A21"/>
    <w:rsid w:val="00366AB2"/>
    <w:rsid w:val="00366B60"/>
    <w:rsid w:val="00366BA1"/>
    <w:rsid w:val="00366E10"/>
    <w:rsid w:val="00366FB7"/>
    <w:rsid w:val="00366FBC"/>
    <w:rsid w:val="00367024"/>
    <w:rsid w:val="00367035"/>
    <w:rsid w:val="003670EB"/>
    <w:rsid w:val="003672E8"/>
    <w:rsid w:val="00367427"/>
    <w:rsid w:val="00367546"/>
    <w:rsid w:val="00367569"/>
    <w:rsid w:val="003675DB"/>
    <w:rsid w:val="00367713"/>
    <w:rsid w:val="003677C1"/>
    <w:rsid w:val="003678C8"/>
    <w:rsid w:val="00367A7B"/>
    <w:rsid w:val="00367A88"/>
    <w:rsid w:val="00367ADF"/>
    <w:rsid w:val="00367C7F"/>
    <w:rsid w:val="00367CBD"/>
    <w:rsid w:val="00367D16"/>
    <w:rsid w:val="00367D6D"/>
    <w:rsid w:val="00370222"/>
    <w:rsid w:val="00370385"/>
    <w:rsid w:val="003703BA"/>
    <w:rsid w:val="003704A1"/>
    <w:rsid w:val="003704F5"/>
    <w:rsid w:val="003705CE"/>
    <w:rsid w:val="003705FC"/>
    <w:rsid w:val="003706A6"/>
    <w:rsid w:val="00370749"/>
    <w:rsid w:val="00370882"/>
    <w:rsid w:val="003708BF"/>
    <w:rsid w:val="00370D6B"/>
    <w:rsid w:val="00371020"/>
    <w:rsid w:val="0037115B"/>
    <w:rsid w:val="0037119B"/>
    <w:rsid w:val="003714EC"/>
    <w:rsid w:val="003714EE"/>
    <w:rsid w:val="003714FD"/>
    <w:rsid w:val="0037168E"/>
    <w:rsid w:val="003716C6"/>
    <w:rsid w:val="00371816"/>
    <w:rsid w:val="003718D0"/>
    <w:rsid w:val="003718ED"/>
    <w:rsid w:val="003719D1"/>
    <w:rsid w:val="00371A91"/>
    <w:rsid w:val="0037230C"/>
    <w:rsid w:val="0037230F"/>
    <w:rsid w:val="003723AE"/>
    <w:rsid w:val="00372664"/>
    <w:rsid w:val="00372867"/>
    <w:rsid w:val="003729B2"/>
    <w:rsid w:val="00372AF2"/>
    <w:rsid w:val="00372B14"/>
    <w:rsid w:val="00372B83"/>
    <w:rsid w:val="00372E20"/>
    <w:rsid w:val="00372FFB"/>
    <w:rsid w:val="0037304E"/>
    <w:rsid w:val="00373051"/>
    <w:rsid w:val="0037311F"/>
    <w:rsid w:val="003731B5"/>
    <w:rsid w:val="003731BF"/>
    <w:rsid w:val="00373397"/>
    <w:rsid w:val="0037356C"/>
    <w:rsid w:val="00373658"/>
    <w:rsid w:val="00373751"/>
    <w:rsid w:val="003737D3"/>
    <w:rsid w:val="003737E8"/>
    <w:rsid w:val="00373816"/>
    <w:rsid w:val="0037389A"/>
    <w:rsid w:val="00373B9C"/>
    <w:rsid w:val="00373CF9"/>
    <w:rsid w:val="00373D0A"/>
    <w:rsid w:val="00373D48"/>
    <w:rsid w:val="00373D6C"/>
    <w:rsid w:val="00373E11"/>
    <w:rsid w:val="00373F33"/>
    <w:rsid w:val="00373F55"/>
    <w:rsid w:val="00374087"/>
    <w:rsid w:val="0037417B"/>
    <w:rsid w:val="0037418B"/>
    <w:rsid w:val="003742BD"/>
    <w:rsid w:val="0037441B"/>
    <w:rsid w:val="00374573"/>
    <w:rsid w:val="003746B9"/>
    <w:rsid w:val="00374793"/>
    <w:rsid w:val="003749CD"/>
    <w:rsid w:val="00374A47"/>
    <w:rsid w:val="00374A86"/>
    <w:rsid w:val="00374D08"/>
    <w:rsid w:val="00374E65"/>
    <w:rsid w:val="00374FA1"/>
    <w:rsid w:val="00375028"/>
    <w:rsid w:val="0037503C"/>
    <w:rsid w:val="003751BB"/>
    <w:rsid w:val="003752B2"/>
    <w:rsid w:val="00375311"/>
    <w:rsid w:val="00375337"/>
    <w:rsid w:val="0037536D"/>
    <w:rsid w:val="00375379"/>
    <w:rsid w:val="0037554C"/>
    <w:rsid w:val="003756A5"/>
    <w:rsid w:val="00375702"/>
    <w:rsid w:val="003758FC"/>
    <w:rsid w:val="003759DF"/>
    <w:rsid w:val="003759EE"/>
    <w:rsid w:val="00375A45"/>
    <w:rsid w:val="00375B07"/>
    <w:rsid w:val="00375C26"/>
    <w:rsid w:val="00375CA7"/>
    <w:rsid w:val="00375CC5"/>
    <w:rsid w:val="00375CC8"/>
    <w:rsid w:val="00375DDD"/>
    <w:rsid w:val="00375DEB"/>
    <w:rsid w:val="00375E7C"/>
    <w:rsid w:val="00375F35"/>
    <w:rsid w:val="003760EA"/>
    <w:rsid w:val="003761E4"/>
    <w:rsid w:val="00376257"/>
    <w:rsid w:val="00376514"/>
    <w:rsid w:val="00376703"/>
    <w:rsid w:val="003768BC"/>
    <w:rsid w:val="00376985"/>
    <w:rsid w:val="0037699A"/>
    <w:rsid w:val="003769E0"/>
    <w:rsid w:val="003769E4"/>
    <w:rsid w:val="00376B79"/>
    <w:rsid w:val="00376B95"/>
    <w:rsid w:val="00376BBF"/>
    <w:rsid w:val="00376DAA"/>
    <w:rsid w:val="00376E78"/>
    <w:rsid w:val="00376EB3"/>
    <w:rsid w:val="00376F08"/>
    <w:rsid w:val="00377081"/>
    <w:rsid w:val="003770CF"/>
    <w:rsid w:val="003772F4"/>
    <w:rsid w:val="00377435"/>
    <w:rsid w:val="00377491"/>
    <w:rsid w:val="003774C0"/>
    <w:rsid w:val="0037753A"/>
    <w:rsid w:val="003775BF"/>
    <w:rsid w:val="003776FD"/>
    <w:rsid w:val="003777CF"/>
    <w:rsid w:val="003778B5"/>
    <w:rsid w:val="00377979"/>
    <w:rsid w:val="0037797A"/>
    <w:rsid w:val="00377A64"/>
    <w:rsid w:val="00377AE7"/>
    <w:rsid w:val="00377B1B"/>
    <w:rsid w:val="00377B25"/>
    <w:rsid w:val="00377D12"/>
    <w:rsid w:val="00377D90"/>
    <w:rsid w:val="00377F31"/>
    <w:rsid w:val="00377FAE"/>
    <w:rsid w:val="00380088"/>
    <w:rsid w:val="003800DE"/>
    <w:rsid w:val="003801DE"/>
    <w:rsid w:val="0038029F"/>
    <w:rsid w:val="00380361"/>
    <w:rsid w:val="003803CD"/>
    <w:rsid w:val="003804C3"/>
    <w:rsid w:val="003808B1"/>
    <w:rsid w:val="003808B8"/>
    <w:rsid w:val="00380953"/>
    <w:rsid w:val="003809B9"/>
    <w:rsid w:val="003809E6"/>
    <w:rsid w:val="00380B54"/>
    <w:rsid w:val="00380C1A"/>
    <w:rsid w:val="00380D0C"/>
    <w:rsid w:val="00380F6F"/>
    <w:rsid w:val="0038111C"/>
    <w:rsid w:val="003813B2"/>
    <w:rsid w:val="00381481"/>
    <w:rsid w:val="0038174C"/>
    <w:rsid w:val="0038177A"/>
    <w:rsid w:val="003817F3"/>
    <w:rsid w:val="003818E8"/>
    <w:rsid w:val="00381986"/>
    <w:rsid w:val="00381A40"/>
    <w:rsid w:val="00381B33"/>
    <w:rsid w:val="00381C2A"/>
    <w:rsid w:val="00381C3C"/>
    <w:rsid w:val="00381D57"/>
    <w:rsid w:val="00381DB1"/>
    <w:rsid w:val="00381DDA"/>
    <w:rsid w:val="00381E0F"/>
    <w:rsid w:val="00382016"/>
    <w:rsid w:val="003821F8"/>
    <w:rsid w:val="0038240D"/>
    <w:rsid w:val="0038265D"/>
    <w:rsid w:val="0038267E"/>
    <w:rsid w:val="003828F3"/>
    <w:rsid w:val="00382919"/>
    <w:rsid w:val="00382A2E"/>
    <w:rsid w:val="00382B3D"/>
    <w:rsid w:val="00382B82"/>
    <w:rsid w:val="00382BFB"/>
    <w:rsid w:val="00382C0D"/>
    <w:rsid w:val="00382D5F"/>
    <w:rsid w:val="00382E3B"/>
    <w:rsid w:val="00382EE9"/>
    <w:rsid w:val="00382FC0"/>
    <w:rsid w:val="00382FCE"/>
    <w:rsid w:val="0038300D"/>
    <w:rsid w:val="00383018"/>
    <w:rsid w:val="0038307E"/>
    <w:rsid w:val="00383117"/>
    <w:rsid w:val="00383302"/>
    <w:rsid w:val="0038338A"/>
    <w:rsid w:val="003833BE"/>
    <w:rsid w:val="00383406"/>
    <w:rsid w:val="003834D7"/>
    <w:rsid w:val="003835A7"/>
    <w:rsid w:val="003835D1"/>
    <w:rsid w:val="00383832"/>
    <w:rsid w:val="0038383D"/>
    <w:rsid w:val="003838B5"/>
    <w:rsid w:val="0038395D"/>
    <w:rsid w:val="003839E1"/>
    <w:rsid w:val="00383BAA"/>
    <w:rsid w:val="00383BE2"/>
    <w:rsid w:val="00383CC1"/>
    <w:rsid w:val="00383E6B"/>
    <w:rsid w:val="00383F16"/>
    <w:rsid w:val="00383F18"/>
    <w:rsid w:val="00383FC0"/>
    <w:rsid w:val="003840F9"/>
    <w:rsid w:val="0038411B"/>
    <w:rsid w:val="00384285"/>
    <w:rsid w:val="00384353"/>
    <w:rsid w:val="003843F9"/>
    <w:rsid w:val="00384486"/>
    <w:rsid w:val="003844F6"/>
    <w:rsid w:val="00384509"/>
    <w:rsid w:val="00384689"/>
    <w:rsid w:val="003846BF"/>
    <w:rsid w:val="003847BF"/>
    <w:rsid w:val="00384894"/>
    <w:rsid w:val="0038495F"/>
    <w:rsid w:val="00384A22"/>
    <w:rsid w:val="00384A9B"/>
    <w:rsid w:val="00384AF3"/>
    <w:rsid w:val="00384B2D"/>
    <w:rsid w:val="00384C0F"/>
    <w:rsid w:val="00384D11"/>
    <w:rsid w:val="00384DE3"/>
    <w:rsid w:val="00384DF1"/>
    <w:rsid w:val="00384F34"/>
    <w:rsid w:val="0038505B"/>
    <w:rsid w:val="003850FD"/>
    <w:rsid w:val="0038523F"/>
    <w:rsid w:val="0038539A"/>
    <w:rsid w:val="0038547B"/>
    <w:rsid w:val="0038554E"/>
    <w:rsid w:val="0038561A"/>
    <w:rsid w:val="0038563E"/>
    <w:rsid w:val="0038565A"/>
    <w:rsid w:val="003857EE"/>
    <w:rsid w:val="00385C44"/>
    <w:rsid w:val="00385CEC"/>
    <w:rsid w:val="00385D5E"/>
    <w:rsid w:val="00385DC3"/>
    <w:rsid w:val="00385E8C"/>
    <w:rsid w:val="00385EDB"/>
    <w:rsid w:val="00385FAC"/>
    <w:rsid w:val="0038622C"/>
    <w:rsid w:val="003862A9"/>
    <w:rsid w:val="003863E4"/>
    <w:rsid w:val="0038646E"/>
    <w:rsid w:val="00386479"/>
    <w:rsid w:val="003865B5"/>
    <w:rsid w:val="003865C9"/>
    <w:rsid w:val="00386627"/>
    <w:rsid w:val="003866F5"/>
    <w:rsid w:val="0038679D"/>
    <w:rsid w:val="00386B75"/>
    <w:rsid w:val="00386CEA"/>
    <w:rsid w:val="00386E70"/>
    <w:rsid w:val="003870FB"/>
    <w:rsid w:val="00387166"/>
    <w:rsid w:val="003871B2"/>
    <w:rsid w:val="00387211"/>
    <w:rsid w:val="00387234"/>
    <w:rsid w:val="003872D8"/>
    <w:rsid w:val="00387365"/>
    <w:rsid w:val="00387792"/>
    <w:rsid w:val="003877A9"/>
    <w:rsid w:val="003877CB"/>
    <w:rsid w:val="00387801"/>
    <w:rsid w:val="0038799F"/>
    <w:rsid w:val="003879FC"/>
    <w:rsid w:val="00387B3D"/>
    <w:rsid w:val="00387BED"/>
    <w:rsid w:val="00387C1F"/>
    <w:rsid w:val="00387D05"/>
    <w:rsid w:val="00387D5F"/>
    <w:rsid w:val="00387E91"/>
    <w:rsid w:val="00387F67"/>
    <w:rsid w:val="00387F73"/>
    <w:rsid w:val="00387FE6"/>
    <w:rsid w:val="00387FEA"/>
    <w:rsid w:val="003900B7"/>
    <w:rsid w:val="003902B0"/>
    <w:rsid w:val="00390323"/>
    <w:rsid w:val="00390334"/>
    <w:rsid w:val="0039034F"/>
    <w:rsid w:val="0039035A"/>
    <w:rsid w:val="003903FA"/>
    <w:rsid w:val="00390476"/>
    <w:rsid w:val="003904C0"/>
    <w:rsid w:val="0039052A"/>
    <w:rsid w:val="00390631"/>
    <w:rsid w:val="0039077F"/>
    <w:rsid w:val="003907B4"/>
    <w:rsid w:val="003908B7"/>
    <w:rsid w:val="003909D8"/>
    <w:rsid w:val="00390B12"/>
    <w:rsid w:val="00390B81"/>
    <w:rsid w:val="00390BC9"/>
    <w:rsid w:val="00390C52"/>
    <w:rsid w:val="00390D1C"/>
    <w:rsid w:val="00390DAC"/>
    <w:rsid w:val="00390EF8"/>
    <w:rsid w:val="003910EB"/>
    <w:rsid w:val="003911D0"/>
    <w:rsid w:val="0039120C"/>
    <w:rsid w:val="00391253"/>
    <w:rsid w:val="0039136D"/>
    <w:rsid w:val="00391439"/>
    <w:rsid w:val="00391888"/>
    <w:rsid w:val="0039198D"/>
    <w:rsid w:val="00391A40"/>
    <w:rsid w:val="00391A6E"/>
    <w:rsid w:val="00391C5B"/>
    <w:rsid w:val="00391D94"/>
    <w:rsid w:val="00391ECE"/>
    <w:rsid w:val="00391ECF"/>
    <w:rsid w:val="00391EE7"/>
    <w:rsid w:val="00392001"/>
    <w:rsid w:val="003920AE"/>
    <w:rsid w:val="003920BC"/>
    <w:rsid w:val="003920C4"/>
    <w:rsid w:val="00392124"/>
    <w:rsid w:val="00392135"/>
    <w:rsid w:val="00392184"/>
    <w:rsid w:val="003921FD"/>
    <w:rsid w:val="0039221D"/>
    <w:rsid w:val="00392646"/>
    <w:rsid w:val="0039266B"/>
    <w:rsid w:val="00392701"/>
    <w:rsid w:val="003927C7"/>
    <w:rsid w:val="003928BC"/>
    <w:rsid w:val="0039297C"/>
    <w:rsid w:val="00392A90"/>
    <w:rsid w:val="00392ABC"/>
    <w:rsid w:val="00392B0A"/>
    <w:rsid w:val="00392BDD"/>
    <w:rsid w:val="00392BFE"/>
    <w:rsid w:val="00392E4A"/>
    <w:rsid w:val="00392FB5"/>
    <w:rsid w:val="00392FDD"/>
    <w:rsid w:val="003930A0"/>
    <w:rsid w:val="003931D0"/>
    <w:rsid w:val="003933EC"/>
    <w:rsid w:val="003934D9"/>
    <w:rsid w:val="003935E9"/>
    <w:rsid w:val="0039375B"/>
    <w:rsid w:val="00393774"/>
    <w:rsid w:val="003937B5"/>
    <w:rsid w:val="00393831"/>
    <w:rsid w:val="00393880"/>
    <w:rsid w:val="00393994"/>
    <w:rsid w:val="003939A6"/>
    <w:rsid w:val="003939D0"/>
    <w:rsid w:val="003939D4"/>
    <w:rsid w:val="00393AE5"/>
    <w:rsid w:val="00393AEB"/>
    <w:rsid w:val="00393B51"/>
    <w:rsid w:val="00393B67"/>
    <w:rsid w:val="00393B75"/>
    <w:rsid w:val="00393CEB"/>
    <w:rsid w:val="00393E6E"/>
    <w:rsid w:val="00393ED3"/>
    <w:rsid w:val="00393F49"/>
    <w:rsid w:val="00393FC1"/>
    <w:rsid w:val="00394094"/>
    <w:rsid w:val="003946B5"/>
    <w:rsid w:val="00394746"/>
    <w:rsid w:val="0039475A"/>
    <w:rsid w:val="00394873"/>
    <w:rsid w:val="00394932"/>
    <w:rsid w:val="00394965"/>
    <w:rsid w:val="00394B75"/>
    <w:rsid w:val="00394C63"/>
    <w:rsid w:val="00394E43"/>
    <w:rsid w:val="00394F49"/>
    <w:rsid w:val="00394FE9"/>
    <w:rsid w:val="003954D0"/>
    <w:rsid w:val="0039574C"/>
    <w:rsid w:val="0039576F"/>
    <w:rsid w:val="00395832"/>
    <w:rsid w:val="00395850"/>
    <w:rsid w:val="00395878"/>
    <w:rsid w:val="00395879"/>
    <w:rsid w:val="003958CD"/>
    <w:rsid w:val="00395A3E"/>
    <w:rsid w:val="00395C52"/>
    <w:rsid w:val="00395D9B"/>
    <w:rsid w:val="00396137"/>
    <w:rsid w:val="00396340"/>
    <w:rsid w:val="0039634B"/>
    <w:rsid w:val="00396391"/>
    <w:rsid w:val="003964E3"/>
    <w:rsid w:val="003964F1"/>
    <w:rsid w:val="0039663E"/>
    <w:rsid w:val="0039666B"/>
    <w:rsid w:val="003967AD"/>
    <w:rsid w:val="00396965"/>
    <w:rsid w:val="003969B5"/>
    <w:rsid w:val="00396A45"/>
    <w:rsid w:val="00396D9D"/>
    <w:rsid w:val="00396E21"/>
    <w:rsid w:val="00396E8B"/>
    <w:rsid w:val="00396E94"/>
    <w:rsid w:val="00396EE7"/>
    <w:rsid w:val="003970CC"/>
    <w:rsid w:val="0039719F"/>
    <w:rsid w:val="0039737E"/>
    <w:rsid w:val="0039753B"/>
    <w:rsid w:val="00397578"/>
    <w:rsid w:val="0039761D"/>
    <w:rsid w:val="00397707"/>
    <w:rsid w:val="00397887"/>
    <w:rsid w:val="0039797C"/>
    <w:rsid w:val="00397B24"/>
    <w:rsid w:val="00397B75"/>
    <w:rsid w:val="00397ED0"/>
    <w:rsid w:val="003A03E8"/>
    <w:rsid w:val="003A0560"/>
    <w:rsid w:val="003A0570"/>
    <w:rsid w:val="003A05B1"/>
    <w:rsid w:val="003A05E2"/>
    <w:rsid w:val="003A05EC"/>
    <w:rsid w:val="003A0649"/>
    <w:rsid w:val="003A070A"/>
    <w:rsid w:val="003A074E"/>
    <w:rsid w:val="003A07FD"/>
    <w:rsid w:val="003A0817"/>
    <w:rsid w:val="003A0907"/>
    <w:rsid w:val="003A0AC8"/>
    <w:rsid w:val="003A0B8D"/>
    <w:rsid w:val="003A0BB0"/>
    <w:rsid w:val="003A0D58"/>
    <w:rsid w:val="003A0DE8"/>
    <w:rsid w:val="003A0F9F"/>
    <w:rsid w:val="003A101B"/>
    <w:rsid w:val="003A1049"/>
    <w:rsid w:val="003A10B2"/>
    <w:rsid w:val="003A1176"/>
    <w:rsid w:val="003A139F"/>
    <w:rsid w:val="003A14A8"/>
    <w:rsid w:val="003A18A4"/>
    <w:rsid w:val="003A18B2"/>
    <w:rsid w:val="003A1978"/>
    <w:rsid w:val="003A197C"/>
    <w:rsid w:val="003A1F92"/>
    <w:rsid w:val="003A2089"/>
    <w:rsid w:val="003A215C"/>
    <w:rsid w:val="003A222F"/>
    <w:rsid w:val="003A2245"/>
    <w:rsid w:val="003A2479"/>
    <w:rsid w:val="003A249F"/>
    <w:rsid w:val="003A2588"/>
    <w:rsid w:val="003A2679"/>
    <w:rsid w:val="003A26BC"/>
    <w:rsid w:val="003A26DB"/>
    <w:rsid w:val="003A2701"/>
    <w:rsid w:val="003A271B"/>
    <w:rsid w:val="003A2733"/>
    <w:rsid w:val="003A294D"/>
    <w:rsid w:val="003A29D1"/>
    <w:rsid w:val="003A2AB3"/>
    <w:rsid w:val="003A2B51"/>
    <w:rsid w:val="003A2D7C"/>
    <w:rsid w:val="003A2E85"/>
    <w:rsid w:val="003A2FE3"/>
    <w:rsid w:val="003A301F"/>
    <w:rsid w:val="003A3056"/>
    <w:rsid w:val="003A31E0"/>
    <w:rsid w:val="003A31E6"/>
    <w:rsid w:val="003A31E7"/>
    <w:rsid w:val="003A3462"/>
    <w:rsid w:val="003A355A"/>
    <w:rsid w:val="003A37CB"/>
    <w:rsid w:val="003A3A0F"/>
    <w:rsid w:val="003A3DB3"/>
    <w:rsid w:val="003A3DDB"/>
    <w:rsid w:val="003A3E66"/>
    <w:rsid w:val="003A3E75"/>
    <w:rsid w:val="003A407F"/>
    <w:rsid w:val="003A40A8"/>
    <w:rsid w:val="003A40AC"/>
    <w:rsid w:val="003A40EA"/>
    <w:rsid w:val="003A4189"/>
    <w:rsid w:val="003A4211"/>
    <w:rsid w:val="003A429E"/>
    <w:rsid w:val="003A42C1"/>
    <w:rsid w:val="003A42DD"/>
    <w:rsid w:val="003A44EC"/>
    <w:rsid w:val="003A459D"/>
    <w:rsid w:val="003A46E7"/>
    <w:rsid w:val="003A4756"/>
    <w:rsid w:val="003A480A"/>
    <w:rsid w:val="003A4850"/>
    <w:rsid w:val="003A4854"/>
    <w:rsid w:val="003A48F7"/>
    <w:rsid w:val="003A4908"/>
    <w:rsid w:val="003A497B"/>
    <w:rsid w:val="003A49AC"/>
    <w:rsid w:val="003A49EA"/>
    <w:rsid w:val="003A4CDE"/>
    <w:rsid w:val="003A4E7D"/>
    <w:rsid w:val="003A4F25"/>
    <w:rsid w:val="003A508F"/>
    <w:rsid w:val="003A5296"/>
    <w:rsid w:val="003A535F"/>
    <w:rsid w:val="003A53C7"/>
    <w:rsid w:val="003A5783"/>
    <w:rsid w:val="003A57E8"/>
    <w:rsid w:val="003A5B13"/>
    <w:rsid w:val="003A5BB9"/>
    <w:rsid w:val="003A5C65"/>
    <w:rsid w:val="003A5F87"/>
    <w:rsid w:val="003A602B"/>
    <w:rsid w:val="003A6236"/>
    <w:rsid w:val="003A6254"/>
    <w:rsid w:val="003A62B0"/>
    <w:rsid w:val="003A63DC"/>
    <w:rsid w:val="003A6440"/>
    <w:rsid w:val="003A64A0"/>
    <w:rsid w:val="003A6528"/>
    <w:rsid w:val="003A66FA"/>
    <w:rsid w:val="003A6825"/>
    <w:rsid w:val="003A6934"/>
    <w:rsid w:val="003A6A38"/>
    <w:rsid w:val="003A6B84"/>
    <w:rsid w:val="003A6E7B"/>
    <w:rsid w:val="003A6EB8"/>
    <w:rsid w:val="003A6EF0"/>
    <w:rsid w:val="003A6F4F"/>
    <w:rsid w:val="003A700A"/>
    <w:rsid w:val="003A70D8"/>
    <w:rsid w:val="003A7112"/>
    <w:rsid w:val="003A7273"/>
    <w:rsid w:val="003A7296"/>
    <w:rsid w:val="003A73FB"/>
    <w:rsid w:val="003A744E"/>
    <w:rsid w:val="003A7779"/>
    <w:rsid w:val="003A786C"/>
    <w:rsid w:val="003A78D5"/>
    <w:rsid w:val="003A78D7"/>
    <w:rsid w:val="003A790B"/>
    <w:rsid w:val="003A7A90"/>
    <w:rsid w:val="003A7BE7"/>
    <w:rsid w:val="003A7C81"/>
    <w:rsid w:val="003A7D12"/>
    <w:rsid w:val="003A7D85"/>
    <w:rsid w:val="003A7E73"/>
    <w:rsid w:val="003A7E98"/>
    <w:rsid w:val="003A7EA5"/>
    <w:rsid w:val="003A7F38"/>
    <w:rsid w:val="003A7F66"/>
    <w:rsid w:val="003B001B"/>
    <w:rsid w:val="003B001E"/>
    <w:rsid w:val="003B008E"/>
    <w:rsid w:val="003B036B"/>
    <w:rsid w:val="003B03B8"/>
    <w:rsid w:val="003B03E0"/>
    <w:rsid w:val="003B08A1"/>
    <w:rsid w:val="003B08E6"/>
    <w:rsid w:val="003B0937"/>
    <w:rsid w:val="003B093E"/>
    <w:rsid w:val="003B0A6E"/>
    <w:rsid w:val="003B0D5F"/>
    <w:rsid w:val="003B0D90"/>
    <w:rsid w:val="003B0FC7"/>
    <w:rsid w:val="003B1024"/>
    <w:rsid w:val="003B111A"/>
    <w:rsid w:val="003B1195"/>
    <w:rsid w:val="003B11D5"/>
    <w:rsid w:val="003B147D"/>
    <w:rsid w:val="003B14DE"/>
    <w:rsid w:val="003B154A"/>
    <w:rsid w:val="003B1802"/>
    <w:rsid w:val="003B1861"/>
    <w:rsid w:val="003B1AB8"/>
    <w:rsid w:val="003B1AC9"/>
    <w:rsid w:val="003B1B27"/>
    <w:rsid w:val="003B1BC5"/>
    <w:rsid w:val="003B1BFD"/>
    <w:rsid w:val="003B1C9A"/>
    <w:rsid w:val="003B1CA9"/>
    <w:rsid w:val="003B1CF4"/>
    <w:rsid w:val="003B1E60"/>
    <w:rsid w:val="003B1EED"/>
    <w:rsid w:val="003B1F6D"/>
    <w:rsid w:val="003B22E1"/>
    <w:rsid w:val="003B24B7"/>
    <w:rsid w:val="003B270E"/>
    <w:rsid w:val="003B28BC"/>
    <w:rsid w:val="003B2A13"/>
    <w:rsid w:val="003B2CD8"/>
    <w:rsid w:val="003B2D00"/>
    <w:rsid w:val="003B2D61"/>
    <w:rsid w:val="003B2E71"/>
    <w:rsid w:val="003B2F0A"/>
    <w:rsid w:val="003B2FC7"/>
    <w:rsid w:val="003B30E9"/>
    <w:rsid w:val="003B3113"/>
    <w:rsid w:val="003B3287"/>
    <w:rsid w:val="003B3502"/>
    <w:rsid w:val="003B3582"/>
    <w:rsid w:val="003B35A0"/>
    <w:rsid w:val="003B35B6"/>
    <w:rsid w:val="003B36D3"/>
    <w:rsid w:val="003B36DD"/>
    <w:rsid w:val="003B372A"/>
    <w:rsid w:val="003B378C"/>
    <w:rsid w:val="003B39B4"/>
    <w:rsid w:val="003B3AA1"/>
    <w:rsid w:val="003B3BCE"/>
    <w:rsid w:val="003B3C75"/>
    <w:rsid w:val="003B3CCD"/>
    <w:rsid w:val="003B3D52"/>
    <w:rsid w:val="003B3DDA"/>
    <w:rsid w:val="003B3FB1"/>
    <w:rsid w:val="003B3FCD"/>
    <w:rsid w:val="003B40D8"/>
    <w:rsid w:val="003B40E1"/>
    <w:rsid w:val="003B4325"/>
    <w:rsid w:val="003B44B7"/>
    <w:rsid w:val="003B4677"/>
    <w:rsid w:val="003B4801"/>
    <w:rsid w:val="003B4A43"/>
    <w:rsid w:val="003B4D95"/>
    <w:rsid w:val="003B4E8E"/>
    <w:rsid w:val="003B4EDA"/>
    <w:rsid w:val="003B4EE5"/>
    <w:rsid w:val="003B504D"/>
    <w:rsid w:val="003B50AD"/>
    <w:rsid w:val="003B50F8"/>
    <w:rsid w:val="003B5102"/>
    <w:rsid w:val="003B522C"/>
    <w:rsid w:val="003B533E"/>
    <w:rsid w:val="003B5357"/>
    <w:rsid w:val="003B53AE"/>
    <w:rsid w:val="003B554E"/>
    <w:rsid w:val="003B5634"/>
    <w:rsid w:val="003B5646"/>
    <w:rsid w:val="003B56A4"/>
    <w:rsid w:val="003B56E8"/>
    <w:rsid w:val="003B5712"/>
    <w:rsid w:val="003B5715"/>
    <w:rsid w:val="003B593E"/>
    <w:rsid w:val="003B5979"/>
    <w:rsid w:val="003B5D05"/>
    <w:rsid w:val="003B60B5"/>
    <w:rsid w:val="003B6267"/>
    <w:rsid w:val="003B62F5"/>
    <w:rsid w:val="003B632F"/>
    <w:rsid w:val="003B6369"/>
    <w:rsid w:val="003B6400"/>
    <w:rsid w:val="003B6410"/>
    <w:rsid w:val="003B6538"/>
    <w:rsid w:val="003B6787"/>
    <w:rsid w:val="003B6871"/>
    <w:rsid w:val="003B699C"/>
    <w:rsid w:val="003B69AF"/>
    <w:rsid w:val="003B6C04"/>
    <w:rsid w:val="003B6ED8"/>
    <w:rsid w:val="003B6FC3"/>
    <w:rsid w:val="003B7152"/>
    <w:rsid w:val="003B7264"/>
    <w:rsid w:val="003B73B0"/>
    <w:rsid w:val="003B7430"/>
    <w:rsid w:val="003B76BA"/>
    <w:rsid w:val="003B76EF"/>
    <w:rsid w:val="003B7714"/>
    <w:rsid w:val="003B78A7"/>
    <w:rsid w:val="003B78D3"/>
    <w:rsid w:val="003B7987"/>
    <w:rsid w:val="003B7ADA"/>
    <w:rsid w:val="003B7B4A"/>
    <w:rsid w:val="003B7B59"/>
    <w:rsid w:val="003B7D29"/>
    <w:rsid w:val="003B7D5D"/>
    <w:rsid w:val="003B7DA1"/>
    <w:rsid w:val="003C0145"/>
    <w:rsid w:val="003C01F3"/>
    <w:rsid w:val="003C022A"/>
    <w:rsid w:val="003C0668"/>
    <w:rsid w:val="003C06E5"/>
    <w:rsid w:val="003C0712"/>
    <w:rsid w:val="003C09B6"/>
    <w:rsid w:val="003C09B9"/>
    <w:rsid w:val="003C0AA4"/>
    <w:rsid w:val="003C0CD5"/>
    <w:rsid w:val="003C105B"/>
    <w:rsid w:val="003C118C"/>
    <w:rsid w:val="003C12C8"/>
    <w:rsid w:val="003C141A"/>
    <w:rsid w:val="003C1436"/>
    <w:rsid w:val="003C1531"/>
    <w:rsid w:val="003C1547"/>
    <w:rsid w:val="003C15A6"/>
    <w:rsid w:val="003C15AF"/>
    <w:rsid w:val="003C15B0"/>
    <w:rsid w:val="003C15B3"/>
    <w:rsid w:val="003C167C"/>
    <w:rsid w:val="003C189E"/>
    <w:rsid w:val="003C191B"/>
    <w:rsid w:val="003C19EC"/>
    <w:rsid w:val="003C1A05"/>
    <w:rsid w:val="003C1A10"/>
    <w:rsid w:val="003C1BAB"/>
    <w:rsid w:val="003C1CFE"/>
    <w:rsid w:val="003C1D1A"/>
    <w:rsid w:val="003C1ECE"/>
    <w:rsid w:val="003C1F9D"/>
    <w:rsid w:val="003C2063"/>
    <w:rsid w:val="003C20FB"/>
    <w:rsid w:val="003C21EC"/>
    <w:rsid w:val="003C221B"/>
    <w:rsid w:val="003C224A"/>
    <w:rsid w:val="003C22D1"/>
    <w:rsid w:val="003C2335"/>
    <w:rsid w:val="003C23E0"/>
    <w:rsid w:val="003C2544"/>
    <w:rsid w:val="003C2597"/>
    <w:rsid w:val="003C25BB"/>
    <w:rsid w:val="003C27A4"/>
    <w:rsid w:val="003C28F8"/>
    <w:rsid w:val="003C292B"/>
    <w:rsid w:val="003C29F4"/>
    <w:rsid w:val="003C2D7E"/>
    <w:rsid w:val="003C2E5D"/>
    <w:rsid w:val="003C2E78"/>
    <w:rsid w:val="003C2EED"/>
    <w:rsid w:val="003C31D5"/>
    <w:rsid w:val="003C31FD"/>
    <w:rsid w:val="003C321C"/>
    <w:rsid w:val="003C34E0"/>
    <w:rsid w:val="003C34F7"/>
    <w:rsid w:val="003C34FE"/>
    <w:rsid w:val="003C3506"/>
    <w:rsid w:val="003C3519"/>
    <w:rsid w:val="003C36DD"/>
    <w:rsid w:val="003C37D1"/>
    <w:rsid w:val="003C3814"/>
    <w:rsid w:val="003C3B4C"/>
    <w:rsid w:val="003C3D04"/>
    <w:rsid w:val="003C3D6A"/>
    <w:rsid w:val="003C3ED0"/>
    <w:rsid w:val="003C403A"/>
    <w:rsid w:val="003C4312"/>
    <w:rsid w:val="003C43CD"/>
    <w:rsid w:val="003C4429"/>
    <w:rsid w:val="003C4496"/>
    <w:rsid w:val="003C449B"/>
    <w:rsid w:val="003C44C8"/>
    <w:rsid w:val="003C46AA"/>
    <w:rsid w:val="003C47AF"/>
    <w:rsid w:val="003C4935"/>
    <w:rsid w:val="003C4B6B"/>
    <w:rsid w:val="003C4CFB"/>
    <w:rsid w:val="003C4DA3"/>
    <w:rsid w:val="003C4E97"/>
    <w:rsid w:val="003C4FF9"/>
    <w:rsid w:val="003C500D"/>
    <w:rsid w:val="003C5036"/>
    <w:rsid w:val="003C5127"/>
    <w:rsid w:val="003C515B"/>
    <w:rsid w:val="003C526C"/>
    <w:rsid w:val="003C52FD"/>
    <w:rsid w:val="003C5414"/>
    <w:rsid w:val="003C55C9"/>
    <w:rsid w:val="003C55E1"/>
    <w:rsid w:val="003C5658"/>
    <w:rsid w:val="003C565C"/>
    <w:rsid w:val="003C56C1"/>
    <w:rsid w:val="003C5795"/>
    <w:rsid w:val="003C588B"/>
    <w:rsid w:val="003C5951"/>
    <w:rsid w:val="003C599A"/>
    <w:rsid w:val="003C5CAD"/>
    <w:rsid w:val="003C5CFC"/>
    <w:rsid w:val="003C5EC1"/>
    <w:rsid w:val="003C610C"/>
    <w:rsid w:val="003C620B"/>
    <w:rsid w:val="003C6248"/>
    <w:rsid w:val="003C6472"/>
    <w:rsid w:val="003C648C"/>
    <w:rsid w:val="003C652D"/>
    <w:rsid w:val="003C6859"/>
    <w:rsid w:val="003C698E"/>
    <w:rsid w:val="003C6AFA"/>
    <w:rsid w:val="003C6B1E"/>
    <w:rsid w:val="003C6C4F"/>
    <w:rsid w:val="003C6C5B"/>
    <w:rsid w:val="003C6C9A"/>
    <w:rsid w:val="003C6CC7"/>
    <w:rsid w:val="003C6ED9"/>
    <w:rsid w:val="003C6FF2"/>
    <w:rsid w:val="003C7238"/>
    <w:rsid w:val="003C7249"/>
    <w:rsid w:val="003C72E7"/>
    <w:rsid w:val="003C733A"/>
    <w:rsid w:val="003C7360"/>
    <w:rsid w:val="003C7380"/>
    <w:rsid w:val="003C74A7"/>
    <w:rsid w:val="003C7615"/>
    <w:rsid w:val="003C762D"/>
    <w:rsid w:val="003C76E8"/>
    <w:rsid w:val="003C78C3"/>
    <w:rsid w:val="003C79F3"/>
    <w:rsid w:val="003C7ADB"/>
    <w:rsid w:val="003C7BD6"/>
    <w:rsid w:val="003C7D5A"/>
    <w:rsid w:val="003C7DEC"/>
    <w:rsid w:val="003C7FE2"/>
    <w:rsid w:val="003D0007"/>
    <w:rsid w:val="003D030D"/>
    <w:rsid w:val="003D031F"/>
    <w:rsid w:val="003D0449"/>
    <w:rsid w:val="003D0553"/>
    <w:rsid w:val="003D05EB"/>
    <w:rsid w:val="003D0613"/>
    <w:rsid w:val="003D0625"/>
    <w:rsid w:val="003D0AFF"/>
    <w:rsid w:val="003D0CAD"/>
    <w:rsid w:val="003D0CFF"/>
    <w:rsid w:val="003D0D46"/>
    <w:rsid w:val="003D0E72"/>
    <w:rsid w:val="003D0EC3"/>
    <w:rsid w:val="003D1007"/>
    <w:rsid w:val="003D11D8"/>
    <w:rsid w:val="003D130A"/>
    <w:rsid w:val="003D1352"/>
    <w:rsid w:val="003D1358"/>
    <w:rsid w:val="003D1507"/>
    <w:rsid w:val="003D17B4"/>
    <w:rsid w:val="003D17C6"/>
    <w:rsid w:val="003D187D"/>
    <w:rsid w:val="003D18AF"/>
    <w:rsid w:val="003D1995"/>
    <w:rsid w:val="003D1AAA"/>
    <w:rsid w:val="003D1C13"/>
    <w:rsid w:val="003D1CBE"/>
    <w:rsid w:val="003D1D19"/>
    <w:rsid w:val="003D1EB2"/>
    <w:rsid w:val="003D1FB8"/>
    <w:rsid w:val="003D2031"/>
    <w:rsid w:val="003D2132"/>
    <w:rsid w:val="003D23A5"/>
    <w:rsid w:val="003D23F1"/>
    <w:rsid w:val="003D2428"/>
    <w:rsid w:val="003D261A"/>
    <w:rsid w:val="003D272D"/>
    <w:rsid w:val="003D2765"/>
    <w:rsid w:val="003D27BE"/>
    <w:rsid w:val="003D28C2"/>
    <w:rsid w:val="003D2AE2"/>
    <w:rsid w:val="003D2C83"/>
    <w:rsid w:val="003D2CD4"/>
    <w:rsid w:val="003D2DD2"/>
    <w:rsid w:val="003D2F35"/>
    <w:rsid w:val="003D2F74"/>
    <w:rsid w:val="003D3042"/>
    <w:rsid w:val="003D30B3"/>
    <w:rsid w:val="003D32BF"/>
    <w:rsid w:val="003D337B"/>
    <w:rsid w:val="003D3488"/>
    <w:rsid w:val="003D3499"/>
    <w:rsid w:val="003D3570"/>
    <w:rsid w:val="003D3830"/>
    <w:rsid w:val="003D3A61"/>
    <w:rsid w:val="003D3A70"/>
    <w:rsid w:val="003D3ADD"/>
    <w:rsid w:val="003D3B65"/>
    <w:rsid w:val="003D3CC0"/>
    <w:rsid w:val="003D3F24"/>
    <w:rsid w:val="003D3FEF"/>
    <w:rsid w:val="003D4081"/>
    <w:rsid w:val="003D42B4"/>
    <w:rsid w:val="003D434B"/>
    <w:rsid w:val="003D450C"/>
    <w:rsid w:val="003D47B3"/>
    <w:rsid w:val="003D48FD"/>
    <w:rsid w:val="003D4A38"/>
    <w:rsid w:val="003D4A6D"/>
    <w:rsid w:val="003D4AED"/>
    <w:rsid w:val="003D4BF3"/>
    <w:rsid w:val="003D4D9C"/>
    <w:rsid w:val="003D4DF9"/>
    <w:rsid w:val="003D4E68"/>
    <w:rsid w:val="003D4FCC"/>
    <w:rsid w:val="003D51C4"/>
    <w:rsid w:val="003D52A2"/>
    <w:rsid w:val="003D543D"/>
    <w:rsid w:val="003D5492"/>
    <w:rsid w:val="003D58EB"/>
    <w:rsid w:val="003D58FC"/>
    <w:rsid w:val="003D5B6F"/>
    <w:rsid w:val="003D5D80"/>
    <w:rsid w:val="003D5E22"/>
    <w:rsid w:val="003D6083"/>
    <w:rsid w:val="003D614E"/>
    <w:rsid w:val="003D615B"/>
    <w:rsid w:val="003D6181"/>
    <w:rsid w:val="003D6258"/>
    <w:rsid w:val="003D66B2"/>
    <w:rsid w:val="003D66C0"/>
    <w:rsid w:val="003D66DB"/>
    <w:rsid w:val="003D692B"/>
    <w:rsid w:val="003D6A25"/>
    <w:rsid w:val="003D6B38"/>
    <w:rsid w:val="003D6C01"/>
    <w:rsid w:val="003D6C65"/>
    <w:rsid w:val="003D6DAF"/>
    <w:rsid w:val="003D6DE9"/>
    <w:rsid w:val="003D6FC5"/>
    <w:rsid w:val="003D7033"/>
    <w:rsid w:val="003D70F4"/>
    <w:rsid w:val="003D738B"/>
    <w:rsid w:val="003D753C"/>
    <w:rsid w:val="003D75AF"/>
    <w:rsid w:val="003D763E"/>
    <w:rsid w:val="003D7694"/>
    <w:rsid w:val="003D79B7"/>
    <w:rsid w:val="003D7A75"/>
    <w:rsid w:val="003D7AE3"/>
    <w:rsid w:val="003D7B88"/>
    <w:rsid w:val="003D7CA5"/>
    <w:rsid w:val="003D7F47"/>
    <w:rsid w:val="003E005C"/>
    <w:rsid w:val="003E00F5"/>
    <w:rsid w:val="003E0119"/>
    <w:rsid w:val="003E0279"/>
    <w:rsid w:val="003E05DD"/>
    <w:rsid w:val="003E0615"/>
    <w:rsid w:val="003E0697"/>
    <w:rsid w:val="003E0708"/>
    <w:rsid w:val="003E075C"/>
    <w:rsid w:val="003E081D"/>
    <w:rsid w:val="003E094E"/>
    <w:rsid w:val="003E0ADA"/>
    <w:rsid w:val="003E0BAC"/>
    <w:rsid w:val="003E0C42"/>
    <w:rsid w:val="003E0D1A"/>
    <w:rsid w:val="003E0F4F"/>
    <w:rsid w:val="003E0F90"/>
    <w:rsid w:val="003E1054"/>
    <w:rsid w:val="003E1078"/>
    <w:rsid w:val="003E10CD"/>
    <w:rsid w:val="003E1241"/>
    <w:rsid w:val="003E1258"/>
    <w:rsid w:val="003E12AB"/>
    <w:rsid w:val="003E12C3"/>
    <w:rsid w:val="003E133B"/>
    <w:rsid w:val="003E1466"/>
    <w:rsid w:val="003E1552"/>
    <w:rsid w:val="003E1617"/>
    <w:rsid w:val="003E1800"/>
    <w:rsid w:val="003E18DF"/>
    <w:rsid w:val="003E195D"/>
    <w:rsid w:val="003E1A4B"/>
    <w:rsid w:val="003E1AA6"/>
    <w:rsid w:val="003E1BBC"/>
    <w:rsid w:val="003E1C80"/>
    <w:rsid w:val="003E1FD8"/>
    <w:rsid w:val="003E22E9"/>
    <w:rsid w:val="003E2310"/>
    <w:rsid w:val="003E2632"/>
    <w:rsid w:val="003E27CB"/>
    <w:rsid w:val="003E27CE"/>
    <w:rsid w:val="003E2945"/>
    <w:rsid w:val="003E2956"/>
    <w:rsid w:val="003E2AA3"/>
    <w:rsid w:val="003E2CA0"/>
    <w:rsid w:val="003E2D7C"/>
    <w:rsid w:val="003E2E2D"/>
    <w:rsid w:val="003E30D9"/>
    <w:rsid w:val="003E31BC"/>
    <w:rsid w:val="003E3299"/>
    <w:rsid w:val="003E359C"/>
    <w:rsid w:val="003E372F"/>
    <w:rsid w:val="003E3812"/>
    <w:rsid w:val="003E38A3"/>
    <w:rsid w:val="003E38CD"/>
    <w:rsid w:val="003E3AD6"/>
    <w:rsid w:val="003E3AFC"/>
    <w:rsid w:val="003E3D8D"/>
    <w:rsid w:val="003E3F36"/>
    <w:rsid w:val="003E402A"/>
    <w:rsid w:val="003E4177"/>
    <w:rsid w:val="003E437D"/>
    <w:rsid w:val="003E44B8"/>
    <w:rsid w:val="003E4512"/>
    <w:rsid w:val="003E465C"/>
    <w:rsid w:val="003E4988"/>
    <w:rsid w:val="003E4A6E"/>
    <w:rsid w:val="003E4AF5"/>
    <w:rsid w:val="003E4CB4"/>
    <w:rsid w:val="003E4D02"/>
    <w:rsid w:val="003E4DEC"/>
    <w:rsid w:val="003E50C8"/>
    <w:rsid w:val="003E50FB"/>
    <w:rsid w:val="003E514E"/>
    <w:rsid w:val="003E51F6"/>
    <w:rsid w:val="003E540C"/>
    <w:rsid w:val="003E5468"/>
    <w:rsid w:val="003E55BF"/>
    <w:rsid w:val="003E58D5"/>
    <w:rsid w:val="003E5941"/>
    <w:rsid w:val="003E5984"/>
    <w:rsid w:val="003E59B0"/>
    <w:rsid w:val="003E5C01"/>
    <w:rsid w:val="003E5C8A"/>
    <w:rsid w:val="003E5DEB"/>
    <w:rsid w:val="003E5E69"/>
    <w:rsid w:val="003E5E79"/>
    <w:rsid w:val="003E603A"/>
    <w:rsid w:val="003E6076"/>
    <w:rsid w:val="003E6129"/>
    <w:rsid w:val="003E634A"/>
    <w:rsid w:val="003E64DC"/>
    <w:rsid w:val="003E6586"/>
    <w:rsid w:val="003E6CC9"/>
    <w:rsid w:val="003E6CF7"/>
    <w:rsid w:val="003E6D85"/>
    <w:rsid w:val="003E6DB6"/>
    <w:rsid w:val="003E6F99"/>
    <w:rsid w:val="003E7105"/>
    <w:rsid w:val="003E71C9"/>
    <w:rsid w:val="003E75C0"/>
    <w:rsid w:val="003E7913"/>
    <w:rsid w:val="003E7A6A"/>
    <w:rsid w:val="003E7C6B"/>
    <w:rsid w:val="003E7E61"/>
    <w:rsid w:val="003E7E7C"/>
    <w:rsid w:val="003E7E83"/>
    <w:rsid w:val="003F007C"/>
    <w:rsid w:val="003F00C4"/>
    <w:rsid w:val="003F035B"/>
    <w:rsid w:val="003F03A0"/>
    <w:rsid w:val="003F03C9"/>
    <w:rsid w:val="003F03D1"/>
    <w:rsid w:val="003F041B"/>
    <w:rsid w:val="003F0619"/>
    <w:rsid w:val="003F07FE"/>
    <w:rsid w:val="003F07FF"/>
    <w:rsid w:val="003F0997"/>
    <w:rsid w:val="003F09C1"/>
    <w:rsid w:val="003F0B20"/>
    <w:rsid w:val="003F0B7A"/>
    <w:rsid w:val="003F0BE9"/>
    <w:rsid w:val="003F0C4C"/>
    <w:rsid w:val="003F0CA5"/>
    <w:rsid w:val="003F0EA6"/>
    <w:rsid w:val="003F1069"/>
    <w:rsid w:val="003F1166"/>
    <w:rsid w:val="003F146E"/>
    <w:rsid w:val="003F1652"/>
    <w:rsid w:val="003F16A4"/>
    <w:rsid w:val="003F1778"/>
    <w:rsid w:val="003F17CA"/>
    <w:rsid w:val="003F18B6"/>
    <w:rsid w:val="003F194E"/>
    <w:rsid w:val="003F19EA"/>
    <w:rsid w:val="003F1B47"/>
    <w:rsid w:val="003F1BB7"/>
    <w:rsid w:val="003F1C5F"/>
    <w:rsid w:val="003F1DF4"/>
    <w:rsid w:val="003F1E84"/>
    <w:rsid w:val="003F1F11"/>
    <w:rsid w:val="003F1FCF"/>
    <w:rsid w:val="003F245F"/>
    <w:rsid w:val="003F2551"/>
    <w:rsid w:val="003F263A"/>
    <w:rsid w:val="003F2765"/>
    <w:rsid w:val="003F2767"/>
    <w:rsid w:val="003F27C9"/>
    <w:rsid w:val="003F27D6"/>
    <w:rsid w:val="003F2918"/>
    <w:rsid w:val="003F29BC"/>
    <w:rsid w:val="003F2A0F"/>
    <w:rsid w:val="003F2C23"/>
    <w:rsid w:val="003F2CCD"/>
    <w:rsid w:val="003F3085"/>
    <w:rsid w:val="003F3137"/>
    <w:rsid w:val="003F317F"/>
    <w:rsid w:val="003F31C5"/>
    <w:rsid w:val="003F31E1"/>
    <w:rsid w:val="003F328C"/>
    <w:rsid w:val="003F3300"/>
    <w:rsid w:val="003F3378"/>
    <w:rsid w:val="003F3389"/>
    <w:rsid w:val="003F33D2"/>
    <w:rsid w:val="003F34B5"/>
    <w:rsid w:val="003F37E4"/>
    <w:rsid w:val="003F3843"/>
    <w:rsid w:val="003F3862"/>
    <w:rsid w:val="003F38C5"/>
    <w:rsid w:val="003F3962"/>
    <w:rsid w:val="003F39F2"/>
    <w:rsid w:val="003F3CEC"/>
    <w:rsid w:val="003F3D1D"/>
    <w:rsid w:val="003F408B"/>
    <w:rsid w:val="003F40DC"/>
    <w:rsid w:val="003F4254"/>
    <w:rsid w:val="003F4288"/>
    <w:rsid w:val="003F43A0"/>
    <w:rsid w:val="003F4550"/>
    <w:rsid w:val="003F45DF"/>
    <w:rsid w:val="003F4635"/>
    <w:rsid w:val="003F47BA"/>
    <w:rsid w:val="003F47F3"/>
    <w:rsid w:val="003F4817"/>
    <w:rsid w:val="003F4821"/>
    <w:rsid w:val="003F486A"/>
    <w:rsid w:val="003F4871"/>
    <w:rsid w:val="003F488E"/>
    <w:rsid w:val="003F49E8"/>
    <w:rsid w:val="003F4CD4"/>
    <w:rsid w:val="003F4DB8"/>
    <w:rsid w:val="003F4EA0"/>
    <w:rsid w:val="003F4EDF"/>
    <w:rsid w:val="003F518D"/>
    <w:rsid w:val="003F5334"/>
    <w:rsid w:val="003F53BF"/>
    <w:rsid w:val="003F547C"/>
    <w:rsid w:val="003F55C3"/>
    <w:rsid w:val="003F569E"/>
    <w:rsid w:val="003F569F"/>
    <w:rsid w:val="003F578C"/>
    <w:rsid w:val="003F579A"/>
    <w:rsid w:val="003F57BA"/>
    <w:rsid w:val="003F5A10"/>
    <w:rsid w:val="003F5A76"/>
    <w:rsid w:val="003F5ABF"/>
    <w:rsid w:val="003F5B75"/>
    <w:rsid w:val="003F5B9A"/>
    <w:rsid w:val="003F5D1A"/>
    <w:rsid w:val="003F5E0E"/>
    <w:rsid w:val="003F5E99"/>
    <w:rsid w:val="003F5EAB"/>
    <w:rsid w:val="003F5F3B"/>
    <w:rsid w:val="003F610B"/>
    <w:rsid w:val="003F615C"/>
    <w:rsid w:val="003F630F"/>
    <w:rsid w:val="003F65C8"/>
    <w:rsid w:val="003F6715"/>
    <w:rsid w:val="003F68C8"/>
    <w:rsid w:val="003F6B88"/>
    <w:rsid w:val="003F6D53"/>
    <w:rsid w:val="003F6E3F"/>
    <w:rsid w:val="003F6E6E"/>
    <w:rsid w:val="003F6EE9"/>
    <w:rsid w:val="003F72CC"/>
    <w:rsid w:val="003F738F"/>
    <w:rsid w:val="003F73E0"/>
    <w:rsid w:val="003F7412"/>
    <w:rsid w:val="003F7431"/>
    <w:rsid w:val="003F7610"/>
    <w:rsid w:val="003F7674"/>
    <w:rsid w:val="003F7675"/>
    <w:rsid w:val="003F7831"/>
    <w:rsid w:val="003F78E2"/>
    <w:rsid w:val="003F7982"/>
    <w:rsid w:val="003F79FE"/>
    <w:rsid w:val="003F7BFE"/>
    <w:rsid w:val="00400063"/>
    <w:rsid w:val="00400087"/>
    <w:rsid w:val="0040014C"/>
    <w:rsid w:val="004002D3"/>
    <w:rsid w:val="00400827"/>
    <w:rsid w:val="0040086C"/>
    <w:rsid w:val="0040092A"/>
    <w:rsid w:val="00400A7C"/>
    <w:rsid w:val="00400AD4"/>
    <w:rsid w:val="00400C5A"/>
    <w:rsid w:val="00400C5D"/>
    <w:rsid w:val="00400C5E"/>
    <w:rsid w:val="00400D44"/>
    <w:rsid w:val="00400D68"/>
    <w:rsid w:val="00400DB5"/>
    <w:rsid w:val="00400DE0"/>
    <w:rsid w:val="00400EBE"/>
    <w:rsid w:val="0040118E"/>
    <w:rsid w:val="00401397"/>
    <w:rsid w:val="0040151F"/>
    <w:rsid w:val="0040159C"/>
    <w:rsid w:val="00401627"/>
    <w:rsid w:val="0040175E"/>
    <w:rsid w:val="004017E7"/>
    <w:rsid w:val="00401883"/>
    <w:rsid w:val="004018FF"/>
    <w:rsid w:val="00401E5A"/>
    <w:rsid w:val="00401FD3"/>
    <w:rsid w:val="00402085"/>
    <w:rsid w:val="004021CA"/>
    <w:rsid w:val="004021FC"/>
    <w:rsid w:val="00402520"/>
    <w:rsid w:val="004025B7"/>
    <w:rsid w:val="00402682"/>
    <w:rsid w:val="004027F9"/>
    <w:rsid w:val="00402923"/>
    <w:rsid w:val="004029BE"/>
    <w:rsid w:val="00402C11"/>
    <w:rsid w:val="00402CE3"/>
    <w:rsid w:val="00402DDB"/>
    <w:rsid w:val="00402E98"/>
    <w:rsid w:val="0040331A"/>
    <w:rsid w:val="00403397"/>
    <w:rsid w:val="004033EC"/>
    <w:rsid w:val="00403501"/>
    <w:rsid w:val="00403599"/>
    <w:rsid w:val="004035D7"/>
    <w:rsid w:val="00403669"/>
    <w:rsid w:val="0040367B"/>
    <w:rsid w:val="004036AC"/>
    <w:rsid w:val="004036CF"/>
    <w:rsid w:val="0040380C"/>
    <w:rsid w:val="00403954"/>
    <w:rsid w:val="00403B06"/>
    <w:rsid w:val="00403B0B"/>
    <w:rsid w:val="00403B78"/>
    <w:rsid w:val="00403BAE"/>
    <w:rsid w:val="00403E0A"/>
    <w:rsid w:val="004040D9"/>
    <w:rsid w:val="00404166"/>
    <w:rsid w:val="00404459"/>
    <w:rsid w:val="0040446D"/>
    <w:rsid w:val="00404517"/>
    <w:rsid w:val="004045B0"/>
    <w:rsid w:val="004046DC"/>
    <w:rsid w:val="004048A8"/>
    <w:rsid w:val="00404B2C"/>
    <w:rsid w:val="00404C58"/>
    <w:rsid w:val="00404F54"/>
    <w:rsid w:val="00405140"/>
    <w:rsid w:val="004052CE"/>
    <w:rsid w:val="0040566C"/>
    <w:rsid w:val="00405677"/>
    <w:rsid w:val="0040570C"/>
    <w:rsid w:val="0040579B"/>
    <w:rsid w:val="004058BA"/>
    <w:rsid w:val="004058BC"/>
    <w:rsid w:val="00405930"/>
    <w:rsid w:val="00405973"/>
    <w:rsid w:val="004059CB"/>
    <w:rsid w:val="00405BB9"/>
    <w:rsid w:val="00405C4F"/>
    <w:rsid w:val="00405D34"/>
    <w:rsid w:val="00405F14"/>
    <w:rsid w:val="00405F89"/>
    <w:rsid w:val="004062A7"/>
    <w:rsid w:val="004066BE"/>
    <w:rsid w:val="0040676F"/>
    <w:rsid w:val="004067CA"/>
    <w:rsid w:val="0040685E"/>
    <w:rsid w:val="00406986"/>
    <w:rsid w:val="00406AFB"/>
    <w:rsid w:val="00406B87"/>
    <w:rsid w:val="00406C9A"/>
    <w:rsid w:val="00406F22"/>
    <w:rsid w:val="00406F41"/>
    <w:rsid w:val="0040707C"/>
    <w:rsid w:val="004072D0"/>
    <w:rsid w:val="0040743E"/>
    <w:rsid w:val="004078D2"/>
    <w:rsid w:val="00407951"/>
    <w:rsid w:val="004079E4"/>
    <w:rsid w:val="004079EF"/>
    <w:rsid w:val="00407A51"/>
    <w:rsid w:val="00407B02"/>
    <w:rsid w:val="00407BFF"/>
    <w:rsid w:val="00407CEF"/>
    <w:rsid w:val="00407D3C"/>
    <w:rsid w:val="00407E4E"/>
    <w:rsid w:val="00407F07"/>
    <w:rsid w:val="004100E4"/>
    <w:rsid w:val="004103BB"/>
    <w:rsid w:val="00410503"/>
    <w:rsid w:val="004105BD"/>
    <w:rsid w:val="004106FF"/>
    <w:rsid w:val="004107DD"/>
    <w:rsid w:val="0041084C"/>
    <w:rsid w:val="00410877"/>
    <w:rsid w:val="0041093B"/>
    <w:rsid w:val="0041094A"/>
    <w:rsid w:val="00410964"/>
    <w:rsid w:val="004109A4"/>
    <w:rsid w:val="00410A1D"/>
    <w:rsid w:val="00410A6C"/>
    <w:rsid w:val="00410B4A"/>
    <w:rsid w:val="00410F5C"/>
    <w:rsid w:val="00410F8F"/>
    <w:rsid w:val="00411086"/>
    <w:rsid w:val="00411213"/>
    <w:rsid w:val="004112BC"/>
    <w:rsid w:val="004114B9"/>
    <w:rsid w:val="00411505"/>
    <w:rsid w:val="0041157E"/>
    <w:rsid w:val="004115FC"/>
    <w:rsid w:val="00411626"/>
    <w:rsid w:val="004118C7"/>
    <w:rsid w:val="00411994"/>
    <w:rsid w:val="00411A06"/>
    <w:rsid w:val="00411A1F"/>
    <w:rsid w:val="00411B3C"/>
    <w:rsid w:val="00411B4B"/>
    <w:rsid w:val="00411C02"/>
    <w:rsid w:val="00411D4A"/>
    <w:rsid w:val="00411FC9"/>
    <w:rsid w:val="00412255"/>
    <w:rsid w:val="0041238B"/>
    <w:rsid w:val="00412535"/>
    <w:rsid w:val="00412562"/>
    <w:rsid w:val="0041279F"/>
    <w:rsid w:val="004128A0"/>
    <w:rsid w:val="00412ABD"/>
    <w:rsid w:val="00412D43"/>
    <w:rsid w:val="00412D66"/>
    <w:rsid w:val="00412DB1"/>
    <w:rsid w:val="00412F26"/>
    <w:rsid w:val="00412FA5"/>
    <w:rsid w:val="00413005"/>
    <w:rsid w:val="00413022"/>
    <w:rsid w:val="00413023"/>
    <w:rsid w:val="004130CB"/>
    <w:rsid w:val="00413155"/>
    <w:rsid w:val="00413157"/>
    <w:rsid w:val="0041315D"/>
    <w:rsid w:val="00413233"/>
    <w:rsid w:val="00413340"/>
    <w:rsid w:val="00413417"/>
    <w:rsid w:val="0041354E"/>
    <w:rsid w:val="00413561"/>
    <w:rsid w:val="0041358E"/>
    <w:rsid w:val="004136EC"/>
    <w:rsid w:val="0041398E"/>
    <w:rsid w:val="00413A61"/>
    <w:rsid w:val="00413B86"/>
    <w:rsid w:val="00413DEE"/>
    <w:rsid w:val="00414154"/>
    <w:rsid w:val="004141DA"/>
    <w:rsid w:val="00414248"/>
    <w:rsid w:val="0041430D"/>
    <w:rsid w:val="00414366"/>
    <w:rsid w:val="004144E5"/>
    <w:rsid w:val="00414554"/>
    <w:rsid w:val="00414555"/>
    <w:rsid w:val="00414579"/>
    <w:rsid w:val="004147B3"/>
    <w:rsid w:val="004148C9"/>
    <w:rsid w:val="004149DD"/>
    <w:rsid w:val="00414A19"/>
    <w:rsid w:val="00414D18"/>
    <w:rsid w:val="00414D51"/>
    <w:rsid w:val="00415010"/>
    <w:rsid w:val="004150FC"/>
    <w:rsid w:val="00415229"/>
    <w:rsid w:val="00415252"/>
    <w:rsid w:val="004152D0"/>
    <w:rsid w:val="00415372"/>
    <w:rsid w:val="004154A5"/>
    <w:rsid w:val="004154AF"/>
    <w:rsid w:val="00415543"/>
    <w:rsid w:val="0041581A"/>
    <w:rsid w:val="004159A7"/>
    <w:rsid w:val="004159B0"/>
    <w:rsid w:val="00415A28"/>
    <w:rsid w:val="00415A3E"/>
    <w:rsid w:val="00415B6C"/>
    <w:rsid w:val="00415D54"/>
    <w:rsid w:val="00415ED9"/>
    <w:rsid w:val="00415F50"/>
    <w:rsid w:val="00416053"/>
    <w:rsid w:val="004160A0"/>
    <w:rsid w:val="00416241"/>
    <w:rsid w:val="00416400"/>
    <w:rsid w:val="004165B7"/>
    <w:rsid w:val="00416781"/>
    <w:rsid w:val="004168B0"/>
    <w:rsid w:val="00416A82"/>
    <w:rsid w:val="00416B2D"/>
    <w:rsid w:val="00416C4D"/>
    <w:rsid w:val="00416D34"/>
    <w:rsid w:val="00416DB6"/>
    <w:rsid w:val="00416F02"/>
    <w:rsid w:val="0041713A"/>
    <w:rsid w:val="00417209"/>
    <w:rsid w:val="0041743C"/>
    <w:rsid w:val="00417476"/>
    <w:rsid w:val="00417493"/>
    <w:rsid w:val="0041769C"/>
    <w:rsid w:val="00417700"/>
    <w:rsid w:val="0041779E"/>
    <w:rsid w:val="0041795C"/>
    <w:rsid w:val="00417972"/>
    <w:rsid w:val="00417AB4"/>
    <w:rsid w:val="00417BEF"/>
    <w:rsid w:val="00417C33"/>
    <w:rsid w:val="00417C88"/>
    <w:rsid w:val="00420106"/>
    <w:rsid w:val="0042024B"/>
    <w:rsid w:val="00420305"/>
    <w:rsid w:val="004203E0"/>
    <w:rsid w:val="0042047C"/>
    <w:rsid w:val="004204AB"/>
    <w:rsid w:val="004204B8"/>
    <w:rsid w:val="00420551"/>
    <w:rsid w:val="004205C6"/>
    <w:rsid w:val="004205DB"/>
    <w:rsid w:val="0042072B"/>
    <w:rsid w:val="004207BC"/>
    <w:rsid w:val="0042080A"/>
    <w:rsid w:val="004208C5"/>
    <w:rsid w:val="00420A05"/>
    <w:rsid w:val="00420C3D"/>
    <w:rsid w:val="00420CA4"/>
    <w:rsid w:val="00420F3E"/>
    <w:rsid w:val="0042118A"/>
    <w:rsid w:val="0042128C"/>
    <w:rsid w:val="004212C7"/>
    <w:rsid w:val="004212CB"/>
    <w:rsid w:val="004212F3"/>
    <w:rsid w:val="004214F9"/>
    <w:rsid w:val="00421542"/>
    <w:rsid w:val="00421587"/>
    <w:rsid w:val="004215A3"/>
    <w:rsid w:val="004215B4"/>
    <w:rsid w:val="004216C2"/>
    <w:rsid w:val="004217EA"/>
    <w:rsid w:val="00421A09"/>
    <w:rsid w:val="00421A26"/>
    <w:rsid w:val="00421A8C"/>
    <w:rsid w:val="00421B1F"/>
    <w:rsid w:val="00421CBC"/>
    <w:rsid w:val="00421D94"/>
    <w:rsid w:val="00421F5A"/>
    <w:rsid w:val="00422001"/>
    <w:rsid w:val="00422191"/>
    <w:rsid w:val="00422290"/>
    <w:rsid w:val="00422299"/>
    <w:rsid w:val="004223A4"/>
    <w:rsid w:val="0042255D"/>
    <w:rsid w:val="004226F1"/>
    <w:rsid w:val="00422798"/>
    <w:rsid w:val="0042283D"/>
    <w:rsid w:val="00422937"/>
    <w:rsid w:val="00422946"/>
    <w:rsid w:val="00422A07"/>
    <w:rsid w:val="00422A96"/>
    <w:rsid w:val="00422AE4"/>
    <w:rsid w:val="00422E66"/>
    <w:rsid w:val="00422EC7"/>
    <w:rsid w:val="00422F9F"/>
    <w:rsid w:val="00423038"/>
    <w:rsid w:val="00423189"/>
    <w:rsid w:val="004231F7"/>
    <w:rsid w:val="00423232"/>
    <w:rsid w:val="004232EA"/>
    <w:rsid w:val="0042344C"/>
    <w:rsid w:val="004234FB"/>
    <w:rsid w:val="0042355B"/>
    <w:rsid w:val="004235B6"/>
    <w:rsid w:val="00423668"/>
    <w:rsid w:val="00423A1B"/>
    <w:rsid w:val="00423B99"/>
    <w:rsid w:val="00423DF0"/>
    <w:rsid w:val="00423DFF"/>
    <w:rsid w:val="0042401D"/>
    <w:rsid w:val="0042416D"/>
    <w:rsid w:val="00424446"/>
    <w:rsid w:val="00424450"/>
    <w:rsid w:val="00424485"/>
    <w:rsid w:val="0042460F"/>
    <w:rsid w:val="00424824"/>
    <w:rsid w:val="0042490B"/>
    <w:rsid w:val="00424B61"/>
    <w:rsid w:val="00424D0A"/>
    <w:rsid w:val="00424D8C"/>
    <w:rsid w:val="00424DD5"/>
    <w:rsid w:val="004250D8"/>
    <w:rsid w:val="0042532C"/>
    <w:rsid w:val="0042556B"/>
    <w:rsid w:val="00425614"/>
    <w:rsid w:val="0042574B"/>
    <w:rsid w:val="0042581D"/>
    <w:rsid w:val="00425862"/>
    <w:rsid w:val="00425A2B"/>
    <w:rsid w:val="00425A30"/>
    <w:rsid w:val="00425A35"/>
    <w:rsid w:val="00425B8F"/>
    <w:rsid w:val="00425F0E"/>
    <w:rsid w:val="00425F78"/>
    <w:rsid w:val="00425FF4"/>
    <w:rsid w:val="004261AD"/>
    <w:rsid w:val="004265CF"/>
    <w:rsid w:val="0042673B"/>
    <w:rsid w:val="00426841"/>
    <w:rsid w:val="004268C8"/>
    <w:rsid w:val="004268F9"/>
    <w:rsid w:val="00426A79"/>
    <w:rsid w:val="00426A7A"/>
    <w:rsid w:val="00426AFC"/>
    <w:rsid w:val="00426C6F"/>
    <w:rsid w:val="00426DB9"/>
    <w:rsid w:val="00426E69"/>
    <w:rsid w:val="00426EC5"/>
    <w:rsid w:val="00426F4B"/>
    <w:rsid w:val="00426F7F"/>
    <w:rsid w:val="0042700C"/>
    <w:rsid w:val="00427116"/>
    <w:rsid w:val="00427117"/>
    <w:rsid w:val="00427197"/>
    <w:rsid w:val="004273F9"/>
    <w:rsid w:val="0042754E"/>
    <w:rsid w:val="004275D0"/>
    <w:rsid w:val="00427664"/>
    <w:rsid w:val="00427685"/>
    <w:rsid w:val="00427996"/>
    <w:rsid w:val="00427A0D"/>
    <w:rsid w:val="00427A2D"/>
    <w:rsid w:val="00427A2F"/>
    <w:rsid w:val="00427A5F"/>
    <w:rsid w:val="00427AA8"/>
    <w:rsid w:val="00427BDF"/>
    <w:rsid w:val="00427D04"/>
    <w:rsid w:val="00427E0C"/>
    <w:rsid w:val="00427E99"/>
    <w:rsid w:val="00427EC0"/>
    <w:rsid w:val="00430102"/>
    <w:rsid w:val="00430279"/>
    <w:rsid w:val="004303C1"/>
    <w:rsid w:val="0043069F"/>
    <w:rsid w:val="004306E7"/>
    <w:rsid w:val="00430755"/>
    <w:rsid w:val="0043080F"/>
    <w:rsid w:val="00430905"/>
    <w:rsid w:val="00430B4E"/>
    <w:rsid w:val="00430B55"/>
    <w:rsid w:val="00430DCB"/>
    <w:rsid w:val="00430DF4"/>
    <w:rsid w:val="00430EF1"/>
    <w:rsid w:val="00430F87"/>
    <w:rsid w:val="00430F8B"/>
    <w:rsid w:val="00430FBE"/>
    <w:rsid w:val="00431026"/>
    <w:rsid w:val="0043119F"/>
    <w:rsid w:val="004311EA"/>
    <w:rsid w:val="0043123E"/>
    <w:rsid w:val="004312B4"/>
    <w:rsid w:val="004314D1"/>
    <w:rsid w:val="00431537"/>
    <w:rsid w:val="0043154C"/>
    <w:rsid w:val="004317C3"/>
    <w:rsid w:val="004318D4"/>
    <w:rsid w:val="0043191C"/>
    <w:rsid w:val="0043196D"/>
    <w:rsid w:val="00431A5F"/>
    <w:rsid w:val="00431AAC"/>
    <w:rsid w:val="00431B26"/>
    <w:rsid w:val="00431BA1"/>
    <w:rsid w:val="00431BA7"/>
    <w:rsid w:val="00431C34"/>
    <w:rsid w:val="00431DED"/>
    <w:rsid w:val="00431DF0"/>
    <w:rsid w:val="00431F3B"/>
    <w:rsid w:val="00431F8B"/>
    <w:rsid w:val="00431FD9"/>
    <w:rsid w:val="0043200C"/>
    <w:rsid w:val="00432112"/>
    <w:rsid w:val="00432130"/>
    <w:rsid w:val="00432171"/>
    <w:rsid w:val="004321F6"/>
    <w:rsid w:val="004322AC"/>
    <w:rsid w:val="00432356"/>
    <w:rsid w:val="0043249B"/>
    <w:rsid w:val="004325B4"/>
    <w:rsid w:val="004325E1"/>
    <w:rsid w:val="004325E8"/>
    <w:rsid w:val="004326EA"/>
    <w:rsid w:val="00432748"/>
    <w:rsid w:val="00432771"/>
    <w:rsid w:val="00432788"/>
    <w:rsid w:val="0043285E"/>
    <w:rsid w:val="004328B8"/>
    <w:rsid w:val="004329B1"/>
    <w:rsid w:val="004329DC"/>
    <w:rsid w:val="004329E4"/>
    <w:rsid w:val="00432A09"/>
    <w:rsid w:val="00432A41"/>
    <w:rsid w:val="00432AB2"/>
    <w:rsid w:val="00432AE2"/>
    <w:rsid w:val="00432B49"/>
    <w:rsid w:val="00432CBF"/>
    <w:rsid w:val="00432DEB"/>
    <w:rsid w:val="00432F8A"/>
    <w:rsid w:val="00432FDF"/>
    <w:rsid w:val="0043326C"/>
    <w:rsid w:val="00433308"/>
    <w:rsid w:val="004333A1"/>
    <w:rsid w:val="0043341B"/>
    <w:rsid w:val="00433424"/>
    <w:rsid w:val="00433462"/>
    <w:rsid w:val="0043351E"/>
    <w:rsid w:val="004335A3"/>
    <w:rsid w:val="004336C3"/>
    <w:rsid w:val="00433813"/>
    <w:rsid w:val="0043394C"/>
    <w:rsid w:val="00433A1A"/>
    <w:rsid w:val="00433A3C"/>
    <w:rsid w:val="00433E35"/>
    <w:rsid w:val="00433FDA"/>
    <w:rsid w:val="0043407C"/>
    <w:rsid w:val="0043411D"/>
    <w:rsid w:val="004344DC"/>
    <w:rsid w:val="00434721"/>
    <w:rsid w:val="0043477C"/>
    <w:rsid w:val="00434814"/>
    <w:rsid w:val="00434891"/>
    <w:rsid w:val="004348E7"/>
    <w:rsid w:val="004349D5"/>
    <w:rsid w:val="00434A55"/>
    <w:rsid w:val="00434B55"/>
    <w:rsid w:val="00434BF7"/>
    <w:rsid w:val="00434C85"/>
    <w:rsid w:val="00434D81"/>
    <w:rsid w:val="00434E3F"/>
    <w:rsid w:val="00434FBF"/>
    <w:rsid w:val="00434FC6"/>
    <w:rsid w:val="00434FE6"/>
    <w:rsid w:val="00434FFC"/>
    <w:rsid w:val="0043513F"/>
    <w:rsid w:val="004351A8"/>
    <w:rsid w:val="0043521A"/>
    <w:rsid w:val="00435238"/>
    <w:rsid w:val="0043539D"/>
    <w:rsid w:val="00435490"/>
    <w:rsid w:val="004354BF"/>
    <w:rsid w:val="004354C4"/>
    <w:rsid w:val="004354D9"/>
    <w:rsid w:val="004355F5"/>
    <w:rsid w:val="0043563D"/>
    <w:rsid w:val="00435640"/>
    <w:rsid w:val="00435670"/>
    <w:rsid w:val="004357C1"/>
    <w:rsid w:val="00435985"/>
    <w:rsid w:val="00435AE5"/>
    <w:rsid w:val="00435B4E"/>
    <w:rsid w:val="00435B5C"/>
    <w:rsid w:val="00435BAC"/>
    <w:rsid w:val="00435D75"/>
    <w:rsid w:val="00435D7C"/>
    <w:rsid w:val="00435F04"/>
    <w:rsid w:val="00435F48"/>
    <w:rsid w:val="004361B9"/>
    <w:rsid w:val="0043624E"/>
    <w:rsid w:val="00436300"/>
    <w:rsid w:val="00436348"/>
    <w:rsid w:val="00436481"/>
    <w:rsid w:val="00436978"/>
    <w:rsid w:val="004369D8"/>
    <w:rsid w:val="00436C56"/>
    <w:rsid w:val="00436D2F"/>
    <w:rsid w:val="00436D3A"/>
    <w:rsid w:val="0043705A"/>
    <w:rsid w:val="0043709E"/>
    <w:rsid w:val="004372C4"/>
    <w:rsid w:val="004372D2"/>
    <w:rsid w:val="0043730E"/>
    <w:rsid w:val="004373A1"/>
    <w:rsid w:val="0043743A"/>
    <w:rsid w:val="00437460"/>
    <w:rsid w:val="0043751C"/>
    <w:rsid w:val="00437524"/>
    <w:rsid w:val="00437744"/>
    <w:rsid w:val="00437779"/>
    <w:rsid w:val="0043777F"/>
    <w:rsid w:val="0043793E"/>
    <w:rsid w:val="004379AD"/>
    <w:rsid w:val="004379D0"/>
    <w:rsid w:val="004379E2"/>
    <w:rsid w:val="00437A0F"/>
    <w:rsid w:val="00437A3C"/>
    <w:rsid w:val="00437AA9"/>
    <w:rsid w:val="00437B18"/>
    <w:rsid w:val="00437B38"/>
    <w:rsid w:val="00437CD6"/>
    <w:rsid w:val="00437E41"/>
    <w:rsid w:val="00437E51"/>
    <w:rsid w:val="00437E69"/>
    <w:rsid w:val="00437FC6"/>
    <w:rsid w:val="00440056"/>
    <w:rsid w:val="00440103"/>
    <w:rsid w:val="0044028D"/>
    <w:rsid w:val="004404D4"/>
    <w:rsid w:val="004404F6"/>
    <w:rsid w:val="0044059A"/>
    <w:rsid w:val="004405D3"/>
    <w:rsid w:val="00440604"/>
    <w:rsid w:val="0044065D"/>
    <w:rsid w:val="0044078A"/>
    <w:rsid w:val="0044080C"/>
    <w:rsid w:val="004408D6"/>
    <w:rsid w:val="00440A51"/>
    <w:rsid w:val="00440A84"/>
    <w:rsid w:val="00440AF9"/>
    <w:rsid w:val="00440CB0"/>
    <w:rsid w:val="00440D22"/>
    <w:rsid w:val="00440E9E"/>
    <w:rsid w:val="0044107E"/>
    <w:rsid w:val="00441222"/>
    <w:rsid w:val="0044123D"/>
    <w:rsid w:val="004412B2"/>
    <w:rsid w:val="0044133A"/>
    <w:rsid w:val="00441346"/>
    <w:rsid w:val="0044138C"/>
    <w:rsid w:val="004414A0"/>
    <w:rsid w:val="004414A1"/>
    <w:rsid w:val="00441760"/>
    <w:rsid w:val="00441974"/>
    <w:rsid w:val="00441A74"/>
    <w:rsid w:val="00441AE8"/>
    <w:rsid w:val="00441CD7"/>
    <w:rsid w:val="00441E66"/>
    <w:rsid w:val="00441F0A"/>
    <w:rsid w:val="00441FAA"/>
    <w:rsid w:val="00442061"/>
    <w:rsid w:val="004420A5"/>
    <w:rsid w:val="00442122"/>
    <w:rsid w:val="00442515"/>
    <w:rsid w:val="0044257B"/>
    <w:rsid w:val="004425D6"/>
    <w:rsid w:val="00442633"/>
    <w:rsid w:val="00442640"/>
    <w:rsid w:val="004427E6"/>
    <w:rsid w:val="0044286E"/>
    <w:rsid w:val="00442877"/>
    <w:rsid w:val="0044297A"/>
    <w:rsid w:val="00442A0D"/>
    <w:rsid w:val="00442AA3"/>
    <w:rsid w:val="00442AD9"/>
    <w:rsid w:val="00442B2A"/>
    <w:rsid w:val="00442B71"/>
    <w:rsid w:val="00442B8C"/>
    <w:rsid w:val="00442C4B"/>
    <w:rsid w:val="00442D3F"/>
    <w:rsid w:val="00442E00"/>
    <w:rsid w:val="00442E61"/>
    <w:rsid w:val="00442F79"/>
    <w:rsid w:val="00442F95"/>
    <w:rsid w:val="004430DD"/>
    <w:rsid w:val="00443116"/>
    <w:rsid w:val="004431A2"/>
    <w:rsid w:val="00443291"/>
    <w:rsid w:val="004433A9"/>
    <w:rsid w:val="00443439"/>
    <w:rsid w:val="0044350B"/>
    <w:rsid w:val="00443563"/>
    <w:rsid w:val="0044370C"/>
    <w:rsid w:val="00443AA1"/>
    <w:rsid w:val="00443B1A"/>
    <w:rsid w:val="00443B86"/>
    <w:rsid w:val="00443C18"/>
    <w:rsid w:val="00443CCB"/>
    <w:rsid w:val="00443D39"/>
    <w:rsid w:val="00443E10"/>
    <w:rsid w:val="00443E82"/>
    <w:rsid w:val="00443F58"/>
    <w:rsid w:val="00443FDA"/>
    <w:rsid w:val="0044409C"/>
    <w:rsid w:val="0044439B"/>
    <w:rsid w:val="004443D9"/>
    <w:rsid w:val="00444957"/>
    <w:rsid w:val="00444B68"/>
    <w:rsid w:val="00444BE2"/>
    <w:rsid w:val="00444D2A"/>
    <w:rsid w:val="00444D6A"/>
    <w:rsid w:val="00444D6E"/>
    <w:rsid w:val="00444D92"/>
    <w:rsid w:val="00444E65"/>
    <w:rsid w:val="00444EF5"/>
    <w:rsid w:val="004450BD"/>
    <w:rsid w:val="004451B1"/>
    <w:rsid w:val="004451CE"/>
    <w:rsid w:val="0044529B"/>
    <w:rsid w:val="004454F6"/>
    <w:rsid w:val="00445600"/>
    <w:rsid w:val="00445673"/>
    <w:rsid w:val="00445759"/>
    <w:rsid w:val="00445916"/>
    <w:rsid w:val="004459B4"/>
    <w:rsid w:val="004459BE"/>
    <w:rsid w:val="004459EB"/>
    <w:rsid w:val="00445BD4"/>
    <w:rsid w:val="00445BEC"/>
    <w:rsid w:val="00445C8B"/>
    <w:rsid w:val="00445C97"/>
    <w:rsid w:val="00445E1F"/>
    <w:rsid w:val="004460CB"/>
    <w:rsid w:val="0044614F"/>
    <w:rsid w:val="0044622B"/>
    <w:rsid w:val="0044626A"/>
    <w:rsid w:val="004462C0"/>
    <w:rsid w:val="00446321"/>
    <w:rsid w:val="004464AB"/>
    <w:rsid w:val="00446525"/>
    <w:rsid w:val="00446544"/>
    <w:rsid w:val="0044668D"/>
    <w:rsid w:val="0044668F"/>
    <w:rsid w:val="00446772"/>
    <w:rsid w:val="00446870"/>
    <w:rsid w:val="004468D5"/>
    <w:rsid w:val="00446A45"/>
    <w:rsid w:val="00446A7F"/>
    <w:rsid w:val="00446B61"/>
    <w:rsid w:val="00446C4E"/>
    <w:rsid w:val="00446CC2"/>
    <w:rsid w:val="00446EF3"/>
    <w:rsid w:val="00447123"/>
    <w:rsid w:val="00447141"/>
    <w:rsid w:val="00447263"/>
    <w:rsid w:val="0044732A"/>
    <w:rsid w:val="0044744D"/>
    <w:rsid w:val="004474D7"/>
    <w:rsid w:val="00447512"/>
    <w:rsid w:val="004476FB"/>
    <w:rsid w:val="004477A1"/>
    <w:rsid w:val="00447815"/>
    <w:rsid w:val="00447B4C"/>
    <w:rsid w:val="00447BF3"/>
    <w:rsid w:val="00447D76"/>
    <w:rsid w:val="00447D99"/>
    <w:rsid w:val="00447DA8"/>
    <w:rsid w:val="00447DCC"/>
    <w:rsid w:val="00447E06"/>
    <w:rsid w:val="00450075"/>
    <w:rsid w:val="0045009F"/>
    <w:rsid w:val="0045015B"/>
    <w:rsid w:val="004501BE"/>
    <w:rsid w:val="00450312"/>
    <w:rsid w:val="0045051C"/>
    <w:rsid w:val="0045054C"/>
    <w:rsid w:val="004505D5"/>
    <w:rsid w:val="004505F9"/>
    <w:rsid w:val="0045097F"/>
    <w:rsid w:val="00450A63"/>
    <w:rsid w:val="00450AC1"/>
    <w:rsid w:val="00450AE8"/>
    <w:rsid w:val="00450C2D"/>
    <w:rsid w:val="00450CD5"/>
    <w:rsid w:val="00450D14"/>
    <w:rsid w:val="00450D69"/>
    <w:rsid w:val="00450D77"/>
    <w:rsid w:val="00450E2D"/>
    <w:rsid w:val="00450F29"/>
    <w:rsid w:val="0045113A"/>
    <w:rsid w:val="004512A0"/>
    <w:rsid w:val="00451369"/>
    <w:rsid w:val="00451452"/>
    <w:rsid w:val="004516FF"/>
    <w:rsid w:val="004517FE"/>
    <w:rsid w:val="00451ACD"/>
    <w:rsid w:val="00451ACE"/>
    <w:rsid w:val="00451C82"/>
    <w:rsid w:val="00451C87"/>
    <w:rsid w:val="00451E8E"/>
    <w:rsid w:val="0045219B"/>
    <w:rsid w:val="004524B9"/>
    <w:rsid w:val="004524F1"/>
    <w:rsid w:val="00452775"/>
    <w:rsid w:val="00452ABF"/>
    <w:rsid w:val="00452D64"/>
    <w:rsid w:val="00452EBA"/>
    <w:rsid w:val="00452F1A"/>
    <w:rsid w:val="00452F4B"/>
    <w:rsid w:val="00452FD7"/>
    <w:rsid w:val="0045305A"/>
    <w:rsid w:val="004530ED"/>
    <w:rsid w:val="00453186"/>
    <w:rsid w:val="00453272"/>
    <w:rsid w:val="004532D1"/>
    <w:rsid w:val="00453503"/>
    <w:rsid w:val="0045352E"/>
    <w:rsid w:val="0045359F"/>
    <w:rsid w:val="004537B7"/>
    <w:rsid w:val="0045392F"/>
    <w:rsid w:val="00453B5A"/>
    <w:rsid w:val="00453C30"/>
    <w:rsid w:val="00453D24"/>
    <w:rsid w:val="00453E11"/>
    <w:rsid w:val="00453F98"/>
    <w:rsid w:val="00453FBE"/>
    <w:rsid w:val="0045409A"/>
    <w:rsid w:val="0045416C"/>
    <w:rsid w:val="0045429E"/>
    <w:rsid w:val="00454456"/>
    <w:rsid w:val="004544EE"/>
    <w:rsid w:val="0045450C"/>
    <w:rsid w:val="00454717"/>
    <w:rsid w:val="00454AF3"/>
    <w:rsid w:val="00454BD8"/>
    <w:rsid w:val="00454EBE"/>
    <w:rsid w:val="00455122"/>
    <w:rsid w:val="00455232"/>
    <w:rsid w:val="00455237"/>
    <w:rsid w:val="004552A9"/>
    <w:rsid w:val="00455422"/>
    <w:rsid w:val="0045545E"/>
    <w:rsid w:val="00455527"/>
    <w:rsid w:val="004555A2"/>
    <w:rsid w:val="004555B6"/>
    <w:rsid w:val="0045560D"/>
    <w:rsid w:val="00455919"/>
    <w:rsid w:val="00455C38"/>
    <w:rsid w:val="00455DC3"/>
    <w:rsid w:val="00455E52"/>
    <w:rsid w:val="00455F1C"/>
    <w:rsid w:val="00455F1F"/>
    <w:rsid w:val="00456025"/>
    <w:rsid w:val="0045606F"/>
    <w:rsid w:val="004563E6"/>
    <w:rsid w:val="00456433"/>
    <w:rsid w:val="00456482"/>
    <w:rsid w:val="004564DC"/>
    <w:rsid w:val="0045684D"/>
    <w:rsid w:val="004568A7"/>
    <w:rsid w:val="00456A4D"/>
    <w:rsid w:val="00456A8D"/>
    <w:rsid w:val="00456AE4"/>
    <w:rsid w:val="00456B3C"/>
    <w:rsid w:val="00456BBA"/>
    <w:rsid w:val="00456BC1"/>
    <w:rsid w:val="00456D2F"/>
    <w:rsid w:val="00456D33"/>
    <w:rsid w:val="00456D92"/>
    <w:rsid w:val="00456DA1"/>
    <w:rsid w:val="00456EC3"/>
    <w:rsid w:val="00456F08"/>
    <w:rsid w:val="00456F0A"/>
    <w:rsid w:val="00456F75"/>
    <w:rsid w:val="00456F9E"/>
    <w:rsid w:val="004571D5"/>
    <w:rsid w:val="004571F5"/>
    <w:rsid w:val="004571F7"/>
    <w:rsid w:val="00457207"/>
    <w:rsid w:val="004572B7"/>
    <w:rsid w:val="00457367"/>
    <w:rsid w:val="00457462"/>
    <w:rsid w:val="004574C8"/>
    <w:rsid w:val="004575A0"/>
    <w:rsid w:val="0045768B"/>
    <w:rsid w:val="004576D9"/>
    <w:rsid w:val="00457929"/>
    <w:rsid w:val="00457A17"/>
    <w:rsid w:val="00457CDF"/>
    <w:rsid w:val="00457F4B"/>
    <w:rsid w:val="00457F93"/>
    <w:rsid w:val="004601EF"/>
    <w:rsid w:val="004602DD"/>
    <w:rsid w:val="0046036A"/>
    <w:rsid w:val="00460675"/>
    <w:rsid w:val="00460726"/>
    <w:rsid w:val="00460774"/>
    <w:rsid w:val="00460919"/>
    <w:rsid w:val="00460978"/>
    <w:rsid w:val="00460A44"/>
    <w:rsid w:val="00460ABB"/>
    <w:rsid w:val="00460C17"/>
    <w:rsid w:val="00460CDF"/>
    <w:rsid w:val="00460E01"/>
    <w:rsid w:val="00460E8B"/>
    <w:rsid w:val="004611F8"/>
    <w:rsid w:val="00461440"/>
    <w:rsid w:val="004615F5"/>
    <w:rsid w:val="00461629"/>
    <w:rsid w:val="00461892"/>
    <w:rsid w:val="00461933"/>
    <w:rsid w:val="00461A75"/>
    <w:rsid w:val="00461CD5"/>
    <w:rsid w:val="00461EB9"/>
    <w:rsid w:val="00461F0A"/>
    <w:rsid w:val="00461F1D"/>
    <w:rsid w:val="00462056"/>
    <w:rsid w:val="004621C3"/>
    <w:rsid w:val="004621DD"/>
    <w:rsid w:val="00462220"/>
    <w:rsid w:val="004622BB"/>
    <w:rsid w:val="0046234F"/>
    <w:rsid w:val="004623B7"/>
    <w:rsid w:val="0046271C"/>
    <w:rsid w:val="0046296A"/>
    <w:rsid w:val="00462B34"/>
    <w:rsid w:val="00462E61"/>
    <w:rsid w:val="00462ED3"/>
    <w:rsid w:val="0046307F"/>
    <w:rsid w:val="004631FC"/>
    <w:rsid w:val="00463318"/>
    <w:rsid w:val="00463367"/>
    <w:rsid w:val="0046336D"/>
    <w:rsid w:val="004633CF"/>
    <w:rsid w:val="0046357A"/>
    <w:rsid w:val="004636AF"/>
    <w:rsid w:val="00463707"/>
    <w:rsid w:val="00463786"/>
    <w:rsid w:val="004637DC"/>
    <w:rsid w:val="00463821"/>
    <w:rsid w:val="0046388D"/>
    <w:rsid w:val="004639F1"/>
    <w:rsid w:val="00463BB0"/>
    <w:rsid w:val="00463CBB"/>
    <w:rsid w:val="00463E57"/>
    <w:rsid w:val="00463EB7"/>
    <w:rsid w:val="00463F2C"/>
    <w:rsid w:val="00464257"/>
    <w:rsid w:val="00464284"/>
    <w:rsid w:val="0046446D"/>
    <w:rsid w:val="00464532"/>
    <w:rsid w:val="0046456A"/>
    <w:rsid w:val="00464644"/>
    <w:rsid w:val="004647B1"/>
    <w:rsid w:val="00464802"/>
    <w:rsid w:val="0046486A"/>
    <w:rsid w:val="00464AA9"/>
    <w:rsid w:val="00464BAA"/>
    <w:rsid w:val="00464C61"/>
    <w:rsid w:val="00464D4E"/>
    <w:rsid w:val="00464E6E"/>
    <w:rsid w:val="00465081"/>
    <w:rsid w:val="004650B5"/>
    <w:rsid w:val="004651FA"/>
    <w:rsid w:val="004652FB"/>
    <w:rsid w:val="0046575B"/>
    <w:rsid w:val="004657B1"/>
    <w:rsid w:val="004657FE"/>
    <w:rsid w:val="00465866"/>
    <w:rsid w:val="0046589B"/>
    <w:rsid w:val="004658A6"/>
    <w:rsid w:val="004659C2"/>
    <w:rsid w:val="004659D2"/>
    <w:rsid w:val="004659D4"/>
    <w:rsid w:val="00465B24"/>
    <w:rsid w:val="00465BBD"/>
    <w:rsid w:val="00465BEF"/>
    <w:rsid w:val="00465D0F"/>
    <w:rsid w:val="00465E1D"/>
    <w:rsid w:val="00465FF0"/>
    <w:rsid w:val="00466029"/>
    <w:rsid w:val="004660F8"/>
    <w:rsid w:val="00466196"/>
    <w:rsid w:val="004661A6"/>
    <w:rsid w:val="004661F6"/>
    <w:rsid w:val="004662AE"/>
    <w:rsid w:val="0046638F"/>
    <w:rsid w:val="004664CA"/>
    <w:rsid w:val="00466539"/>
    <w:rsid w:val="00466774"/>
    <w:rsid w:val="00466796"/>
    <w:rsid w:val="004668CD"/>
    <w:rsid w:val="00466946"/>
    <w:rsid w:val="00466B6F"/>
    <w:rsid w:val="00466B85"/>
    <w:rsid w:val="00466BAB"/>
    <w:rsid w:val="00466BFF"/>
    <w:rsid w:val="00466CAF"/>
    <w:rsid w:val="00466D41"/>
    <w:rsid w:val="00466D6D"/>
    <w:rsid w:val="00466E6C"/>
    <w:rsid w:val="0046721C"/>
    <w:rsid w:val="00467276"/>
    <w:rsid w:val="00467384"/>
    <w:rsid w:val="0046744F"/>
    <w:rsid w:val="00467701"/>
    <w:rsid w:val="00467840"/>
    <w:rsid w:val="004678BD"/>
    <w:rsid w:val="00467919"/>
    <w:rsid w:val="0046791E"/>
    <w:rsid w:val="0046794C"/>
    <w:rsid w:val="004679AC"/>
    <w:rsid w:val="004679B5"/>
    <w:rsid w:val="004700BD"/>
    <w:rsid w:val="004700EA"/>
    <w:rsid w:val="00470128"/>
    <w:rsid w:val="00470265"/>
    <w:rsid w:val="00470A91"/>
    <w:rsid w:val="00470C6E"/>
    <w:rsid w:val="00470DDC"/>
    <w:rsid w:val="00470E39"/>
    <w:rsid w:val="0047103F"/>
    <w:rsid w:val="00471136"/>
    <w:rsid w:val="004711DF"/>
    <w:rsid w:val="0047129D"/>
    <w:rsid w:val="004712B1"/>
    <w:rsid w:val="00471309"/>
    <w:rsid w:val="00471347"/>
    <w:rsid w:val="004713DF"/>
    <w:rsid w:val="0047145A"/>
    <w:rsid w:val="004714B1"/>
    <w:rsid w:val="00471736"/>
    <w:rsid w:val="004718E7"/>
    <w:rsid w:val="00471977"/>
    <w:rsid w:val="00471982"/>
    <w:rsid w:val="004719AB"/>
    <w:rsid w:val="00471A4D"/>
    <w:rsid w:val="00471B90"/>
    <w:rsid w:val="00471BD5"/>
    <w:rsid w:val="00471F3D"/>
    <w:rsid w:val="00471FDA"/>
    <w:rsid w:val="0047201A"/>
    <w:rsid w:val="00472098"/>
    <w:rsid w:val="004720E4"/>
    <w:rsid w:val="00472293"/>
    <w:rsid w:val="004723CE"/>
    <w:rsid w:val="004723FC"/>
    <w:rsid w:val="004726B9"/>
    <w:rsid w:val="004728FA"/>
    <w:rsid w:val="004729DF"/>
    <w:rsid w:val="00472A85"/>
    <w:rsid w:val="00472C65"/>
    <w:rsid w:val="00472CA6"/>
    <w:rsid w:val="00472D80"/>
    <w:rsid w:val="00472D87"/>
    <w:rsid w:val="00472E02"/>
    <w:rsid w:val="00472E1D"/>
    <w:rsid w:val="00472EF9"/>
    <w:rsid w:val="00472F17"/>
    <w:rsid w:val="00472FAD"/>
    <w:rsid w:val="00473021"/>
    <w:rsid w:val="004733A6"/>
    <w:rsid w:val="004734BE"/>
    <w:rsid w:val="00473589"/>
    <w:rsid w:val="00473799"/>
    <w:rsid w:val="00473818"/>
    <w:rsid w:val="00473AE3"/>
    <w:rsid w:val="00473B1B"/>
    <w:rsid w:val="00473B51"/>
    <w:rsid w:val="00473BD5"/>
    <w:rsid w:val="00473BDE"/>
    <w:rsid w:val="00473C22"/>
    <w:rsid w:val="00473CB9"/>
    <w:rsid w:val="00473EDB"/>
    <w:rsid w:val="00473FB7"/>
    <w:rsid w:val="00473FFF"/>
    <w:rsid w:val="004740AB"/>
    <w:rsid w:val="00474220"/>
    <w:rsid w:val="004744D3"/>
    <w:rsid w:val="004745B7"/>
    <w:rsid w:val="004745D8"/>
    <w:rsid w:val="004746F9"/>
    <w:rsid w:val="00474753"/>
    <w:rsid w:val="0047480E"/>
    <w:rsid w:val="0047487C"/>
    <w:rsid w:val="00474917"/>
    <w:rsid w:val="0047499E"/>
    <w:rsid w:val="00474A9F"/>
    <w:rsid w:val="00474AB9"/>
    <w:rsid w:val="00474C12"/>
    <w:rsid w:val="00474CD6"/>
    <w:rsid w:val="00474D6D"/>
    <w:rsid w:val="00474D91"/>
    <w:rsid w:val="00474EE6"/>
    <w:rsid w:val="00474F8F"/>
    <w:rsid w:val="0047514E"/>
    <w:rsid w:val="0047531F"/>
    <w:rsid w:val="00475336"/>
    <w:rsid w:val="004754E2"/>
    <w:rsid w:val="00475564"/>
    <w:rsid w:val="0047562F"/>
    <w:rsid w:val="0047564A"/>
    <w:rsid w:val="00475668"/>
    <w:rsid w:val="0047567D"/>
    <w:rsid w:val="004758A3"/>
    <w:rsid w:val="00475959"/>
    <w:rsid w:val="0047598E"/>
    <w:rsid w:val="004759D2"/>
    <w:rsid w:val="004759EB"/>
    <w:rsid w:val="00475A1B"/>
    <w:rsid w:val="00475A4A"/>
    <w:rsid w:val="00475A96"/>
    <w:rsid w:val="00475A97"/>
    <w:rsid w:val="00475AE5"/>
    <w:rsid w:val="00475C09"/>
    <w:rsid w:val="00475C35"/>
    <w:rsid w:val="00475CCD"/>
    <w:rsid w:val="00475CE2"/>
    <w:rsid w:val="00475DE8"/>
    <w:rsid w:val="00476147"/>
    <w:rsid w:val="004762A5"/>
    <w:rsid w:val="0047630C"/>
    <w:rsid w:val="004763BF"/>
    <w:rsid w:val="00476665"/>
    <w:rsid w:val="00476683"/>
    <w:rsid w:val="0047671F"/>
    <w:rsid w:val="00476A43"/>
    <w:rsid w:val="00476B61"/>
    <w:rsid w:val="00476F6D"/>
    <w:rsid w:val="00476FAE"/>
    <w:rsid w:val="0047701F"/>
    <w:rsid w:val="004771B4"/>
    <w:rsid w:val="0047753E"/>
    <w:rsid w:val="004775D4"/>
    <w:rsid w:val="0047767E"/>
    <w:rsid w:val="00477760"/>
    <w:rsid w:val="00477839"/>
    <w:rsid w:val="0047795C"/>
    <w:rsid w:val="004779D3"/>
    <w:rsid w:val="00477ACA"/>
    <w:rsid w:val="00477BDE"/>
    <w:rsid w:val="00477C0A"/>
    <w:rsid w:val="00477FB8"/>
    <w:rsid w:val="00480091"/>
    <w:rsid w:val="004802CC"/>
    <w:rsid w:val="00480345"/>
    <w:rsid w:val="0048036D"/>
    <w:rsid w:val="0048037C"/>
    <w:rsid w:val="0048057E"/>
    <w:rsid w:val="00480708"/>
    <w:rsid w:val="0048086B"/>
    <w:rsid w:val="00480C36"/>
    <w:rsid w:val="00480CFE"/>
    <w:rsid w:val="00480DCE"/>
    <w:rsid w:val="00480F73"/>
    <w:rsid w:val="004810FD"/>
    <w:rsid w:val="004811A9"/>
    <w:rsid w:val="0048122E"/>
    <w:rsid w:val="00481244"/>
    <w:rsid w:val="0048125D"/>
    <w:rsid w:val="004812DB"/>
    <w:rsid w:val="00481492"/>
    <w:rsid w:val="00481508"/>
    <w:rsid w:val="004817AD"/>
    <w:rsid w:val="0048184A"/>
    <w:rsid w:val="004818A9"/>
    <w:rsid w:val="00481A44"/>
    <w:rsid w:val="00481AE6"/>
    <w:rsid w:val="00481BBC"/>
    <w:rsid w:val="00481D1D"/>
    <w:rsid w:val="00481DB4"/>
    <w:rsid w:val="00481EE9"/>
    <w:rsid w:val="00482012"/>
    <w:rsid w:val="0048207F"/>
    <w:rsid w:val="00482094"/>
    <w:rsid w:val="0048217E"/>
    <w:rsid w:val="004821AF"/>
    <w:rsid w:val="004821F3"/>
    <w:rsid w:val="00482233"/>
    <w:rsid w:val="00482266"/>
    <w:rsid w:val="004825B3"/>
    <w:rsid w:val="0048265F"/>
    <w:rsid w:val="00482733"/>
    <w:rsid w:val="004827D0"/>
    <w:rsid w:val="00482890"/>
    <w:rsid w:val="00482A65"/>
    <w:rsid w:val="00482C5E"/>
    <w:rsid w:val="00482CAB"/>
    <w:rsid w:val="00482D17"/>
    <w:rsid w:val="00482DE7"/>
    <w:rsid w:val="00482DEA"/>
    <w:rsid w:val="00483379"/>
    <w:rsid w:val="00483564"/>
    <w:rsid w:val="00483582"/>
    <w:rsid w:val="0048358D"/>
    <w:rsid w:val="00483593"/>
    <w:rsid w:val="0048365D"/>
    <w:rsid w:val="0048368F"/>
    <w:rsid w:val="004836DC"/>
    <w:rsid w:val="00483748"/>
    <w:rsid w:val="00483805"/>
    <w:rsid w:val="004838AD"/>
    <w:rsid w:val="0048390A"/>
    <w:rsid w:val="00483AC6"/>
    <w:rsid w:val="00483ADB"/>
    <w:rsid w:val="00483C7B"/>
    <w:rsid w:val="00483C81"/>
    <w:rsid w:val="00483E38"/>
    <w:rsid w:val="004840B1"/>
    <w:rsid w:val="00484123"/>
    <w:rsid w:val="004843C4"/>
    <w:rsid w:val="00484406"/>
    <w:rsid w:val="00484542"/>
    <w:rsid w:val="00484726"/>
    <w:rsid w:val="0048476C"/>
    <w:rsid w:val="004847DE"/>
    <w:rsid w:val="00484895"/>
    <w:rsid w:val="00484896"/>
    <w:rsid w:val="00484A1D"/>
    <w:rsid w:val="00484D16"/>
    <w:rsid w:val="00484E60"/>
    <w:rsid w:val="00484E82"/>
    <w:rsid w:val="00484ED8"/>
    <w:rsid w:val="0048542E"/>
    <w:rsid w:val="00485475"/>
    <w:rsid w:val="00485502"/>
    <w:rsid w:val="0048552A"/>
    <w:rsid w:val="00485539"/>
    <w:rsid w:val="00485A05"/>
    <w:rsid w:val="00485A10"/>
    <w:rsid w:val="00485A77"/>
    <w:rsid w:val="00485AE5"/>
    <w:rsid w:val="00485AF5"/>
    <w:rsid w:val="00485BCC"/>
    <w:rsid w:val="00485CDF"/>
    <w:rsid w:val="00485DEC"/>
    <w:rsid w:val="00485E18"/>
    <w:rsid w:val="00485F9A"/>
    <w:rsid w:val="00486169"/>
    <w:rsid w:val="00486193"/>
    <w:rsid w:val="004861B1"/>
    <w:rsid w:val="004863CE"/>
    <w:rsid w:val="00486416"/>
    <w:rsid w:val="00486591"/>
    <w:rsid w:val="004865D1"/>
    <w:rsid w:val="00486603"/>
    <w:rsid w:val="00486613"/>
    <w:rsid w:val="00486776"/>
    <w:rsid w:val="00486921"/>
    <w:rsid w:val="0048699C"/>
    <w:rsid w:val="00486B99"/>
    <w:rsid w:val="00486B9C"/>
    <w:rsid w:val="00486D38"/>
    <w:rsid w:val="00486FCF"/>
    <w:rsid w:val="00487169"/>
    <w:rsid w:val="00487474"/>
    <w:rsid w:val="004874B8"/>
    <w:rsid w:val="004874CC"/>
    <w:rsid w:val="0048752C"/>
    <w:rsid w:val="004877C6"/>
    <w:rsid w:val="00487844"/>
    <w:rsid w:val="00487897"/>
    <w:rsid w:val="0048798F"/>
    <w:rsid w:val="00487AF3"/>
    <w:rsid w:val="00487B5F"/>
    <w:rsid w:val="00487B6E"/>
    <w:rsid w:val="00487C81"/>
    <w:rsid w:val="00487D67"/>
    <w:rsid w:val="00487E40"/>
    <w:rsid w:val="00487E69"/>
    <w:rsid w:val="00487F79"/>
    <w:rsid w:val="00487FC6"/>
    <w:rsid w:val="0049000A"/>
    <w:rsid w:val="00490057"/>
    <w:rsid w:val="00490152"/>
    <w:rsid w:val="004901A4"/>
    <w:rsid w:val="00490335"/>
    <w:rsid w:val="00490344"/>
    <w:rsid w:val="004906C0"/>
    <w:rsid w:val="00490772"/>
    <w:rsid w:val="0049089D"/>
    <w:rsid w:val="00490C15"/>
    <w:rsid w:val="00490C4F"/>
    <w:rsid w:val="00490C9D"/>
    <w:rsid w:val="00490DD9"/>
    <w:rsid w:val="00491099"/>
    <w:rsid w:val="004911F9"/>
    <w:rsid w:val="00491365"/>
    <w:rsid w:val="004913FA"/>
    <w:rsid w:val="00491504"/>
    <w:rsid w:val="00491543"/>
    <w:rsid w:val="00491575"/>
    <w:rsid w:val="00491682"/>
    <w:rsid w:val="00491893"/>
    <w:rsid w:val="00491950"/>
    <w:rsid w:val="00491BA7"/>
    <w:rsid w:val="00491BF7"/>
    <w:rsid w:val="00491DFC"/>
    <w:rsid w:val="00491E0A"/>
    <w:rsid w:val="00491E6C"/>
    <w:rsid w:val="0049206F"/>
    <w:rsid w:val="00492091"/>
    <w:rsid w:val="0049209D"/>
    <w:rsid w:val="004920F9"/>
    <w:rsid w:val="00492481"/>
    <w:rsid w:val="00492528"/>
    <w:rsid w:val="00492533"/>
    <w:rsid w:val="004925D7"/>
    <w:rsid w:val="0049265D"/>
    <w:rsid w:val="00492679"/>
    <w:rsid w:val="004926A1"/>
    <w:rsid w:val="004926C2"/>
    <w:rsid w:val="0049285D"/>
    <w:rsid w:val="004928B9"/>
    <w:rsid w:val="004929B1"/>
    <w:rsid w:val="00492AF2"/>
    <w:rsid w:val="00492C1F"/>
    <w:rsid w:val="00492E31"/>
    <w:rsid w:val="00492F02"/>
    <w:rsid w:val="00492F99"/>
    <w:rsid w:val="00493084"/>
    <w:rsid w:val="00493117"/>
    <w:rsid w:val="0049316D"/>
    <w:rsid w:val="0049319F"/>
    <w:rsid w:val="00493208"/>
    <w:rsid w:val="004934AB"/>
    <w:rsid w:val="00493646"/>
    <w:rsid w:val="00493762"/>
    <w:rsid w:val="004939DC"/>
    <w:rsid w:val="00493B8C"/>
    <w:rsid w:val="00493D4F"/>
    <w:rsid w:val="00493D7E"/>
    <w:rsid w:val="00493D8E"/>
    <w:rsid w:val="00493E92"/>
    <w:rsid w:val="00493EE1"/>
    <w:rsid w:val="00493EFB"/>
    <w:rsid w:val="00493F7A"/>
    <w:rsid w:val="0049409E"/>
    <w:rsid w:val="004940AF"/>
    <w:rsid w:val="0049412D"/>
    <w:rsid w:val="00494215"/>
    <w:rsid w:val="004947C9"/>
    <w:rsid w:val="00494B23"/>
    <w:rsid w:val="00494CEE"/>
    <w:rsid w:val="00494E8C"/>
    <w:rsid w:val="00494F94"/>
    <w:rsid w:val="00494FD9"/>
    <w:rsid w:val="00494FED"/>
    <w:rsid w:val="00495004"/>
    <w:rsid w:val="0049506B"/>
    <w:rsid w:val="0049540B"/>
    <w:rsid w:val="00495696"/>
    <w:rsid w:val="004957DA"/>
    <w:rsid w:val="00495831"/>
    <w:rsid w:val="0049587F"/>
    <w:rsid w:val="004958C6"/>
    <w:rsid w:val="00495A49"/>
    <w:rsid w:val="00495B03"/>
    <w:rsid w:val="00495BCE"/>
    <w:rsid w:val="00495CC3"/>
    <w:rsid w:val="00495D23"/>
    <w:rsid w:val="0049615A"/>
    <w:rsid w:val="00496225"/>
    <w:rsid w:val="0049647D"/>
    <w:rsid w:val="00496485"/>
    <w:rsid w:val="0049648B"/>
    <w:rsid w:val="004964DC"/>
    <w:rsid w:val="004966C0"/>
    <w:rsid w:val="004966CA"/>
    <w:rsid w:val="0049684A"/>
    <w:rsid w:val="00496856"/>
    <w:rsid w:val="00496AE5"/>
    <w:rsid w:val="00496C1C"/>
    <w:rsid w:val="00496CC0"/>
    <w:rsid w:val="00496E32"/>
    <w:rsid w:val="00496E41"/>
    <w:rsid w:val="00496FE9"/>
    <w:rsid w:val="00497240"/>
    <w:rsid w:val="00497366"/>
    <w:rsid w:val="00497443"/>
    <w:rsid w:val="00497622"/>
    <w:rsid w:val="00497642"/>
    <w:rsid w:val="00497647"/>
    <w:rsid w:val="00497858"/>
    <w:rsid w:val="00497899"/>
    <w:rsid w:val="004978FE"/>
    <w:rsid w:val="00497A22"/>
    <w:rsid w:val="00497DAD"/>
    <w:rsid w:val="00497DCF"/>
    <w:rsid w:val="00497F09"/>
    <w:rsid w:val="00497F47"/>
    <w:rsid w:val="004A0021"/>
    <w:rsid w:val="004A0172"/>
    <w:rsid w:val="004A057C"/>
    <w:rsid w:val="004A0584"/>
    <w:rsid w:val="004A05B7"/>
    <w:rsid w:val="004A06C2"/>
    <w:rsid w:val="004A073F"/>
    <w:rsid w:val="004A07BE"/>
    <w:rsid w:val="004A0893"/>
    <w:rsid w:val="004A09A1"/>
    <w:rsid w:val="004A0C14"/>
    <w:rsid w:val="004A0F54"/>
    <w:rsid w:val="004A1023"/>
    <w:rsid w:val="004A110E"/>
    <w:rsid w:val="004A11E1"/>
    <w:rsid w:val="004A1205"/>
    <w:rsid w:val="004A1272"/>
    <w:rsid w:val="004A15A6"/>
    <w:rsid w:val="004A1606"/>
    <w:rsid w:val="004A166E"/>
    <w:rsid w:val="004A16F4"/>
    <w:rsid w:val="004A1727"/>
    <w:rsid w:val="004A17BA"/>
    <w:rsid w:val="004A17C6"/>
    <w:rsid w:val="004A17EE"/>
    <w:rsid w:val="004A19B6"/>
    <w:rsid w:val="004A1AB1"/>
    <w:rsid w:val="004A1C96"/>
    <w:rsid w:val="004A1DEB"/>
    <w:rsid w:val="004A1E64"/>
    <w:rsid w:val="004A1F3A"/>
    <w:rsid w:val="004A1FBD"/>
    <w:rsid w:val="004A217F"/>
    <w:rsid w:val="004A2250"/>
    <w:rsid w:val="004A24C1"/>
    <w:rsid w:val="004A24F9"/>
    <w:rsid w:val="004A25CD"/>
    <w:rsid w:val="004A275F"/>
    <w:rsid w:val="004A2794"/>
    <w:rsid w:val="004A297A"/>
    <w:rsid w:val="004A2AA8"/>
    <w:rsid w:val="004A2C89"/>
    <w:rsid w:val="004A2D28"/>
    <w:rsid w:val="004A2E38"/>
    <w:rsid w:val="004A2E87"/>
    <w:rsid w:val="004A2EBC"/>
    <w:rsid w:val="004A2F7C"/>
    <w:rsid w:val="004A2F91"/>
    <w:rsid w:val="004A2FBB"/>
    <w:rsid w:val="004A3119"/>
    <w:rsid w:val="004A320C"/>
    <w:rsid w:val="004A329C"/>
    <w:rsid w:val="004A33A0"/>
    <w:rsid w:val="004A343B"/>
    <w:rsid w:val="004A34E0"/>
    <w:rsid w:val="004A34E9"/>
    <w:rsid w:val="004A3528"/>
    <w:rsid w:val="004A35B9"/>
    <w:rsid w:val="004A35F4"/>
    <w:rsid w:val="004A36D0"/>
    <w:rsid w:val="004A3708"/>
    <w:rsid w:val="004A3814"/>
    <w:rsid w:val="004A38AF"/>
    <w:rsid w:val="004A3982"/>
    <w:rsid w:val="004A3EA7"/>
    <w:rsid w:val="004A3FC4"/>
    <w:rsid w:val="004A4141"/>
    <w:rsid w:val="004A414E"/>
    <w:rsid w:val="004A4271"/>
    <w:rsid w:val="004A430D"/>
    <w:rsid w:val="004A4587"/>
    <w:rsid w:val="004A46D5"/>
    <w:rsid w:val="004A4771"/>
    <w:rsid w:val="004A47B6"/>
    <w:rsid w:val="004A4A9E"/>
    <w:rsid w:val="004A4D7F"/>
    <w:rsid w:val="004A50D4"/>
    <w:rsid w:val="004A511D"/>
    <w:rsid w:val="004A526A"/>
    <w:rsid w:val="004A55B3"/>
    <w:rsid w:val="004A55E9"/>
    <w:rsid w:val="004A5718"/>
    <w:rsid w:val="004A580C"/>
    <w:rsid w:val="004A5858"/>
    <w:rsid w:val="004A58A5"/>
    <w:rsid w:val="004A58B0"/>
    <w:rsid w:val="004A5B2C"/>
    <w:rsid w:val="004A601C"/>
    <w:rsid w:val="004A61BB"/>
    <w:rsid w:val="004A61F9"/>
    <w:rsid w:val="004A61FD"/>
    <w:rsid w:val="004A6289"/>
    <w:rsid w:val="004A62FE"/>
    <w:rsid w:val="004A64C8"/>
    <w:rsid w:val="004A6601"/>
    <w:rsid w:val="004A6621"/>
    <w:rsid w:val="004A68F6"/>
    <w:rsid w:val="004A6942"/>
    <w:rsid w:val="004A699C"/>
    <w:rsid w:val="004A69CB"/>
    <w:rsid w:val="004A69DF"/>
    <w:rsid w:val="004A6A3F"/>
    <w:rsid w:val="004A6C98"/>
    <w:rsid w:val="004A6CA9"/>
    <w:rsid w:val="004A6CCE"/>
    <w:rsid w:val="004A6D6C"/>
    <w:rsid w:val="004A6DC6"/>
    <w:rsid w:val="004A6E62"/>
    <w:rsid w:val="004A6E7A"/>
    <w:rsid w:val="004A70AD"/>
    <w:rsid w:val="004A70E9"/>
    <w:rsid w:val="004A71BE"/>
    <w:rsid w:val="004A731D"/>
    <w:rsid w:val="004A7358"/>
    <w:rsid w:val="004A741D"/>
    <w:rsid w:val="004A7441"/>
    <w:rsid w:val="004A7602"/>
    <w:rsid w:val="004A770B"/>
    <w:rsid w:val="004A7775"/>
    <w:rsid w:val="004A7793"/>
    <w:rsid w:val="004A789E"/>
    <w:rsid w:val="004A795D"/>
    <w:rsid w:val="004A7A43"/>
    <w:rsid w:val="004A7A78"/>
    <w:rsid w:val="004A7AC4"/>
    <w:rsid w:val="004A7CA5"/>
    <w:rsid w:val="004B006E"/>
    <w:rsid w:val="004B0148"/>
    <w:rsid w:val="004B0166"/>
    <w:rsid w:val="004B01B6"/>
    <w:rsid w:val="004B0333"/>
    <w:rsid w:val="004B0420"/>
    <w:rsid w:val="004B0452"/>
    <w:rsid w:val="004B0645"/>
    <w:rsid w:val="004B064F"/>
    <w:rsid w:val="004B068D"/>
    <w:rsid w:val="004B084C"/>
    <w:rsid w:val="004B0921"/>
    <w:rsid w:val="004B0A55"/>
    <w:rsid w:val="004B0A98"/>
    <w:rsid w:val="004B0CEB"/>
    <w:rsid w:val="004B0F93"/>
    <w:rsid w:val="004B1092"/>
    <w:rsid w:val="004B10A0"/>
    <w:rsid w:val="004B10CE"/>
    <w:rsid w:val="004B1119"/>
    <w:rsid w:val="004B111D"/>
    <w:rsid w:val="004B112B"/>
    <w:rsid w:val="004B1283"/>
    <w:rsid w:val="004B139C"/>
    <w:rsid w:val="004B16A8"/>
    <w:rsid w:val="004B16E9"/>
    <w:rsid w:val="004B174F"/>
    <w:rsid w:val="004B19AE"/>
    <w:rsid w:val="004B1A28"/>
    <w:rsid w:val="004B1AB3"/>
    <w:rsid w:val="004B1BB7"/>
    <w:rsid w:val="004B207F"/>
    <w:rsid w:val="004B2201"/>
    <w:rsid w:val="004B2242"/>
    <w:rsid w:val="004B22A4"/>
    <w:rsid w:val="004B23E3"/>
    <w:rsid w:val="004B2619"/>
    <w:rsid w:val="004B27A6"/>
    <w:rsid w:val="004B2831"/>
    <w:rsid w:val="004B284A"/>
    <w:rsid w:val="004B28C1"/>
    <w:rsid w:val="004B296B"/>
    <w:rsid w:val="004B2972"/>
    <w:rsid w:val="004B29CF"/>
    <w:rsid w:val="004B2A8E"/>
    <w:rsid w:val="004B2AD8"/>
    <w:rsid w:val="004B2B2A"/>
    <w:rsid w:val="004B2B8E"/>
    <w:rsid w:val="004B2CA6"/>
    <w:rsid w:val="004B2DA2"/>
    <w:rsid w:val="004B304D"/>
    <w:rsid w:val="004B307C"/>
    <w:rsid w:val="004B311A"/>
    <w:rsid w:val="004B31E3"/>
    <w:rsid w:val="004B3391"/>
    <w:rsid w:val="004B33B4"/>
    <w:rsid w:val="004B33DB"/>
    <w:rsid w:val="004B348F"/>
    <w:rsid w:val="004B3694"/>
    <w:rsid w:val="004B369D"/>
    <w:rsid w:val="004B385C"/>
    <w:rsid w:val="004B38D1"/>
    <w:rsid w:val="004B3924"/>
    <w:rsid w:val="004B396E"/>
    <w:rsid w:val="004B3AFE"/>
    <w:rsid w:val="004B3C4A"/>
    <w:rsid w:val="004B3CAB"/>
    <w:rsid w:val="004B3D0E"/>
    <w:rsid w:val="004B3DB5"/>
    <w:rsid w:val="004B3E46"/>
    <w:rsid w:val="004B3FAC"/>
    <w:rsid w:val="004B40EF"/>
    <w:rsid w:val="004B4124"/>
    <w:rsid w:val="004B4210"/>
    <w:rsid w:val="004B4344"/>
    <w:rsid w:val="004B43A6"/>
    <w:rsid w:val="004B444B"/>
    <w:rsid w:val="004B4455"/>
    <w:rsid w:val="004B4563"/>
    <w:rsid w:val="004B476E"/>
    <w:rsid w:val="004B4774"/>
    <w:rsid w:val="004B47CE"/>
    <w:rsid w:val="004B48DA"/>
    <w:rsid w:val="004B49C6"/>
    <w:rsid w:val="004B4A0F"/>
    <w:rsid w:val="004B4DB9"/>
    <w:rsid w:val="004B4E0E"/>
    <w:rsid w:val="004B4E74"/>
    <w:rsid w:val="004B4F45"/>
    <w:rsid w:val="004B51B2"/>
    <w:rsid w:val="004B51E6"/>
    <w:rsid w:val="004B5267"/>
    <w:rsid w:val="004B526E"/>
    <w:rsid w:val="004B52D6"/>
    <w:rsid w:val="004B53FD"/>
    <w:rsid w:val="004B554A"/>
    <w:rsid w:val="004B56F9"/>
    <w:rsid w:val="004B574F"/>
    <w:rsid w:val="004B58EB"/>
    <w:rsid w:val="004B599B"/>
    <w:rsid w:val="004B5A50"/>
    <w:rsid w:val="004B5A7E"/>
    <w:rsid w:val="004B5B15"/>
    <w:rsid w:val="004B5B72"/>
    <w:rsid w:val="004B5C15"/>
    <w:rsid w:val="004B5C18"/>
    <w:rsid w:val="004B5D57"/>
    <w:rsid w:val="004B5DD5"/>
    <w:rsid w:val="004B616F"/>
    <w:rsid w:val="004B61F7"/>
    <w:rsid w:val="004B6339"/>
    <w:rsid w:val="004B6838"/>
    <w:rsid w:val="004B6A5F"/>
    <w:rsid w:val="004B6AF3"/>
    <w:rsid w:val="004B6BFE"/>
    <w:rsid w:val="004B6D96"/>
    <w:rsid w:val="004B70D4"/>
    <w:rsid w:val="004B723D"/>
    <w:rsid w:val="004B736F"/>
    <w:rsid w:val="004B7372"/>
    <w:rsid w:val="004B738D"/>
    <w:rsid w:val="004B738E"/>
    <w:rsid w:val="004B7403"/>
    <w:rsid w:val="004B75AF"/>
    <w:rsid w:val="004B75D4"/>
    <w:rsid w:val="004B7642"/>
    <w:rsid w:val="004B77AF"/>
    <w:rsid w:val="004B7854"/>
    <w:rsid w:val="004B7951"/>
    <w:rsid w:val="004B7999"/>
    <w:rsid w:val="004B7A2D"/>
    <w:rsid w:val="004B7BA1"/>
    <w:rsid w:val="004B7BD9"/>
    <w:rsid w:val="004B7C82"/>
    <w:rsid w:val="004B7DB9"/>
    <w:rsid w:val="004B7E6D"/>
    <w:rsid w:val="004B7EE9"/>
    <w:rsid w:val="004B7F3F"/>
    <w:rsid w:val="004B7FAE"/>
    <w:rsid w:val="004C00B2"/>
    <w:rsid w:val="004C0173"/>
    <w:rsid w:val="004C01CD"/>
    <w:rsid w:val="004C0254"/>
    <w:rsid w:val="004C02BE"/>
    <w:rsid w:val="004C0378"/>
    <w:rsid w:val="004C03E1"/>
    <w:rsid w:val="004C0406"/>
    <w:rsid w:val="004C0569"/>
    <w:rsid w:val="004C073E"/>
    <w:rsid w:val="004C07CE"/>
    <w:rsid w:val="004C0835"/>
    <w:rsid w:val="004C08A0"/>
    <w:rsid w:val="004C08E1"/>
    <w:rsid w:val="004C08F6"/>
    <w:rsid w:val="004C0A28"/>
    <w:rsid w:val="004C0A49"/>
    <w:rsid w:val="004C0B35"/>
    <w:rsid w:val="004C0C5D"/>
    <w:rsid w:val="004C0D5C"/>
    <w:rsid w:val="004C0E96"/>
    <w:rsid w:val="004C0EB2"/>
    <w:rsid w:val="004C10CB"/>
    <w:rsid w:val="004C110F"/>
    <w:rsid w:val="004C11B1"/>
    <w:rsid w:val="004C11BD"/>
    <w:rsid w:val="004C131A"/>
    <w:rsid w:val="004C1361"/>
    <w:rsid w:val="004C1426"/>
    <w:rsid w:val="004C1453"/>
    <w:rsid w:val="004C166D"/>
    <w:rsid w:val="004C1690"/>
    <w:rsid w:val="004C1733"/>
    <w:rsid w:val="004C1767"/>
    <w:rsid w:val="004C17F9"/>
    <w:rsid w:val="004C1823"/>
    <w:rsid w:val="004C1944"/>
    <w:rsid w:val="004C1ABB"/>
    <w:rsid w:val="004C1B3E"/>
    <w:rsid w:val="004C1B81"/>
    <w:rsid w:val="004C1BB8"/>
    <w:rsid w:val="004C1D4D"/>
    <w:rsid w:val="004C1D58"/>
    <w:rsid w:val="004C1E47"/>
    <w:rsid w:val="004C1E90"/>
    <w:rsid w:val="004C1E9F"/>
    <w:rsid w:val="004C1F0A"/>
    <w:rsid w:val="004C23C2"/>
    <w:rsid w:val="004C2412"/>
    <w:rsid w:val="004C248C"/>
    <w:rsid w:val="004C25D6"/>
    <w:rsid w:val="004C2661"/>
    <w:rsid w:val="004C2964"/>
    <w:rsid w:val="004C29DF"/>
    <w:rsid w:val="004C29F0"/>
    <w:rsid w:val="004C2A10"/>
    <w:rsid w:val="004C2A6B"/>
    <w:rsid w:val="004C2C31"/>
    <w:rsid w:val="004C2CF3"/>
    <w:rsid w:val="004C2D48"/>
    <w:rsid w:val="004C2F84"/>
    <w:rsid w:val="004C30FB"/>
    <w:rsid w:val="004C3118"/>
    <w:rsid w:val="004C316E"/>
    <w:rsid w:val="004C34B1"/>
    <w:rsid w:val="004C357E"/>
    <w:rsid w:val="004C3B38"/>
    <w:rsid w:val="004C3B77"/>
    <w:rsid w:val="004C3DE0"/>
    <w:rsid w:val="004C3EAA"/>
    <w:rsid w:val="004C40B3"/>
    <w:rsid w:val="004C4139"/>
    <w:rsid w:val="004C425A"/>
    <w:rsid w:val="004C4266"/>
    <w:rsid w:val="004C434F"/>
    <w:rsid w:val="004C4356"/>
    <w:rsid w:val="004C4508"/>
    <w:rsid w:val="004C450B"/>
    <w:rsid w:val="004C4562"/>
    <w:rsid w:val="004C4699"/>
    <w:rsid w:val="004C472B"/>
    <w:rsid w:val="004C4760"/>
    <w:rsid w:val="004C487C"/>
    <w:rsid w:val="004C48E4"/>
    <w:rsid w:val="004C4935"/>
    <w:rsid w:val="004C4C17"/>
    <w:rsid w:val="004C4DA4"/>
    <w:rsid w:val="004C4E10"/>
    <w:rsid w:val="004C4EA9"/>
    <w:rsid w:val="004C4F60"/>
    <w:rsid w:val="004C558F"/>
    <w:rsid w:val="004C5647"/>
    <w:rsid w:val="004C56AA"/>
    <w:rsid w:val="004C5731"/>
    <w:rsid w:val="004C5736"/>
    <w:rsid w:val="004C57D2"/>
    <w:rsid w:val="004C58E0"/>
    <w:rsid w:val="004C5979"/>
    <w:rsid w:val="004C59BB"/>
    <w:rsid w:val="004C5A5D"/>
    <w:rsid w:val="004C5AF8"/>
    <w:rsid w:val="004C5C24"/>
    <w:rsid w:val="004C5F8F"/>
    <w:rsid w:val="004C60A4"/>
    <w:rsid w:val="004C6221"/>
    <w:rsid w:val="004C6294"/>
    <w:rsid w:val="004C62D9"/>
    <w:rsid w:val="004C643C"/>
    <w:rsid w:val="004C65B7"/>
    <w:rsid w:val="004C66B3"/>
    <w:rsid w:val="004C66D7"/>
    <w:rsid w:val="004C6767"/>
    <w:rsid w:val="004C6794"/>
    <w:rsid w:val="004C6830"/>
    <w:rsid w:val="004C6862"/>
    <w:rsid w:val="004C6A5C"/>
    <w:rsid w:val="004C6A5F"/>
    <w:rsid w:val="004C6AFF"/>
    <w:rsid w:val="004C6BAB"/>
    <w:rsid w:val="004C6DA0"/>
    <w:rsid w:val="004C6DC3"/>
    <w:rsid w:val="004C6E5C"/>
    <w:rsid w:val="004C6E6B"/>
    <w:rsid w:val="004C6F3C"/>
    <w:rsid w:val="004C6F55"/>
    <w:rsid w:val="004C715D"/>
    <w:rsid w:val="004C71AE"/>
    <w:rsid w:val="004C7208"/>
    <w:rsid w:val="004C751C"/>
    <w:rsid w:val="004C75B3"/>
    <w:rsid w:val="004C7634"/>
    <w:rsid w:val="004C76D6"/>
    <w:rsid w:val="004C77DF"/>
    <w:rsid w:val="004C77EF"/>
    <w:rsid w:val="004C7903"/>
    <w:rsid w:val="004C7AB1"/>
    <w:rsid w:val="004C7AD3"/>
    <w:rsid w:val="004C7B83"/>
    <w:rsid w:val="004C7C1D"/>
    <w:rsid w:val="004C7CF9"/>
    <w:rsid w:val="004C7D59"/>
    <w:rsid w:val="004C7DBA"/>
    <w:rsid w:val="004C7E00"/>
    <w:rsid w:val="004C7E5D"/>
    <w:rsid w:val="004C7ED4"/>
    <w:rsid w:val="004D0108"/>
    <w:rsid w:val="004D018B"/>
    <w:rsid w:val="004D02CE"/>
    <w:rsid w:val="004D02D8"/>
    <w:rsid w:val="004D03A0"/>
    <w:rsid w:val="004D04C6"/>
    <w:rsid w:val="004D0981"/>
    <w:rsid w:val="004D0A93"/>
    <w:rsid w:val="004D0B8B"/>
    <w:rsid w:val="004D0BFA"/>
    <w:rsid w:val="004D0CDF"/>
    <w:rsid w:val="004D0DF5"/>
    <w:rsid w:val="004D0E72"/>
    <w:rsid w:val="004D0EBA"/>
    <w:rsid w:val="004D0EFE"/>
    <w:rsid w:val="004D0F2C"/>
    <w:rsid w:val="004D1095"/>
    <w:rsid w:val="004D12CB"/>
    <w:rsid w:val="004D12D5"/>
    <w:rsid w:val="004D13E6"/>
    <w:rsid w:val="004D1433"/>
    <w:rsid w:val="004D154B"/>
    <w:rsid w:val="004D1710"/>
    <w:rsid w:val="004D1858"/>
    <w:rsid w:val="004D1874"/>
    <w:rsid w:val="004D18DA"/>
    <w:rsid w:val="004D18EB"/>
    <w:rsid w:val="004D1961"/>
    <w:rsid w:val="004D1A09"/>
    <w:rsid w:val="004D1A14"/>
    <w:rsid w:val="004D1A95"/>
    <w:rsid w:val="004D1B76"/>
    <w:rsid w:val="004D1CC9"/>
    <w:rsid w:val="004D1E1C"/>
    <w:rsid w:val="004D1F72"/>
    <w:rsid w:val="004D2012"/>
    <w:rsid w:val="004D2022"/>
    <w:rsid w:val="004D21E2"/>
    <w:rsid w:val="004D222F"/>
    <w:rsid w:val="004D2367"/>
    <w:rsid w:val="004D26A3"/>
    <w:rsid w:val="004D280C"/>
    <w:rsid w:val="004D2821"/>
    <w:rsid w:val="004D2A3E"/>
    <w:rsid w:val="004D2A71"/>
    <w:rsid w:val="004D2DBA"/>
    <w:rsid w:val="004D2E9C"/>
    <w:rsid w:val="004D2F3A"/>
    <w:rsid w:val="004D3102"/>
    <w:rsid w:val="004D325C"/>
    <w:rsid w:val="004D325E"/>
    <w:rsid w:val="004D32DA"/>
    <w:rsid w:val="004D3527"/>
    <w:rsid w:val="004D3551"/>
    <w:rsid w:val="004D3657"/>
    <w:rsid w:val="004D3769"/>
    <w:rsid w:val="004D3943"/>
    <w:rsid w:val="004D3B42"/>
    <w:rsid w:val="004D3B91"/>
    <w:rsid w:val="004D3D44"/>
    <w:rsid w:val="004D3D7B"/>
    <w:rsid w:val="004D3E0B"/>
    <w:rsid w:val="004D3E8B"/>
    <w:rsid w:val="004D3EBE"/>
    <w:rsid w:val="004D3F22"/>
    <w:rsid w:val="004D409B"/>
    <w:rsid w:val="004D40E1"/>
    <w:rsid w:val="004D419E"/>
    <w:rsid w:val="004D41BC"/>
    <w:rsid w:val="004D41DE"/>
    <w:rsid w:val="004D43D2"/>
    <w:rsid w:val="004D43F8"/>
    <w:rsid w:val="004D4515"/>
    <w:rsid w:val="004D4721"/>
    <w:rsid w:val="004D4746"/>
    <w:rsid w:val="004D47C5"/>
    <w:rsid w:val="004D4827"/>
    <w:rsid w:val="004D4944"/>
    <w:rsid w:val="004D4ABB"/>
    <w:rsid w:val="004D4BCF"/>
    <w:rsid w:val="004D4C2A"/>
    <w:rsid w:val="004D4C38"/>
    <w:rsid w:val="004D4CC1"/>
    <w:rsid w:val="004D4D15"/>
    <w:rsid w:val="004D5058"/>
    <w:rsid w:val="004D5103"/>
    <w:rsid w:val="004D529A"/>
    <w:rsid w:val="004D52F6"/>
    <w:rsid w:val="004D53F1"/>
    <w:rsid w:val="004D54F4"/>
    <w:rsid w:val="004D54F9"/>
    <w:rsid w:val="004D5548"/>
    <w:rsid w:val="004D55A1"/>
    <w:rsid w:val="004D5702"/>
    <w:rsid w:val="004D593B"/>
    <w:rsid w:val="004D5DFA"/>
    <w:rsid w:val="004D604D"/>
    <w:rsid w:val="004D60D5"/>
    <w:rsid w:val="004D61C8"/>
    <w:rsid w:val="004D634E"/>
    <w:rsid w:val="004D6763"/>
    <w:rsid w:val="004D6A2D"/>
    <w:rsid w:val="004D6C90"/>
    <w:rsid w:val="004D6EAB"/>
    <w:rsid w:val="004D6ECA"/>
    <w:rsid w:val="004D6FF4"/>
    <w:rsid w:val="004D7099"/>
    <w:rsid w:val="004D7226"/>
    <w:rsid w:val="004D724F"/>
    <w:rsid w:val="004D73D9"/>
    <w:rsid w:val="004D7481"/>
    <w:rsid w:val="004D7499"/>
    <w:rsid w:val="004D756E"/>
    <w:rsid w:val="004D76F6"/>
    <w:rsid w:val="004D776F"/>
    <w:rsid w:val="004D77BA"/>
    <w:rsid w:val="004D787D"/>
    <w:rsid w:val="004D796B"/>
    <w:rsid w:val="004D7AC3"/>
    <w:rsid w:val="004D7E6A"/>
    <w:rsid w:val="004D7F0A"/>
    <w:rsid w:val="004E00FE"/>
    <w:rsid w:val="004E0190"/>
    <w:rsid w:val="004E01E3"/>
    <w:rsid w:val="004E02BB"/>
    <w:rsid w:val="004E02D2"/>
    <w:rsid w:val="004E02F6"/>
    <w:rsid w:val="004E0361"/>
    <w:rsid w:val="004E0362"/>
    <w:rsid w:val="004E045C"/>
    <w:rsid w:val="004E0526"/>
    <w:rsid w:val="004E07EC"/>
    <w:rsid w:val="004E08DD"/>
    <w:rsid w:val="004E0900"/>
    <w:rsid w:val="004E0BFE"/>
    <w:rsid w:val="004E0C97"/>
    <w:rsid w:val="004E0E68"/>
    <w:rsid w:val="004E0EF3"/>
    <w:rsid w:val="004E105D"/>
    <w:rsid w:val="004E1147"/>
    <w:rsid w:val="004E118A"/>
    <w:rsid w:val="004E1397"/>
    <w:rsid w:val="004E16D7"/>
    <w:rsid w:val="004E197D"/>
    <w:rsid w:val="004E1E4B"/>
    <w:rsid w:val="004E202A"/>
    <w:rsid w:val="004E21BD"/>
    <w:rsid w:val="004E21C2"/>
    <w:rsid w:val="004E2238"/>
    <w:rsid w:val="004E22BD"/>
    <w:rsid w:val="004E2401"/>
    <w:rsid w:val="004E245C"/>
    <w:rsid w:val="004E24DB"/>
    <w:rsid w:val="004E250C"/>
    <w:rsid w:val="004E25D7"/>
    <w:rsid w:val="004E28AC"/>
    <w:rsid w:val="004E2964"/>
    <w:rsid w:val="004E2966"/>
    <w:rsid w:val="004E2B70"/>
    <w:rsid w:val="004E2D17"/>
    <w:rsid w:val="004E2F0F"/>
    <w:rsid w:val="004E304F"/>
    <w:rsid w:val="004E305E"/>
    <w:rsid w:val="004E30EE"/>
    <w:rsid w:val="004E3154"/>
    <w:rsid w:val="004E3257"/>
    <w:rsid w:val="004E32BD"/>
    <w:rsid w:val="004E3377"/>
    <w:rsid w:val="004E3469"/>
    <w:rsid w:val="004E36B7"/>
    <w:rsid w:val="004E3813"/>
    <w:rsid w:val="004E3852"/>
    <w:rsid w:val="004E3884"/>
    <w:rsid w:val="004E397D"/>
    <w:rsid w:val="004E39EA"/>
    <w:rsid w:val="004E3AC2"/>
    <w:rsid w:val="004E3AF4"/>
    <w:rsid w:val="004E3BB0"/>
    <w:rsid w:val="004E3C53"/>
    <w:rsid w:val="004E3C90"/>
    <w:rsid w:val="004E3F2A"/>
    <w:rsid w:val="004E4035"/>
    <w:rsid w:val="004E4036"/>
    <w:rsid w:val="004E405F"/>
    <w:rsid w:val="004E4180"/>
    <w:rsid w:val="004E4249"/>
    <w:rsid w:val="004E4334"/>
    <w:rsid w:val="004E434D"/>
    <w:rsid w:val="004E440B"/>
    <w:rsid w:val="004E45BE"/>
    <w:rsid w:val="004E45CE"/>
    <w:rsid w:val="004E4609"/>
    <w:rsid w:val="004E4732"/>
    <w:rsid w:val="004E4745"/>
    <w:rsid w:val="004E481B"/>
    <w:rsid w:val="004E492A"/>
    <w:rsid w:val="004E4A36"/>
    <w:rsid w:val="004E4BBC"/>
    <w:rsid w:val="004E4C14"/>
    <w:rsid w:val="004E4C5D"/>
    <w:rsid w:val="004E4E01"/>
    <w:rsid w:val="004E4E04"/>
    <w:rsid w:val="004E4E15"/>
    <w:rsid w:val="004E4E91"/>
    <w:rsid w:val="004E503A"/>
    <w:rsid w:val="004E50EC"/>
    <w:rsid w:val="004E5276"/>
    <w:rsid w:val="004E52F6"/>
    <w:rsid w:val="004E53B8"/>
    <w:rsid w:val="004E541F"/>
    <w:rsid w:val="004E54B5"/>
    <w:rsid w:val="004E570C"/>
    <w:rsid w:val="004E5895"/>
    <w:rsid w:val="004E58D9"/>
    <w:rsid w:val="004E5A24"/>
    <w:rsid w:val="004E5A83"/>
    <w:rsid w:val="004E5C6E"/>
    <w:rsid w:val="004E5CD1"/>
    <w:rsid w:val="004E5D9B"/>
    <w:rsid w:val="004E5EB8"/>
    <w:rsid w:val="004E5FBA"/>
    <w:rsid w:val="004E6189"/>
    <w:rsid w:val="004E6350"/>
    <w:rsid w:val="004E6389"/>
    <w:rsid w:val="004E63B6"/>
    <w:rsid w:val="004E64EB"/>
    <w:rsid w:val="004E6785"/>
    <w:rsid w:val="004E67B7"/>
    <w:rsid w:val="004E692B"/>
    <w:rsid w:val="004E6944"/>
    <w:rsid w:val="004E6B3C"/>
    <w:rsid w:val="004E6CF6"/>
    <w:rsid w:val="004E6E23"/>
    <w:rsid w:val="004E6F70"/>
    <w:rsid w:val="004E7127"/>
    <w:rsid w:val="004E72BF"/>
    <w:rsid w:val="004E7615"/>
    <w:rsid w:val="004E76F1"/>
    <w:rsid w:val="004E7843"/>
    <w:rsid w:val="004E7BBA"/>
    <w:rsid w:val="004E7BFC"/>
    <w:rsid w:val="004E7C16"/>
    <w:rsid w:val="004E7E32"/>
    <w:rsid w:val="004E7F81"/>
    <w:rsid w:val="004E7FD6"/>
    <w:rsid w:val="004F00E0"/>
    <w:rsid w:val="004F015E"/>
    <w:rsid w:val="004F01BC"/>
    <w:rsid w:val="004F0285"/>
    <w:rsid w:val="004F0503"/>
    <w:rsid w:val="004F056C"/>
    <w:rsid w:val="004F0643"/>
    <w:rsid w:val="004F066B"/>
    <w:rsid w:val="004F06FA"/>
    <w:rsid w:val="004F08D3"/>
    <w:rsid w:val="004F09D8"/>
    <w:rsid w:val="004F0A29"/>
    <w:rsid w:val="004F0B0D"/>
    <w:rsid w:val="004F0BF7"/>
    <w:rsid w:val="004F0C64"/>
    <w:rsid w:val="004F0EA4"/>
    <w:rsid w:val="004F0FB2"/>
    <w:rsid w:val="004F1002"/>
    <w:rsid w:val="004F10AC"/>
    <w:rsid w:val="004F1126"/>
    <w:rsid w:val="004F1202"/>
    <w:rsid w:val="004F1361"/>
    <w:rsid w:val="004F14D6"/>
    <w:rsid w:val="004F174F"/>
    <w:rsid w:val="004F17DD"/>
    <w:rsid w:val="004F1851"/>
    <w:rsid w:val="004F187A"/>
    <w:rsid w:val="004F1886"/>
    <w:rsid w:val="004F1BC8"/>
    <w:rsid w:val="004F1C1E"/>
    <w:rsid w:val="004F1C26"/>
    <w:rsid w:val="004F1C3A"/>
    <w:rsid w:val="004F1C69"/>
    <w:rsid w:val="004F1D6E"/>
    <w:rsid w:val="004F1E18"/>
    <w:rsid w:val="004F1E8F"/>
    <w:rsid w:val="004F1EE8"/>
    <w:rsid w:val="004F1EEC"/>
    <w:rsid w:val="004F1FE7"/>
    <w:rsid w:val="004F2214"/>
    <w:rsid w:val="004F2319"/>
    <w:rsid w:val="004F25B1"/>
    <w:rsid w:val="004F25D7"/>
    <w:rsid w:val="004F274F"/>
    <w:rsid w:val="004F27D3"/>
    <w:rsid w:val="004F2CE1"/>
    <w:rsid w:val="004F30B3"/>
    <w:rsid w:val="004F30E3"/>
    <w:rsid w:val="004F318A"/>
    <w:rsid w:val="004F320D"/>
    <w:rsid w:val="004F3388"/>
    <w:rsid w:val="004F35B4"/>
    <w:rsid w:val="004F35C1"/>
    <w:rsid w:val="004F3638"/>
    <w:rsid w:val="004F3771"/>
    <w:rsid w:val="004F3778"/>
    <w:rsid w:val="004F389E"/>
    <w:rsid w:val="004F38B6"/>
    <w:rsid w:val="004F3963"/>
    <w:rsid w:val="004F3A0D"/>
    <w:rsid w:val="004F3B30"/>
    <w:rsid w:val="004F3B92"/>
    <w:rsid w:val="004F3BB4"/>
    <w:rsid w:val="004F3BD6"/>
    <w:rsid w:val="004F3CB5"/>
    <w:rsid w:val="004F3D5B"/>
    <w:rsid w:val="004F3EAD"/>
    <w:rsid w:val="004F3F06"/>
    <w:rsid w:val="004F3F9C"/>
    <w:rsid w:val="004F402C"/>
    <w:rsid w:val="004F4102"/>
    <w:rsid w:val="004F4561"/>
    <w:rsid w:val="004F46E7"/>
    <w:rsid w:val="004F47D5"/>
    <w:rsid w:val="004F48A2"/>
    <w:rsid w:val="004F4A7B"/>
    <w:rsid w:val="004F4B14"/>
    <w:rsid w:val="004F4B7F"/>
    <w:rsid w:val="004F4D41"/>
    <w:rsid w:val="004F4DF9"/>
    <w:rsid w:val="004F4EA8"/>
    <w:rsid w:val="004F4EB4"/>
    <w:rsid w:val="004F4EE4"/>
    <w:rsid w:val="004F4F93"/>
    <w:rsid w:val="004F4FA2"/>
    <w:rsid w:val="004F50CF"/>
    <w:rsid w:val="004F50FB"/>
    <w:rsid w:val="004F5244"/>
    <w:rsid w:val="004F5638"/>
    <w:rsid w:val="004F56A1"/>
    <w:rsid w:val="004F56D0"/>
    <w:rsid w:val="004F56EC"/>
    <w:rsid w:val="004F5731"/>
    <w:rsid w:val="004F5A62"/>
    <w:rsid w:val="004F5C53"/>
    <w:rsid w:val="004F5D7D"/>
    <w:rsid w:val="004F5D88"/>
    <w:rsid w:val="004F5DE1"/>
    <w:rsid w:val="004F5EA8"/>
    <w:rsid w:val="004F5FE8"/>
    <w:rsid w:val="004F608D"/>
    <w:rsid w:val="004F60B6"/>
    <w:rsid w:val="004F6128"/>
    <w:rsid w:val="004F61C2"/>
    <w:rsid w:val="004F629D"/>
    <w:rsid w:val="004F6382"/>
    <w:rsid w:val="004F6415"/>
    <w:rsid w:val="004F643B"/>
    <w:rsid w:val="004F6611"/>
    <w:rsid w:val="004F6728"/>
    <w:rsid w:val="004F6827"/>
    <w:rsid w:val="004F6877"/>
    <w:rsid w:val="004F6976"/>
    <w:rsid w:val="004F6C1E"/>
    <w:rsid w:val="004F6C44"/>
    <w:rsid w:val="004F6E40"/>
    <w:rsid w:val="004F7279"/>
    <w:rsid w:val="004F72AC"/>
    <w:rsid w:val="004F7430"/>
    <w:rsid w:val="004F751E"/>
    <w:rsid w:val="004F75E7"/>
    <w:rsid w:val="004F76C2"/>
    <w:rsid w:val="004F77E0"/>
    <w:rsid w:val="004F77E5"/>
    <w:rsid w:val="004F77FE"/>
    <w:rsid w:val="004F7825"/>
    <w:rsid w:val="004F782F"/>
    <w:rsid w:val="004F7AA6"/>
    <w:rsid w:val="004F7B4A"/>
    <w:rsid w:val="004F7BDA"/>
    <w:rsid w:val="004F7C7F"/>
    <w:rsid w:val="004F7DAA"/>
    <w:rsid w:val="004F7DC4"/>
    <w:rsid w:val="004F7E03"/>
    <w:rsid w:val="004F7E65"/>
    <w:rsid w:val="004F7ED1"/>
    <w:rsid w:val="004F7EDE"/>
    <w:rsid w:val="004F7FC5"/>
    <w:rsid w:val="00500208"/>
    <w:rsid w:val="005005A3"/>
    <w:rsid w:val="005005A8"/>
    <w:rsid w:val="005005B9"/>
    <w:rsid w:val="005005E1"/>
    <w:rsid w:val="00500600"/>
    <w:rsid w:val="005006F8"/>
    <w:rsid w:val="0050088F"/>
    <w:rsid w:val="00500892"/>
    <w:rsid w:val="0050092E"/>
    <w:rsid w:val="00500C54"/>
    <w:rsid w:val="00500DBA"/>
    <w:rsid w:val="005010E8"/>
    <w:rsid w:val="0050113E"/>
    <w:rsid w:val="0050126B"/>
    <w:rsid w:val="005012EA"/>
    <w:rsid w:val="0050132A"/>
    <w:rsid w:val="00501367"/>
    <w:rsid w:val="00501432"/>
    <w:rsid w:val="005014AE"/>
    <w:rsid w:val="00501509"/>
    <w:rsid w:val="005016FF"/>
    <w:rsid w:val="0050186D"/>
    <w:rsid w:val="0050187B"/>
    <w:rsid w:val="005019B3"/>
    <w:rsid w:val="00501A42"/>
    <w:rsid w:val="00501A80"/>
    <w:rsid w:val="00501AA9"/>
    <w:rsid w:val="00501D73"/>
    <w:rsid w:val="00501D79"/>
    <w:rsid w:val="00501DAE"/>
    <w:rsid w:val="00501F34"/>
    <w:rsid w:val="00502007"/>
    <w:rsid w:val="00502091"/>
    <w:rsid w:val="0050219A"/>
    <w:rsid w:val="00502227"/>
    <w:rsid w:val="0050222B"/>
    <w:rsid w:val="00502309"/>
    <w:rsid w:val="005023BE"/>
    <w:rsid w:val="00502420"/>
    <w:rsid w:val="0050254A"/>
    <w:rsid w:val="005025AC"/>
    <w:rsid w:val="005025EF"/>
    <w:rsid w:val="00502620"/>
    <w:rsid w:val="00502644"/>
    <w:rsid w:val="00502697"/>
    <w:rsid w:val="0050270F"/>
    <w:rsid w:val="0050279B"/>
    <w:rsid w:val="00502C44"/>
    <w:rsid w:val="00502C71"/>
    <w:rsid w:val="00502CB2"/>
    <w:rsid w:val="00502D36"/>
    <w:rsid w:val="00502D99"/>
    <w:rsid w:val="00502DDB"/>
    <w:rsid w:val="00502F6D"/>
    <w:rsid w:val="0050307C"/>
    <w:rsid w:val="005031CD"/>
    <w:rsid w:val="005031D4"/>
    <w:rsid w:val="005031E8"/>
    <w:rsid w:val="005032E3"/>
    <w:rsid w:val="005032FD"/>
    <w:rsid w:val="005033BD"/>
    <w:rsid w:val="00503480"/>
    <w:rsid w:val="00503506"/>
    <w:rsid w:val="0050377D"/>
    <w:rsid w:val="0050379B"/>
    <w:rsid w:val="005038A9"/>
    <w:rsid w:val="005039DA"/>
    <w:rsid w:val="00503A30"/>
    <w:rsid w:val="00503AA8"/>
    <w:rsid w:val="00503C10"/>
    <w:rsid w:val="00503C4A"/>
    <w:rsid w:val="00503C80"/>
    <w:rsid w:val="00503CD8"/>
    <w:rsid w:val="00503DD8"/>
    <w:rsid w:val="00503DDA"/>
    <w:rsid w:val="00503E27"/>
    <w:rsid w:val="00503EFB"/>
    <w:rsid w:val="00503FFD"/>
    <w:rsid w:val="00504165"/>
    <w:rsid w:val="005041E0"/>
    <w:rsid w:val="00504208"/>
    <w:rsid w:val="0050425F"/>
    <w:rsid w:val="00504362"/>
    <w:rsid w:val="00504421"/>
    <w:rsid w:val="0050443D"/>
    <w:rsid w:val="00504464"/>
    <w:rsid w:val="0050455F"/>
    <w:rsid w:val="00504607"/>
    <w:rsid w:val="0050462E"/>
    <w:rsid w:val="0050476F"/>
    <w:rsid w:val="005047F3"/>
    <w:rsid w:val="005048B9"/>
    <w:rsid w:val="005049E3"/>
    <w:rsid w:val="00504D57"/>
    <w:rsid w:val="00504DA9"/>
    <w:rsid w:val="00504EDB"/>
    <w:rsid w:val="00504F7E"/>
    <w:rsid w:val="00505175"/>
    <w:rsid w:val="005055BD"/>
    <w:rsid w:val="00505617"/>
    <w:rsid w:val="0050575A"/>
    <w:rsid w:val="0050579F"/>
    <w:rsid w:val="005057D5"/>
    <w:rsid w:val="0050591D"/>
    <w:rsid w:val="00505B0D"/>
    <w:rsid w:val="00505D5C"/>
    <w:rsid w:val="00505D61"/>
    <w:rsid w:val="00505E11"/>
    <w:rsid w:val="00505E91"/>
    <w:rsid w:val="00505EF6"/>
    <w:rsid w:val="00505FC0"/>
    <w:rsid w:val="00505FD6"/>
    <w:rsid w:val="00506098"/>
    <w:rsid w:val="005060C8"/>
    <w:rsid w:val="005060D1"/>
    <w:rsid w:val="005061D2"/>
    <w:rsid w:val="00506238"/>
    <w:rsid w:val="0050647C"/>
    <w:rsid w:val="00506562"/>
    <w:rsid w:val="0050657D"/>
    <w:rsid w:val="005065AF"/>
    <w:rsid w:val="005065C2"/>
    <w:rsid w:val="005065CA"/>
    <w:rsid w:val="0050668B"/>
    <w:rsid w:val="0050668D"/>
    <w:rsid w:val="005066B7"/>
    <w:rsid w:val="00506711"/>
    <w:rsid w:val="00506802"/>
    <w:rsid w:val="00506978"/>
    <w:rsid w:val="00506A3A"/>
    <w:rsid w:val="00506BAF"/>
    <w:rsid w:val="00506BC5"/>
    <w:rsid w:val="00506C7B"/>
    <w:rsid w:val="00506F17"/>
    <w:rsid w:val="00506F2A"/>
    <w:rsid w:val="00506F77"/>
    <w:rsid w:val="0050703C"/>
    <w:rsid w:val="00507168"/>
    <w:rsid w:val="0050723B"/>
    <w:rsid w:val="0050725B"/>
    <w:rsid w:val="005072CB"/>
    <w:rsid w:val="005075D6"/>
    <w:rsid w:val="005077B8"/>
    <w:rsid w:val="005078BD"/>
    <w:rsid w:val="005078E4"/>
    <w:rsid w:val="00507A59"/>
    <w:rsid w:val="00507B19"/>
    <w:rsid w:val="00507B51"/>
    <w:rsid w:val="00507F91"/>
    <w:rsid w:val="00510029"/>
    <w:rsid w:val="005100E5"/>
    <w:rsid w:val="00510202"/>
    <w:rsid w:val="0051038C"/>
    <w:rsid w:val="005103B2"/>
    <w:rsid w:val="005105F3"/>
    <w:rsid w:val="00510673"/>
    <w:rsid w:val="0051074A"/>
    <w:rsid w:val="005108BB"/>
    <w:rsid w:val="00510B18"/>
    <w:rsid w:val="00510BD8"/>
    <w:rsid w:val="00510CDC"/>
    <w:rsid w:val="00510D57"/>
    <w:rsid w:val="00510E31"/>
    <w:rsid w:val="00510ECF"/>
    <w:rsid w:val="00510F43"/>
    <w:rsid w:val="005111DD"/>
    <w:rsid w:val="005111F4"/>
    <w:rsid w:val="00511214"/>
    <w:rsid w:val="00511308"/>
    <w:rsid w:val="0051133F"/>
    <w:rsid w:val="00511349"/>
    <w:rsid w:val="00511358"/>
    <w:rsid w:val="00511435"/>
    <w:rsid w:val="005114BC"/>
    <w:rsid w:val="00511684"/>
    <w:rsid w:val="005116C3"/>
    <w:rsid w:val="005116F4"/>
    <w:rsid w:val="00511763"/>
    <w:rsid w:val="005117A2"/>
    <w:rsid w:val="005117A5"/>
    <w:rsid w:val="005117B2"/>
    <w:rsid w:val="005117E6"/>
    <w:rsid w:val="005117EE"/>
    <w:rsid w:val="005118FE"/>
    <w:rsid w:val="00511927"/>
    <w:rsid w:val="00511965"/>
    <w:rsid w:val="005119D3"/>
    <w:rsid w:val="00511B56"/>
    <w:rsid w:val="00511B64"/>
    <w:rsid w:val="00511D0A"/>
    <w:rsid w:val="00511D3D"/>
    <w:rsid w:val="00511D66"/>
    <w:rsid w:val="00511DBC"/>
    <w:rsid w:val="00511DE0"/>
    <w:rsid w:val="00511F0C"/>
    <w:rsid w:val="00511F16"/>
    <w:rsid w:val="00511F2D"/>
    <w:rsid w:val="00511F7E"/>
    <w:rsid w:val="00512256"/>
    <w:rsid w:val="00512302"/>
    <w:rsid w:val="00512315"/>
    <w:rsid w:val="00512432"/>
    <w:rsid w:val="0051245A"/>
    <w:rsid w:val="005126D0"/>
    <w:rsid w:val="005127E2"/>
    <w:rsid w:val="00512905"/>
    <w:rsid w:val="00512A75"/>
    <w:rsid w:val="00512BE6"/>
    <w:rsid w:val="00512BFC"/>
    <w:rsid w:val="00512DDD"/>
    <w:rsid w:val="00513213"/>
    <w:rsid w:val="00513226"/>
    <w:rsid w:val="00513233"/>
    <w:rsid w:val="005132BC"/>
    <w:rsid w:val="00513308"/>
    <w:rsid w:val="005133FF"/>
    <w:rsid w:val="00513416"/>
    <w:rsid w:val="005134EE"/>
    <w:rsid w:val="0051350B"/>
    <w:rsid w:val="005135A2"/>
    <w:rsid w:val="005135E4"/>
    <w:rsid w:val="005136AD"/>
    <w:rsid w:val="005137E3"/>
    <w:rsid w:val="005138B6"/>
    <w:rsid w:val="005139BC"/>
    <w:rsid w:val="00513D2F"/>
    <w:rsid w:val="00513E32"/>
    <w:rsid w:val="005140C5"/>
    <w:rsid w:val="005140F7"/>
    <w:rsid w:val="0051414C"/>
    <w:rsid w:val="00514276"/>
    <w:rsid w:val="005143CA"/>
    <w:rsid w:val="005146C0"/>
    <w:rsid w:val="005146E0"/>
    <w:rsid w:val="005149A1"/>
    <w:rsid w:val="00514C06"/>
    <w:rsid w:val="00514CC4"/>
    <w:rsid w:val="00514CE5"/>
    <w:rsid w:val="00514DD0"/>
    <w:rsid w:val="00514E2A"/>
    <w:rsid w:val="00514EFC"/>
    <w:rsid w:val="00514F31"/>
    <w:rsid w:val="00514F32"/>
    <w:rsid w:val="00514F3A"/>
    <w:rsid w:val="005151D2"/>
    <w:rsid w:val="00515223"/>
    <w:rsid w:val="005153EA"/>
    <w:rsid w:val="00515551"/>
    <w:rsid w:val="00515668"/>
    <w:rsid w:val="00515775"/>
    <w:rsid w:val="00515809"/>
    <w:rsid w:val="00515933"/>
    <w:rsid w:val="00515A05"/>
    <w:rsid w:val="00515A78"/>
    <w:rsid w:val="00515AFC"/>
    <w:rsid w:val="00515BAD"/>
    <w:rsid w:val="00515BDE"/>
    <w:rsid w:val="00515C1D"/>
    <w:rsid w:val="00515CE6"/>
    <w:rsid w:val="00515D42"/>
    <w:rsid w:val="00515DD0"/>
    <w:rsid w:val="00515E30"/>
    <w:rsid w:val="00515FB7"/>
    <w:rsid w:val="00515FFC"/>
    <w:rsid w:val="0051611D"/>
    <w:rsid w:val="00516337"/>
    <w:rsid w:val="00516381"/>
    <w:rsid w:val="00516454"/>
    <w:rsid w:val="00516483"/>
    <w:rsid w:val="005164FE"/>
    <w:rsid w:val="00516BBC"/>
    <w:rsid w:val="00516DC2"/>
    <w:rsid w:val="00516FA8"/>
    <w:rsid w:val="005170A4"/>
    <w:rsid w:val="0051739A"/>
    <w:rsid w:val="00517510"/>
    <w:rsid w:val="00517534"/>
    <w:rsid w:val="0051755A"/>
    <w:rsid w:val="005175AB"/>
    <w:rsid w:val="005175BD"/>
    <w:rsid w:val="00517634"/>
    <w:rsid w:val="005176A6"/>
    <w:rsid w:val="00517885"/>
    <w:rsid w:val="005178C8"/>
    <w:rsid w:val="00517AD1"/>
    <w:rsid w:val="00517C71"/>
    <w:rsid w:val="00517D44"/>
    <w:rsid w:val="00517D76"/>
    <w:rsid w:val="00517EB3"/>
    <w:rsid w:val="00517EC6"/>
    <w:rsid w:val="00517FB8"/>
    <w:rsid w:val="00517FC6"/>
    <w:rsid w:val="0052006C"/>
    <w:rsid w:val="005200C6"/>
    <w:rsid w:val="00520140"/>
    <w:rsid w:val="00520154"/>
    <w:rsid w:val="005201EF"/>
    <w:rsid w:val="005206C7"/>
    <w:rsid w:val="005206DB"/>
    <w:rsid w:val="005206DD"/>
    <w:rsid w:val="00520723"/>
    <w:rsid w:val="0052092C"/>
    <w:rsid w:val="00520B3D"/>
    <w:rsid w:val="00520BD8"/>
    <w:rsid w:val="00520CDE"/>
    <w:rsid w:val="00520D60"/>
    <w:rsid w:val="00520DEA"/>
    <w:rsid w:val="00520E45"/>
    <w:rsid w:val="00520F51"/>
    <w:rsid w:val="00521016"/>
    <w:rsid w:val="0052121B"/>
    <w:rsid w:val="00521232"/>
    <w:rsid w:val="00521360"/>
    <w:rsid w:val="00521427"/>
    <w:rsid w:val="005214A8"/>
    <w:rsid w:val="00521508"/>
    <w:rsid w:val="005215E1"/>
    <w:rsid w:val="005216E1"/>
    <w:rsid w:val="00521720"/>
    <w:rsid w:val="0052175C"/>
    <w:rsid w:val="00521791"/>
    <w:rsid w:val="0052186F"/>
    <w:rsid w:val="00521A67"/>
    <w:rsid w:val="00521C46"/>
    <w:rsid w:val="00521E67"/>
    <w:rsid w:val="00521E9A"/>
    <w:rsid w:val="005222CF"/>
    <w:rsid w:val="005223B0"/>
    <w:rsid w:val="00522455"/>
    <w:rsid w:val="005224E2"/>
    <w:rsid w:val="005225DF"/>
    <w:rsid w:val="005226DA"/>
    <w:rsid w:val="005226F4"/>
    <w:rsid w:val="005227D6"/>
    <w:rsid w:val="00522829"/>
    <w:rsid w:val="0052292F"/>
    <w:rsid w:val="005229A1"/>
    <w:rsid w:val="00522A20"/>
    <w:rsid w:val="00522AC0"/>
    <w:rsid w:val="00522AFB"/>
    <w:rsid w:val="00522DDA"/>
    <w:rsid w:val="00522E74"/>
    <w:rsid w:val="00522E7F"/>
    <w:rsid w:val="00522FA2"/>
    <w:rsid w:val="00522FD3"/>
    <w:rsid w:val="00523096"/>
    <w:rsid w:val="0052318B"/>
    <w:rsid w:val="005231CA"/>
    <w:rsid w:val="005231EE"/>
    <w:rsid w:val="005232D1"/>
    <w:rsid w:val="0052337C"/>
    <w:rsid w:val="0052347C"/>
    <w:rsid w:val="0052378E"/>
    <w:rsid w:val="0052381E"/>
    <w:rsid w:val="0052383A"/>
    <w:rsid w:val="00523840"/>
    <w:rsid w:val="00523A35"/>
    <w:rsid w:val="00523BC9"/>
    <w:rsid w:val="00523C6C"/>
    <w:rsid w:val="00523EF2"/>
    <w:rsid w:val="00523F0D"/>
    <w:rsid w:val="005240BC"/>
    <w:rsid w:val="00524178"/>
    <w:rsid w:val="0052421A"/>
    <w:rsid w:val="005243AA"/>
    <w:rsid w:val="00524539"/>
    <w:rsid w:val="0052465F"/>
    <w:rsid w:val="00524694"/>
    <w:rsid w:val="005246A6"/>
    <w:rsid w:val="005246CE"/>
    <w:rsid w:val="00524904"/>
    <w:rsid w:val="0052499C"/>
    <w:rsid w:val="00524A9A"/>
    <w:rsid w:val="00524C68"/>
    <w:rsid w:val="00524D1E"/>
    <w:rsid w:val="00524F53"/>
    <w:rsid w:val="00525058"/>
    <w:rsid w:val="00525059"/>
    <w:rsid w:val="005250F7"/>
    <w:rsid w:val="0052554C"/>
    <w:rsid w:val="0052559C"/>
    <w:rsid w:val="005255D8"/>
    <w:rsid w:val="0052570E"/>
    <w:rsid w:val="005257AA"/>
    <w:rsid w:val="005258F7"/>
    <w:rsid w:val="0052594F"/>
    <w:rsid w:val="0052596C"/>
    <w:rsid w:val="00525A0B"/>
    <w:rsid w:val="00525A6A"/>
    <w:rsid w:val="00525D13"/>
    <w:rsid w:val="00525EB4"/>
    <w:rsid w:val="00525F24"/>
    <w:rsid w:val="005263E5"/>
    <w:rsid w:val="0052642B"/>
    <w:rsid w:val="0052646F"/>
    <w:rsid w:val="005267FF"/>
    <w:rsid w:val="00526929"/>
    <w:rsid w:val="00526993"/>
    <w:rsid w:val="005269F5"/>
    <w:rsid w:val="00526B06"/>
    <w:rsid w:val="00526B2A"/>
    <w:rsid w:val="00526D39"/>
    <w:rsid w:val="00526F07"/>
    <w:rsid w:val="00526F6C"/>
    <w:rsid w:val="00527059"/>
    <w:rsid w:val="005271A6"/>
    <w:rsid w:val="0052724F"/>
    <w:rsid w:val="0052757B"/>
    <w:rsid w:val="00527837"/>
    <w:rsid w:val="005279C2"/>
    <w:rsid w:val="00527A41"/>
    <w:rsid w:val="00527A86"/>
    <w:rsid w:val="00527B8B"/>
    <w:rsid w:val="00527CA5"/>
    <w:rsid w:val="00527DCD"/>
    <w:rsid w:val="00527E1C"/>
    <w:rsid w:val="00527E77"/>
    <w:rsid w:val="00530089"/>
    <w:rsid w:val="00530097"/>
    <w:rsid w:val="005300D6"/>
    <w:rsid w:val="00530289"/>
    <w:rsid w:val="00530334"/>
    <w:rsid w:val="005303E2"/>
    <w:rsid w:val="005304B8"/>
    <w:rsid w:val="005305BE"/>
    <w:rsid w:val="005306FB"/>
    <w:rsid w:val="005307AC"/>
    <w:rsid w:val="00530806"/>
    <w:rsid w:val="00530872"/>
    <w:rsid w:val="00530888"/>
    <w:rsid w:val="005308CB"/>
    <w:rsid w:val="00530953"/>
    <w:rsid w:val="0053096A"/>
    <w:rsid w:val="00530A3B"/>
    <w:rsid w:val="00530B84"/>
    <w:rsid w:val="00530BA9"/>
    <w:rsid w:val="00530DA1"/>
    <w:rsid w:val="00530DA3"/>
    <w:rsid w:val="00530EC8"/>
    <w:rsid w:val="00530F1D"/>
    <w:rsid w:val="00530FD1"/>
    <w:rsid w:val="005313BF"/>
    <w:rsid w:val="005313FB"/>
    <w:rsid w:val="005317BA"/>
    <w:rsid w:val="005317CF"/>
    <w:rsid w:val="0053181B"/>
    <w:rsid w:val="00531854"/>
    <w:rsid w:val="00531992"/>
    <w:rsid w:val="00531AFC"/>
    <w:rsid w:val="00531CA1"/>
    <w:rsid w:val="00531D5F"/>
    <w:rsid w:val="00531F0B"/>
    <w:rsid w:val="00531F26"/>
    <w:rsid w:val="00532040"/>
    <w:rsid w:val="0053224C"/>
    <w:rsid w:val="005323C2"/>
    <w:rsid w:val="0053242E"/>
    <w:rsid w:val="00532996"/>
    <w:rsid w:val="005329F2"/>
    <w:rsid w:val="00532A61"/>
    <w:rsid w:val="00532B4C"/>
    <w:rsid w:val="00532C35"/>
    <w:rsid w:val="00532D03"/>
    <w:rsid w:val="00532D1F"/>
    <w:rsid w:val="00532F56"/>
    <w:rsid w:val="00532F60"/>
    <w:rsid w:val="005330DA"/>
    <w:rsid w:val="00533187"/>
    <w:rsid w:val="0053333F"/>
    <w:rsid w:val="00533394"/>
    <w:rsid w:val="005335F7"/>
    <w:rsid w:val="0053365C"/>
    <w:rsid w:val="00533803"/>
    <w:rsid w:val="0053396A"/>
    <w:rsid w:val="00533E48"/>
    <w:rsid w:val="00533E5C"/>
    <w:rsid w:val="00533F48"/>
    <w:rsid w:val="00533FEF"/>
    <w:rsid w:val="0053408A"/>
    <w:rsid w:val="005340C3"/>
    <w:rsid w:val="005342A8"/>
    <w:rsid w:val="005342AC"/>
    <w:rsid w:val="00534392"/>
    <w:rsid w:val="005344C7"/>
    <w:rsid w:val="00534516"/>
    <w:rsid w:val="00534993"/>
    <w:rsid w:val="0053499D"/>
    <w:rsid w:val="005349A6"/>
    <w:rsid w:val="00534BCF"/>
    <w:rsid w:val="00534C0B"/>
    <w:rsid w:val="00534C1E"/>
    <w:rsid w:val="00534CA2"/>
    <w:rsid w:val="00534CCF"/>
    <w:rsid w:val="00535278"/>
    <w:rsid w:val="005352F7"/>
    <w:rsid w:val="00535465"/>
    <w:rsid w:val="00535496"/>
    <w:rsid w:val="00535607"/>
    <w:rsid w:val="00535682"/>
    <w:rsid w:val="00535813"/>
    <w:rsid w:val="005358C9"/>
    <w:rsid w:val="00535A97"/>
    <w:rsid w:val="00535AF4"/>
    <w:rsid w:val="00535B53"/>
    <w:rsid w:val="00535B55"/>
    <w:rsid w:val="00535B91"/>
    <w:rsid w:val="00535BB9"/>
    <w:rsid w:val="00535BE4"/>
    <w:rsid w:val="00535CEE"/>
    <w:rsid w:val="00535FB4"/>
    <w:rsid w:val="00536097"/>
    <w:rsid w:val="005361A9"/>
    <w:rsid w:val="00536427"/>
    <w:rsid w:val="00536439"/>
    <w:rsid w:val="00536478"/>
    <w:rsid w:val="00536952"/>
    <w:rsid w:val="0053696F"/>
    <w:rsid w:val="005369D3"/>
    <w:rsid w:val="00536B88"/>
    <w:rsid w:val="00536BC8"/>
    <w:rsid w:val="00536C8C"/>
    <w:rsid w:val="00536C8E"/>
    <w:rsid w:val="00536D8A"/>
    <w:rsid w:val="00536D9D"/>
    <w:rsid w:val="00537063"/>
    <w:rsid w:val="005370E4"/>
    <w:rsid w:val="005371C8"/>
    <w:rsid w:val="005371FF"/>
    <w:rsid w:val="0053723A"/>
    <w:rsid w:val="005372C1"/>
    <w:rsid w:val="005372D6"/>
    <w:rsid w:val="00537343"/>
    <w:rsid w:val="0053734B"/>
    <w:rsid w:val="00537441"/>
    <w:rsid w:val="0053748C"/>
    <w:rsid w:val="005374CB"/>
    <w:rsid w:val="0053776D"/>
    <w:rsid w:val="005377DF"/>
    <w:rsid w:val="0053792F"/>
    <w:rsid w:val="00537935"/>
    <w:rsid w:val="00537B95"/>
    <w:rsid w:val="00537BF5"/>
    <w:rsid w:val="00537C32"/>
    <w:rsid w:val="00537C7D"/>
    <w:rsid w:val="00537E91"/>
    <w:rsid w:val="00537EA3"/>
    <w:rsid w:val="00540032"/>
    <w:rsid w:val="0054015C"/>
    <w:rsid w:val="00540243"/>
    <w:rsid w:val="005404A8"/>
    <w:rsid w:val="005404C4"/>
    <w:rsid w:val="005404C6"/>
    <w:rsid w:val="00540889"/>
    <w:rsid w:val="005409E9"/>
    <w:rsid w:val="00540A59"/>
    <w:rsid w:val="00540AC4"/>
    <w:rsid w:val="00540F03"/>
    <w:rsid w:val="005410E2"/>
    <w:rsid w:val="0054110B"/>
    <w:rsid w:val="00541342"/>
    <w:rsid w:val="00541444"/>
    <w:rsid w:val="005414BC"/>
    <w:rsid w:val="005418C5"/>
    <w:rsid w:val="00541BA5"/>
    <w:rsid w:val="00541D44"/>
    <w:rsid w:val="00541D5C"/>
    <w:rsid w:val="00541D8F"/>
    <w:rsid w:val="00541DF4"/>
    <w:rsid w:val="00541E88"/>
    <w:rsid w:val="0054231F"/>
    <w:rsid w:val="0054266D"/>
    <w:rsid w:val="005426BF"/>
    <w:rsid w:val="00542835"/>
    <w:rsid w:val="005428F2"/>
    <w:rsid w:val="005429CE"/>
    <w:rsid w:val="00542B2A"/>
    <w:rsid w:val="00542C1B"/>
    <w:rsid w:val="00542E68"/>
    <w:rsid w:val="00542ED0"/>
    <w:rsid w:val="00542F54"/>
    <w:rsid w:val="00542FDE"/>
    <w:rsid w:val="005430A1"/>
    <w:rsid w:val="005430C4"/>
    <w:rsid w:val="00543152"/>
    <w:rsid w:val="005431ED"/>
    <w:rsid w:val="005432E5"/>
    <w:rsid w:val="005433B3"/>
    <w:rsid w:val="0054348D"/>
    <w:rsid w:val="00543497"/>
    <w:rsid w:val="00543527"/>
    <w:rsid w:val="005438CB"/>
    <w:rsid w:val="005438D4"/>
    <w:rsid w:val="00543A07"/>
    <w:rsid w:val="00543AF7"/>
    <w:rsid w:val="00543E45"/>
    <w:rsid w:val="00543E5B"/>
    <w:rsid w:val="00543F85"/>
    <w:rsid w:val="00544011"/>
    <w:rsid w:val="005440E4"/>
    <w:rsid w:val="00544182"/>
    <w:rsid w:val="005442B8"/>
    <w:rsid w:val="0054435F"/>
    <w:rsid w:val="00544379"/>
    <w:rsid w:val="00544986"/>
    <w:rsid w:val="005449EF"/>
    <w:rsid w:val="00544B14"/>
    <w:rsid w:val="00544D64"/>
    <w:rsid w:val="00544DD0"/>
    <w:rsid w:val="00544F26"/>
    <w:rsid w:val="00544F29"/>
    <w:rsid w:val="00544FA3"/>
    <w:rsid w:val="0054525B"/>
    <w:rsid w:val="0054531C"/>
    <w:rsid w:val="005453E1"/>
    <w:rsid w:val="00545558"/>
    <w:rsid w:val="0054555A"/>
    <w:rsid w:val="0054577A"/>
    <w:rsid w:val="00545867"/>
    <w:rsid w:val="005459F3"/>
    <w:rsid w:val="00545A30"/>
    <w:rsid w:val="00545A3A"/>
    <w:rsid w:val="00545B14"/>
    <w:rsid w:val="00545C02"/>
    <w:rsid w:val="00545DC2"/>
    <w:rsid w:val="00545E7C"/>
    <w:rsid w:val="00545E80"/>
    <w:rsid w:val="00545FF9"/>
    <w:rsid w:val="0054604A"/>
    <w:rsid w:val="00546071"/>
    <w:rsid w:val="00546270"/>
    <w:rsid w:val="005462CF"/>
    <w:rsid w:val="0054654C"/>
    <w:rsid w:val="005466D4"/>
    <w:rsid w:val="005468AE"/>
    <w:rsid w:val="00546987"/>
    <w:rsid w:val="00546A22"/>
    <w:rsid w:val="00546B9D"/>
    <w:rsid w:val="00546DC6"/>
    <w:rsid w:val="00546E84"/>
    <w:rsid w:val="00547179"/>
    <w:rsid w:val="005472C0"/>
    <w:rsid w:val="005473B4"/>
    <w:rsid w:val="005473F4"/>
    <w:rsid w:val="005473F5"/>
    <w:rsid w:val="00547464"/>
    <w:rsid w:val="0054752C"/>
    <w:rsid w:val="00547534"/>
    <w:rsid w:val="005475C0"/>
    <w:rsid w:val="00547827"/>
    <w:rsid w:val="005478EB"/>
    <w:rsid w:val="005479FF"/>
    <w:rsid w:val="00547B4C"/>
    <w:rsid w:val="00547BBC"/>
    <w:rsid w:val="00547D8A"/>
    <w:rsid w:val="00547DF2"/>
    <w:rsid w:val="00547F31"/>
    <w:rsid w:val="00547F32"/>
    <w:rsid w:val="005502A7"/>
    <w:rsid w:val="005503ED"/>
    <w:rsid w:val="00550587"/>
    <w:rsid w:val="0055058D"/>
    <w:rsid w:val="005507DF"/>
    <w:rsid w:val="005508C9"/>
    <w:rsid w:val="0055090C"/>
    <w:rsid w:val="00550935"/>
    <w:rsid w:val="00550A05"/>
    <w:rsid w:val="00550A86"/>
    <w:rsid w:val="00550B54"/>
    <w:rsid w:val="00550BE0"/>
    <w:rsid w:val="00550CF4"/>
    <w:rsid w:val="00550DEE"/>
    <w:rsid w:val="00550FE1"/>
    <w:rsid w:val="005511C9"/>
    <w:rsid w:val="005512E8"/>
    <w:rsid w:val="00551304"/>
    <w:rsid w:val="00551338"/>
    <w:rsid w:val="005513B4"/>
    <w:rsid w:val="00551447"/>
    <w:rsid w:val="00551618"/>
    <w:rsid w:val="005516DC"/>
    <w:rsid w:val="00551731"/>
    <w:rsid w:val="005517D4"/>
    <w:rsid w:val="005517F2"/>
    <w:rsid w:val="005518F6"/>
    <w:rsid w:val="0055193E"/>
    <w:rsid w:val="00551A54"/>
    <w:rsid w:val="00551B8A"/>
    <w:rsid w:val="00551D1F"/>
    <w:rsid w:val="00551DE4"/>
    <w:rsid w:val="00552335"/>
    <w:rsid w:val="00552363"/>
    <w:rsid w:val="00552441"/>
    <w:rsid w:val="00552B65"/>
    <w:rsid w:val="00552B72"/>
    <w:rsid w:val="00552D7E"/>
    <w:rsid w:val="00552F57"/>
    <w:rsid w:val="00552FCE"/>
    <w:rsid w:val="005530CA"/>
    <w:rsid w:val="0055315D"/>
    <w:rsid w:val="005531C2"/>
    <w:rsid w:val="00553334"/>
    <w:rsid w:val="00553405"/>
    <w:rsid w:val="00553448"/>
    <w:rsid w:val="0055346D"/>
    <w:rsid w:val="0055349F"/>
    <w:rsid w:val="005534D4"/>
    <w:rsid w:val="0055353D"/>
    <w:rsid w:val="00553559"/>
    <w:rsid w:val="00553732"/>
    <w:rsid w:val="00553743"/>
    <w:rsid w:val="0055374A"/>
    <w:rsid w:val="0055384D"/>
    <w:rsid w:val="0055386C"/>
    <w:rsid w:val="00553877"/>
    <w:rsid w:val="00553895"/>
    <w:rsid w:val="00553912"/>
    <w:rsid w:val="00553C49"/>
    <w:rsid w:val="00553E69"/>
    <w:rsid w:val="00553F50"/>
    <w:rsid w:val="00554174"/>
    <w:rsid w:val="00554370"/>
    <w:rsid w:val="0055448C"/>
    <w:rsid w:val="0055455E"/>
    <w:rsid w:val="00554619"/>
    <w:rsid w:val="005546C0"/>
    <w:rsid w:val="005546E2"/>
    <w:rsid w:val="005547D7"/>
    <w:rsid w:val="00554AC0"/>
    <w:rsid w:val="00554B39"/>
    <w:rsid w:val="00554F2B"/>
    <w:rsid w:val="0055513E"/>
    <w:rsid w:val="0055543F"/>
    <w:rsid w:val="005554A0"/>
    <w:rsid w:val="00555579"/>
    <w:rsid w:val="00555670"/>
    <w:rsid w:val="005556BF"/>
    <w:rsid w:val="005556E1"/>
    <w:rsid w:val="005556F5"/>
    <w:rsid w:val="00555758"/>
    <w:rsid w:val="0055590F"/>
    <w:rsid w:val="005559DA"/>
    <w:rsid w:val="00555A6A"/>
    <w:rsid w:val="00555B4C"/>
    <w:rsid w:val="00555B9E"/>
    <w:rsid w:val="00555DF1"/>
    <w:rsid w:val="00555E3F"/>
    <w:rsid w:val="00555F18"/>
    <w:rsid w:val="0055604C"/>
    <w:rsid w:val="00556084"/>
    <w:rsid w:val="0055624A"/>
    <w:rsid w:val="00556325"/>
    <w:rsid w:val="00556339"/>
    <w:rsid w:val="005565EC"/>
    <w:rsid w:val="00556604"/>
    <w:rsid w:val="00556700"/>
    <w:rsid w:val="0055674D"/>
    <w:rsid w:val="0055685F"/>
    <w:rsid w:val="00556963"/>
    <w:rsid w:val="00556998"/>
    <w:rsid w:val="005569B9"/>
    <w:rsid w:val="00556AB9"/>
    <w:rsid w:val="00556CBF"/>
    <w:rsid w:val="00556D68"/>
    <w:rsid w:val="00556F75"/>
    <w:rsid w:val="00557046"/>
    <w:rsid w:val="00557270"/>
    <w:rsid w:val="005572B3"/>
    <w:rsid w:val="00557368"/>
    <w:rsid w:val="005574D0"/>
    <w:rsid w:val="005574E2"/>
    <w:rsid w:val="00557520"/>
    <w:rsid w:val="00557592"/>
    <w:rsid w:val="00557703"/>
    <w:rsid w:val="0055777B"/>
    <w:rsid w:val="005577B6"/>
    <w:rsid w:val="005578BD"/>
    <w:rsid w:val="00557AA0"/>
    <w:rsid w:val="00557C28"/>
    <w:rsid w:val="00557D7B"/>
    <w:rsid w:val="00557DB8"/>
    <w:rsid w:val="005602F2"/>
    <w:rsid w:val="005603A2"/>
    <w:rsid w:val="00560677"/>
    <w:rsid w:val="00560733"/>
    <w:rsid w:val="00560AA8"/>
    <w:rsid w:val="00560B4E"/>
    <w:rsid w:val="00560BAE"/>
    <w:rsid w:val="00560C55"/>
    <w:rsid w:val="00560CD4"/>
    <w:rsid w:val="00560CD9"/>
    <w:rsid w:val="00560F67"/>
    <w:rsid w:val="00560F89"/>
    <w:rsid w:val="0056168A"/>
    <w:rsid w:val="00561971"/>
    <w:rsid w:val="00561A13"/>
    <w:rsid w:val="00561A32"/>
    <w:rsid w:val="00561CDC"/>
    <w:rsid w:val="00561DBF"/>
    <w:rsid w:val="00561EC0"/>
    <w:rsid w:val="0056200D"/>
    <w:rsid w:val="0056235F"/>
    <w:rsid w:val="005623D1"/>
    <w:rsid w:val="005624AC"/>
    <w:rsid w:val="005625BC"/>
    <w:rsid w:val="0056268B"/>
    <w:rsid w:val="0056269D"/>
    <w:rsid w:val="005627F2"/>
    <w:rsid w:val="0056286A"/>
    <w:rsid w:val="00562924"/>
    <w:rsid w:val="00562A5B"/>
    <w:rsid w:val="00562B8F"/>
    <w:rsid w:val="00562BF7"/>
    <w:rsid w:val="00562D60"/>
    <w:rsid w:val="00562DEB"/>
    <w:rsid w:val="00562E52"/>
    <w:rsid w:val="00562ECE"/>
    <w:rsid w:val="0056303F"/>
    <w:rsid w:val="00563068"/>
    <w:rsid w:val="00563123"/>
    <w:rsid w:val="00563178"/>
    <w:rsid w:val="00563179"/>
    <w:rsid w:val="00563379"/>
    <w:rsid w:val="0056347B"/>
    <w:rsid w:val="00563542"/>
    <w:rsid w:val="005635D9"/>
    <w:rsid w:val="00563777"/>
    <w:rsid w:val="005637B6"/>
    <w:rsid w:val="0056389E"/>
    <w:rsid w:val="00563A49"/>
    <w:rsid w:val="00563B3B"/>
    <w:rsid w:val="00563B78"/>
    <w:rsid w:val="00564093"/>
    <w:rsid w:val="00564156"/>
    <w:rsid w:val="005641EA"/>
    <w:rsid w:val="0056437B"/>
    <w:rsid w:val="005644E5"/>
    <w:rsid w:val="005645B0"/>
    <w:rsid w:val="00564667"/>
    <w:rsid w:val="005646F1"/>
    <w:rsid w:val="0056482B"/>
    <w:rsid w:val="00564870"/>
    <w:rsid w:val="00564A49"/>
    <w:rsid w:val="00564AC4"/>
    <w:rsid w:val="00564AC9"/>
    <w:rsid w:val="00564BE6"/>
    <w:rsid w:val="00564BEA"/>
    <w:rsid w:val="00564D5D"/>
    <w:rsid w:val="00564DB3"/>
    <w:rsid w:val="00564DFC"/>
    <w:rsid w:val="00564E9D"/>
    <w:rsid w:val="00564F19"/>
    <w:rsid w:val="00565013"/>
    <w:rsid w:val="00565094"/>
    <w:rsid w:val="005650A7"/>
    <w:rsid w:val="00565107"/>
    <w:rsid w:val="0056534A"/>
    <w:rsid w:val="00565454"/>
    <w:rsid w:val="0056557C"/>
    <w:rsid w:val="005656C2"/>
    <w:rsid w:val="0056593A"/>
    <w:rsid w:val="00565A91"/>
    <w:rsid w:val="00565E1D"/>
    <w:rsid w:val="00565E6C"/>
    <w:rsid w:val="00565E8C"/>
    <w:rsid w:val="00565F01"/>
    <w:rsid w:val="00565F86"/>
    <w:rsid w:val="00565FC2"/>
    <w:rsid w:val="00566154"/>
    <w:rsid w:val="005661A1"/>
    <w:rsid w:val="005661FB"/>
    <w:rsid w:val="005662C6"/>
    <w:rsid w:val="0056644A"/>
    <w:rsid w:val="00566495"/>
    <w:rsid w:val="00566719"/>
    <w:rsid w:val="005669ED"/>
    <w:rsid w:val="00566AD7"/>
    <w:rsid w:val="00566CBB"/>
    <w:rsid w:val="00566D28"/>
    <w:rsid w:val="00566D96"/>
    <w:rsid w:val="00566E52"/>
    <w:rsid w:val="00566F2F"/>
    <w:rsid w:val="00566FE6"/>
    <w:rsid w:val="00567065"/>
    <w:rsid w:val="0056707C"/>
    <w:rsid w:val="0056720A"/>
    <w:rsid w:val="00567241"/>
    <w:rsid w:val="00567285"/>
    <w:rsid w:val="005672BE"/>
    <w:rsid w:val="00567455"/>
    <w:rsid w:val="00567484"/>
    <w:rsid w:val="005675FB"/>
    <w:rsid w:val="00567772"/>
    <w:rsid w:val="005679A3"/>
    <w:rsid w:val="005679B2"/>
    <w:rsid w:val="005679CB"/>
    <w:rsid w:val="00567A2C"/>
    <w:rsid w:val="00567C30"/>
    <w:rsid w:val="00567CE7"/>
    <w:rsid w:val="00567DB5"/>
    <w:rsid w:val="00567E84"/>
    <w:rsid w:val="00567EA8"/>
    <w:rsid w:val="00567F3A"/>
    <w:rsid w:val="00570064"/>
    <w:rsid w:val="005701A6"/>
    <w:rsid w:val="005701E8"/>
    <w:rsid w:val="00570340"/>
    <w:rsid w:val="005703F5"/>
    <w:rsid w:val="00570401"/>
    <w:rsid w:val="0057068F"/>
    <w:rsid w:val="00570710"/>
    <w:rsid w:val="00570730"/>
    <w:rsid w:val="0057084A"/>
    <w:rsid w:val="00570976"/>
    <w:rsid w:val="0057098A"/>
    <w:rsid w:val="00570D22"/>
    <w:rsid w:val="00570D91"/>
    <w:rsid w:val="00570D96"/>
    <w:rsid w:val="00570DA0"/>
    <w:rsid w:val="00570DE9"/>
    <w:rsid w:val="00570E7D"/>
    <w:rsid w:val="00570F2B"/>
    <w:rsid w:val="00570F36"/>
    <w:rsid w:val="00570F6B"/>
    <w:rsid w:val="005711F0"/>
    <w:rsid w:val="0057169B"/>
    <w:rsid w:val="005717C3"/>
    <w:rsid w:val="0057182C"/>
    <w:rsid w:val="005718CB"/>
    <w:rsid w:val="00571A40"/>
    <w:rsid w:val="00571AC3"/>
    <w:rsid w:val="00571B69"/>
    <w:rsid w:val="00571CF1"/>
    <w:rsid w:val="00571D40"/>
    <w:rsid w:val="00571FE0"/>
    <w:rsid w:val="005720B7"/>
    <w:rsid w:val="005720C6"/>
    <w:rsid w:val="0057223E"/>
    <w:rsid w:val="0057228D"/>
    <w:rsid w:val="005723EF"/>
    <w:rsid w:val="00572402"/>
    <w:rsid w:val="00572430"/>
    <w:rsid w:val="00572621"/>
    <w:rsid w:val="005726E6"/>
    <w:rsid w:val="00572773"/>
    <w:rsid w:val="00572805"/>
    <w:rsid w:val="00572919"/>
    <w:rsid w:val="00572A36"/>
    <w:rsid w:val="00572C78"/>
    <w:rsid w:val="00572DF7"/>
    <w:rsid w:val="00572EA6"/>
    <w:rsid w:val="00572FE3"/>
    <w:rsid w:val="00572FE6"/>
    <w:rsid w:val="00573008"/>
    <w:rsid w:val="00573185"/>
    <w:rsid w:val="00573259"/>
    <w:rsid w:val="0057345A"/>
    <w:rsid w:val="0057356B"/>
    <w:rsid w:val="00573572"/>
    <w:rsid w:val="00573584"/>
    <w:rsid w:val="0057365E"/>
    <w:rsid w:val="0057386F"/>
    <w:rsid w:val="00573890"/>
    <w:rsid w:val="0057389F"/>
    <w:rsid w:val="00573BC1"/>
    <w:rsid w:val="00573D20"/>
    <w:rsid w:val="00573DA2"/>
    <w:rsid w:val="00573F7F"/>
    <w:rsid w:val="0057400C"/>
    <w:rsid w:val="005740E3"/>
    <w:rsid w:val="0057435B"/>
    <w:rsid w:val="00574492"/>
    <w:rsid w:val="005744A1"/>
    <w:rsid w:val="005745D7"/>
    <w:rsid w:val="0057467F"/>
    <w:rsid w:val="00574683"/>
    <w:rsid w:val="005746A0"/>
    <w:rsid w:val="00574727"/>
    <w:rsid w:val="00574A02"/>
    <w:rsid w:val="00574A21"/>
    <w:rsid w:val="00574AE2"/>
    <w:rsid w:val="00574BA4"/>
    <w:rsid w:val="00574E39"/>
    <w:rsid w:val="00575058"/>
    <w:rsid w:val="00575065"/>
    <w:rsid w:val="00575184"/>
    <w:rsid w:val="005752B8"/>
    <w:rsid w:val="00575382"/>
    <w:rsid w:val="0057547F"/>
    <w:rsid w:val="005755B9"/>
    <w:rsid w:val="005755C2"/>
    <w:rsid w:val="005755D5"/>
    <w:rsid w:val="0057560C"/>
    <w:rsid w:val="0057561B"/>
    <w:rsid w:val="005756D8"/>
    <w:rsid w:val="005756EA"/>
    <w:rsid w:val="005757C6"/>
    <w:rsid w:val="00575800"/>
    <w:rsid w:val="0057586C"/>
    <w:rsid w:val="005758B3"/>
    <w:rsid w:val="005759F7"/>
    <w:rsid w:val="00575A10"/>
    <w:rsid w:val="00575A8E"/>
    <w:rsid w:val="00575B2C"/>
    <w:rsid w:val="00575B45"/>
    <w:rsid w:val="00575BC7"/>
    <w:rsid w:val="00575CFA"/>
    <w:rsid w:val="00575DFB"/>
    <w:rsid w:val="00575E97"/>
    <w:rsid w:val="00575EDD"/>
    <w:rsid w:val="00576059"/>
    <w:rsid w:val="005761CC"/>
    <w:rsid w:val="0057620D"/>
    <w:rsid w:val="00576392"/>
    <w:rsid w:val="00576620"/>
    <w:rsid w:val="005767AF"/>
    <w:rsid w:val="005768A7"/>
    <w:rsid w:val="005769DF"/>
    <w:rsid w:val="00576B50"/>
    <w:rsid w:val="00576D4C"/>
    <w:rsid w:val="00576DB0"/>
    <w:rsid w:val="00576EF8"/>
    <w:rsid w:val="00576EF9"/>
    <w:rsid w:val="00577051"/>
    <w:rsid w:val="005770B8"/>
    <w:rsid w:val="005770F0"/>
    <w:rsid w:val="00577288"/>
    <w:rsid w:val="005772BD"/>
    <w:rsid w:val="00577413"/>
    <w:rsid w:val="0057745A"/>
    <w:rsid w:val="0057751C"/>
    <w:rsid w:val="005775AE"/>
    <w:rsid w:val="005777B6"/>
    <w:rsid w:val="00577948"/>
    <w:rsid w:val="00577C40"/>
    <w:rsid w:val="00577CD7"/>
    <w:rsid w:val="00577D84"/>
    <w:rsid w:val="00577D98"/>
    <w:rsid w:val="00577DAE"/>
    <w:rsid w:val="00577EFA"/>
    <w:rsid w:val="00577FCC"/>
    <w:rsid w:val="00580064"/>
    <w:rsid w:val="00580138"/>
    <w:rsid w:val="00580181"/>
    <w:rsid w:val="00580187"/>
    <w:rsid w:val="005801D4"/>
    <w:rsid w:val="005801F3"/>
    <w:rsid w:val="005802E9"/>
    <w:rsid w:val="005803EC"/>
    <w:rsid w:val="005804C1"/>
    <w:rsid w:val="00580518"/>
    <w:rsid w:val="005805C8"/>
    <w:rsid w:val="005805FF"/>
    <w:rsid w:val="005806BB"/>
    <w:rsid w:val="00580807"/>
    <w:rsid w:val="00580896"/>
    <w:rsid w:val="0058096B"/>
    <w:rsid w:val="005809DA"/>
    <w:rsid w:val="00580A34"/>
    <w:rsid w:val="00580A4E"/>
    <w:rsid w:val="00580A81"/>
    <w:rsid w:val="00580B67"/>
    <w:rsid w:val="00580B96"/>
    <w:rsid w:val="00580CA5"/>
    <w:rsid w:val="00580DE1"/>
    <w:rsid w:val="00580DF3"/>
    <w:rsid w:val="00580E08"/>
    <w:rsid w:val="00580E0B"/>
    <w:rsid w:val="00580E7A"/>
    <w:rsid w:val="00580EED"/>
    <w:rsid w:val="0058105A"/>
    <w:rsid w:val="00581067"/>
    <w:rsid w:val="00581245"/>
    <w:rsid w:val="00581389"/>
    <w:rsid w:val="005813BE"/>
    <w:rsid w:val="0058144F"/>
    <w:rsid w:val="00581474"/>
    <w:rsid w:val="005814F3"/>
    <w:rsid w:val="00581548"/>
    <w:rsid w:val="005815B6"/>
    <w:rsid w:val="005817E0"/>
    <w:rsid w:val="0058185A"/>
    <w:rsid w:val="00581890"/>
    <w:rsid w:val="005819F2"/>
    <w:rsid w:val="00581C27"/>
    <w:rsid w:val="00581CB0"/>
    <w:rsid w:val="00581DE2"/>
    <w:rsid w:val="00581E0F"/>
    <w:rsid w:val="00581E17"/>
    <w:rsid w:val="00581EFD"/>
    <w:rsid w:val="00582084"/>
    <w:rsid w:val="00582129"/>
    <w:rsid w:val="005822F7"/>
    <w:rsid w:val="0058236F"/>
    <w:rsid w:val="00582437"/>
    <w:rsid w:val="005824A2"/>
    <w:rsid w:val="00582576"/>
    <w:rsid w:val="005825C3"/>
    <w:rsid w:val="005825F7"/>
    <w:rsid w:val="00582686"/>
    <w:rsid w:val="005826A1"/>
    <w:rsid w:val="005826F2"/>
    <w:rsid w:val="0058282E"/>
    <w:rsid w:val="00582977"/>
    <w:rsid w:val="00582A30"/>
    <w:rsid w:val="00582A3F"/>
    <w:rsid w:val="00582AAD"/>
    <w:rsid w:val="00582B08"/>
    <w:rsid w:val="00582B61"/>
    <w:rsid w:val="00582BB0"/>
    <w:rsid w:val="00582BCE"/>
    <w:rsid w:val="00582CFF"/>
    <w:rsid w:val="00582D6A"/>
    <w:rsid w:val="00582FA5"/>
    <w:rsid w:val="00582FB9"/>
    <w:rsid w:val="005830B3"/>
    <w:rsid w:val="00583208"/>
    <w:rsid w:val="0058323F"/>
    <w:rsid w:val="0058327D"/>
    <w:rsid w:val="00583297"/>
    <w:rsid w:val="00583304"/>
    <w:rsid w:val="0058349B"/>
    <w:rsid w:val="00583897"/>
    <w:rsid w:val="005838D9"/>
    <w:rsid w:val="005838FA"/>
    <w:rsid w:val="005839EC"/>
    <w:rsid w:val="00583CE3"/>
    <w:rsid w:val="00583CEB"/>
    <w:rsid w:val="00583F64"/>
    <w:rsid w:val="00583F76"/>
    <w:rsid w:val="00584094"/>
    <w:rsid w:val="005840E2"/>
    <w:rsid w:val="00584127"/>
    <w:rsid w:val="00584267"/>
    <w:rsid w:val="0058429F"/>
    <w:rsid w:val="00584304"/>
    <w:rsid w:val="0058430A"/>
    <w:rsid w:val="0058448A"/>
    <w:rsid w:val="005845C5"/>
    <w:rsid w:val="00584794"/>
    <w:rsid w:val="00584795"/>
    <w:rsid w:val="005847A4"/>
    <w:rsid w:val="00584AEA"/>
    <w:rsid w:val="00584AF6"/>
    <w:rsid w:val="00584B4A"/>
    <w:rsid w:val="00584BDC"/>
    <w:rsid w:val="00584CEC"/>
    <w:rsid w:val="00584DD9"/>
    <w:rsid w:val="00584EC0"/>
    <w:rsid w:val="00584FDB"/>
    <w:rsid w:val="00584FE5"/>
    <w:rsid w:val="005850C8"/>
    <w:rsid w:val="005850E9"/>
    <w:rsid w:val="00585123"/>
    <w:rsid w:val="005851EF"/>
    <w:rsid w:val="005854D8"/>
    <w:rsid w:val="005855F1"/>
    <w:rsid w:val="00585806"/>
    <w:rsid w:val="0058588C"/>
    <w:rsid w:val="00585B29"/>
    <w:rsid w:val="00585CB1"/>
    <w:rsid w:val="00585D37"/>
    <w:rsid w:val="00585D4F"/>
    <w:rsid w:val="00585D9F"/>
    <w:rsid w:val="00585E05"/>
    <w:rsid w:val="005861D7"/>
    <w:rsid w:val="00586680"/>
    <w:rsid w:val="005866DB"/>
    <w:rsid w:val="005868A8"/>
    <w:rsid w:val="005869CD"/>
    <w:rsid w:val="00586B26"/>
    <w:rsid w:val="00586C72"/>
    <w:rsid w:val="00586CC6"/>
    <w:rsid w:val="00586F8D"/>
    <w:rsid w:val="00586FA3"/>
    <w:rsid w:val="00586FD6"/>
    <w:rsid w:val="0058708C"/>
    <w:rsid w:val="00587140"/>
    <w:rsid w:val="00587226"/>
    <w:rsid w:val="005872B7"/>
    <w:rsid w:val="00587630"/>
    <w:rsid w:val="00587677"/>
    <w:rsid w:val="005877D7"/>
    <w:rsid w:val="005877FD"/>
    <w:rsid w:val="0058785D"/>
    <w:rsid w:val="0058786D"/>
    <w:rsid w:val="00587924"/>
    <w:rsid w:val="00587A63"/>
    <w:rsid w:val="00587B74"/>
    <w:rsid w:val="00587BD6"/>
    <w:rsid w:val="00587D4F"/>
    <w:rsid w:val="00587D59"/>
    <w:rsid w:val="00587D97"/>
    <w:rsid w:val="00587F0A"/>
    <w:rsid w:val="00587FF3"/>
    <w:rsid w:val="00590085"/>
    <w:rsid w:val="005901E8"/>
    <w:rsid w:val="0059020E"/>
    <w:rsid w:val="00590244"/>
    <w:rsid w:val="00590371"/>
    <w:rsid w:val="00590476"/>
    <w:rsid w:val="0059058E"/>
    <w:rsid w:val="00590835"/>
    <w:rsid w:val="0059087E"/>
    <w:rsid w:val="005908C0"/>
    <w:rsid w:val="005908F3"/>
    <w:rsid w:val="00590927"/>
    <w:rsid w:val="00590957"/>
    <w:rsid w:val="005909C7"/>
    <w:rsid w:val="00590B24"/>
    <w:rsid w:val="00590BC0"/>
    <w:rsid w:val="00590D38"/>
    <w:rsid w:val="00590DA1"/>
    <w:rsid w:val="00590F00"/>
    <w:rsid w:val="00590F50"/>
    <w:rsid w:val="00591010"/>
    <w:rsid w:val="0059101B"/>
    <w:rsid w:val="00591391"/>
    <w:rsid w:val="005913BE"/>
    <w:rsid w:val="00591435"/>
    <w:rsid w:val="005915CD"/>
    <w:rsid w:val="00591627"/>
    <w:rsid w:val="00591659"/>
    <w:rsid w:val="005916B4"/>
    <w:rsid w:val="005918A1"/>
    <w:rsid w:val="005919A7"/>
    <w:rsid w:val="00591A35"/>
    <w:rsid w:val="00591A68"/>
    <w:rsid w:val="00591B69"/>
    <w:rsid w:val="00591C4C"/>
    <w:rsid w:val="00591D01"/>
    <w:rsid w:val="00592172"/>
    <w:rsid w:val="0059257E"/>
    <w:rsid w:val="005925A6"/>
    <w:rsid w:val="005925E0"/>
    <w:rsid w:val="005925E1"/>
    <w:rsid w:val="00592723"/>
    <w:rsid w:val="005927EC"/>
    <w:rsid w:val="00592899"/>
    <w:rsid w:val="005928FC"/>
    <w:rsid w:val="0059291C"/>
    <w:rsid w:val="00592920"/>
    <w:rsid w:val="005929E4"/>
    <w:rsid w:val="00592A76"/>
    <w:rsid w:val="00592E2E"/>
    <w:rsid w:val="00592F98"/>
    <w:rsid w:val="0059306B"/>
    <w:rsid w:val="005930EC"/>
    <w:rsid w:val="005931C1"/>
    <w:rsid w:val="005931FA"/>
    <w:rsid w:val="00593204"/>
    <w:rsid w:val="005932DB"/>
    <w:rsid w:val="0059339A"/>
    <w:rsid w:val="00593419"/>
    <w:rsid w:val="00593462"/>
    <w:rsid w:val="00593499"/>
    <w:rsid w:val="005935CB"/>
    <w:rsid w:val="005937E1"/>
    <w:rsid w:val="00593832"/>
    <w:rsid w:val="0059396D"/>
    <w:rsid w:val="0059396F"/>
    <w:rsid w:val="00593A29"/>
    <w:rsid w:val="00593CB6"/>
    <w:rsid w:val="00593CED"/>
    <w:rsid w:val="00593D30"/>
    <w:rsid w:val="00593D6A"/>
    <w:rsid w:val="00594082"/>
    <w:rsid w:val="0059416C"/>
    <w:rsid w:val="0059434C"/>
    <w:rsid w:val="00594437"/>
    <w:rsid w:val="005944DE"/>
    <w:rsid w:val="0059463C"/>
    <w:rsid w:val="0059480C"/>
    <w:rsid w:val="00594878"/>
    <w:rsid w:val="005949CA"/>
    <w:rsid w:val="00594A09"/>
    <w:rsid w:val="00594A10"/>
    <w:rsid w:val="00594A66"/>
    <w:rsid w:val="00594AEB"/>
    <w:rsid w:val="00594B1E"/>
    <w:rsid w:val="00594BE8"/>
    <w:rsid w:val="00594E47"/>
    <w:rsid w:val="00595027"/>
    <w:rsid w:val="005950E0"/>
    <w:rsid w:val="005950E5"/>
    <w:rsid w:val="005950E9"/>
    <w:rsid w:val="0059511E"/>
    <w:rsid w:val="00595149"/>
    <w:rsid w:val="005951EE"/>
    <w:rsid w:val="00595256"/>
    <w:rsid w:val="005952E6"/>
    <w:rsid w:val="005954A4"/>
    <w:rsid w:val="005954F9"/>
    <w:rsid w:val="005955C6"/>
    <w:rsid w:val="0059574B"/>
    <w:rsid w:val="0059599C"/>
    <w:rsid w:val="005959BC"/>
    <w:rsid w:val="00595A6F"/>
    <w:rsid w:val="00595BFA"/>
    <w:rsid w:val="00595D4B"/>
    <w:rsid w:val="00595F81"/>
    <w:rsid w:val="00596039"/>
    <w:rsid w:val="00596076"/>
    <w:rsid w:val="005962AD"/>
    <w:rsid w:val="005966A1"/>
    <w:rsid w:val="005966C2"/>
    <w:rsid w:val="005967B1"/>
    <w:rsid w:val="005968FF"/>
    <w:rsid w:val="0059691E"/>
    <w:rsid w:val="00596997"/>
    <w:rsid w:val="005969A4"/>
    <w:rsid w:val="00596B76"/>
    <w:rsid w:val="00596C24"/>
    <w:rsid w:val="00596E25"/>
    <w:rsid w:val="00596FF7"/>
    <w:rsid w:val="005970F4"/>
    <w:rsid w:val="0059733E"/>
    <w:rsid w:val="005974A4"/>
    <w:rsid w:val="005976C2"/>
    <w:rsid w:val="0059774D"/>
    <w:rsid w:val="005979BE"/>
    <w:rsid w:val="00597A02"/>
    <w:rsid w:val="00597A12"/>
    <w:rsid w:val="00597A57"/>
    <w:rsid w:val="00597C07"/>
    <w:rsid w:val="00597C82"/>
    <w:rsid w:val="00597CBB"/>
    <w:rsid w:val="00597E13"/>
    <w:rsid w:val="005A0052"/>
    <w:rsid w:val="005A00F6"/>
    <w:rsid w:val="005A0182"/>
    <w:rsid w:val="005A021D"/>
    <w:rsid w:val="005A0357"/>
    <w:rsid w:val="005A0474"/>
    <w:rsid w:val="005A0489"/>
    <w:rsid w:val="005A0523"/>
    <w:rsid w:val="005A07B3"/>
    <w:rsid w:val="005A07F9"/>
    <w:rsid w:val="005A08CA"/>
    <w:rsid w:val="005A090A"/>
    <w:rsid w:val="005A0BBE"/>
    <w:rsid w:val="005A0E7D"/>
    <w:rsid w:val="005A100F"/>
    <w:rsid w:val="005A10AE"/>
    <w:rsid w:val="005A10D7"/>
    <w:rsid w:val="005A119C"/>
    <w:rsid w:val="005A1206"/>
    <w:rsid w:val="005A1378"/>
    <w:rsid w:val="005A1544"/>
    <w:rsid w:val="005A1675"/>
    <w:rsid w:val="005A1918"/>
    <w:rsid w:val="005A1971"/>
    <w:rsid w:val="005A1ADD"/>
    <w:rsid w:val="005A1C93"/>
    <w:rsid w:val="005A1D20"/>
    <w:rsid w:val="005A1EE6"/>
    <w:rsid w:val="005A2096"/>
    <w:rsid w:val="005A2235"/>
    <w:rsid w:val="005A2259"/>
    <w:rsid w:val="005A2436"/>
    <w:rsid w:val="005A27FD"/>
    <w:rsid w:val="005A2CA1"/>
    <w:rsid w:val="005A2EF3"/>
    <w:rsid w:val="005A2F07"/>
    <w:rsid w:val="005A2FA0"/>
    <w:rsid w:val="005A2FBE"/>
    <w:rsid w:val="005A3105"/>
    <w:rsid w:val="005A3157"/>
    <w:rsid w:val="005A3195"/>
    <w:rsid w:val="005A3201"/>
    <w:rsid w:val="005A3260"/>
    <w:rsid w:val="005A32A4"/>
    <w:rsid w:val="005A32F9"/>
    <w:rsid w:val="005A3405"/>
    <w:rsid w:val="005A357E"/>
    <w:rsid w:val="005A3585"/>
    <w:rsid w:val="005A369F"/>
    <w:rsid w:val="005A36FE"/>
    <w:rsid w:val="005A38BF"/>
    <w:rsid w:val="005A38E6"/>
    <w:rsid w:val="005A38FE"/>
    <w:rsid w:val="005A3906"/>
    <w:rsid w:val="005A391C"/>
    <w:rsid w:val="005A39FF"/>
    <w:rsid w:val="005A3A22"/>
    <w:rsid w:val="005A3A98"/>
    <w:rsid w:val="005A3A9F"/>
    <w:rsid w:val="005A3B1B"/>
    <w:rsid w:val="005A3C5C"/>
    <w:rsid w:val="005A3C65"/>
    <w:rsid w:val="005A3EEC"/>
    <w:rsid w:val="005A3F6E"/>
    <w:rsid w:val="005A4003"/>
    <w:rsid w:val="005A4114"/>
    <w:rsid w:val="005A4474"/>
    <w:rsid w:val="005A4588"/>
    <w:rsid w:val="005A48C8"/>
    <w:rsid w:val="005A48EB"/>
    <w:rsid w:val="005A4BA3"/>
    <w:rsid w:val="005A4BEC"/>
    <w:rsid w:val="005A4D3E"/>
    <w:rsid w:val="005A4E51"/>
    <w:rsid w:val="005A4E9A"/>
    <w:rsid w:val="005A5025"/>
    <w:rsid w:val="005A5079"/>
    <w:rsid w:val="005A5282"/>
    <w:rsid w:val="005A5395"/>
    <w:rsid w:val="005A54BF"/>
    <w:rsid w:val="005A5738"/>
    <w:rsid w:val="005A5873"/>
    <w:rsid w:val="005A5875"/>
    <w:rsid w:val="005A5915"/>
    <w:rsid w:val="005A5921"/>
    <w:rsid w:val="005A5939"/>
    <w:rsid w:val="005A5C15"/>
    <w:rsid w:val="005A5DF1"/>
    <w:rsid w:val="005A5EA3"/>
    <w:rsid w:val="005A5EAE"/>
    <w:rsid w:val="005A6023"/>
    <w:rsid w:val="005A6070"/>
    <w:rsid w:val="005A638F"/>
    <w:rsid w:val="005A6510"/>
    <w:rsid w:val="005A65D6"/>
    <w:rsid w:val="005A6662"/>
    <w:rsid w:val="005A66F4"/>
    <w:rsid w:val="005A69D1"/>
    <w:rsid w:val="005A6DD8"/>
    <w:rsid w:val="005A6EB2"/>
    <w:rsid w:val="005A6F60"/>
    <w:rsid w:val="005A7096"/>
    <w:rsid w:val="005A72E3"/>
    <w:rsid w:val="005A72EC"/>
    <w:rsid w:val="005A73A9"/>
    <w:rsid w:val="005A743A"/>
    <w:rsid w:val="005A7451"/>
    <w:rsid w:val="005A764E"/>
    <w:rsid w:val="005A7674"/>
    <w:rsid w:val="005A76FA"/>
    <w:rsid w:val="005A7784"/>
    <w:rsid w:val="005A77DE"/>
    <w:rsid w:val="005A7A0A"/>
    <w:rsid w:val="005A7A31"/>
    <w:rsid w:val="005A7A6F"/>
    <w:rsid w:val="005A7A8D"/>
    <w:rsid w:val="005A7AAD"/>
    <w:rsid w:val="005A7E8B"/>
    <w:rsid w:val="005A7E98"/>
    <w:rsid w:val="005A7F61"/>
    <w:rsid w:val="005A7F75"/>
    <w:rsid w:val="005B0095"/>
    <w:rsid w:val="005B00CA"/>
    <w:rsid w:val="005B0144"/>
    <w:rsid w:val="005B034C"/>
    <w:rsid w:val="005B0863"/>
    <w:rsid w:val="005B0B04"/>
    <w:rsid w:val="005B0BB3"/>
    <w:rsid w:val="005B0C19"/>
    <w:rsid w:val="005B0E9B"/>
    <w:rsid w:val="005B0F29"/>
    <w:rsid w:val="005B0F6A"/>
    <w:rsid w:val="005B1074"/>
    <w:rsid w:val="005B117D"/>
    <w:rsid w:val="005B127B"/>
    <w:rsid w:val="005B12FB"/>
    <w:rsid w:val="005B1306"/>
    <w:rsid w:val="005B1344"/>
    <w:rsid w:val="005B135E"/>
    <w:rsid w:val="005B1376"/>
    <w:rsid w:val="005B1407"/>
    <w:rsid w:val="005B1416"/>
    <w:rsid w:val="005B146F"/>
    <w:rsid w:val="005B17B1"/>
    <w:rsid w:val="005B17E0"/>
    <w:rsid w:val="005B187C"/>
    <w:rsid w:val="005B190C"/>
    <w:rsid w:val="005B1D88"/>
    <w:rsid w:val="005B1E32"/>
    <w:rsid w:val="005B1E6B"/>
    <w:rsid w:val="005B20CF"/>
    <w:rsid w:val="005B20DC"/>
    <w:rsid w:val="005B20E3"/>
    <w:rsid w:val="005B2238"/>
    <w:rsid w:val="005B2485"/>
    <w:rsid w:val="005B24F3"/>
    <w:rsid w:val="005B2922"/>
    <w:rsid w:val="005B2948"/>
    <w:rsid w:val="005B29AE"/>
    <w:rsid w:val="005B2A4A"/>
    <w:rsid w:val="005B2AA9"/>
    <w:rsid w:val="005B2AE4"/>
    <w:rsid w:val="005B2B1B"/>
    <w:rsid w:val="005B2C19"/>
    <w:rsid w:val="005B2CE4"/>
    <w:rsid w:val="005B2D0C"/>
    <w:rsid w:val="005B2DC6"/>
    <w:rsid w:val="005B2E30"/>
    <w:rsid w:val="005B2E56"/>
    <w:rsid w:val="005B2F16"/>
    <w:rsid w:val="005B2FCA"/>
    <w:rsid w:val="005B3072"/>
    <w:rsid w:val="005B3295"/>
    <w:rsid w:val="005B3435"/>
    <w:rsid w:val="005B345A"/>
    <w:rsid w:val="005B34A7"/>
    <w:rsid w:val="005B376D"/>
    <w:rsid w:val="005B37CF"/>
    <w:rsid w:val="005B3832"/>
    <w:rsid w:val="005B392B"/>
    <w:rsid w:val="005B39CF"/>
    <w:rsid w:val="005B3A08"/>
    <w:rsid w:val="005B3A60"/>
    <w:rsid w:val="005B3AEC"/>
    <w:rsid w:val="005B3B24"/>
    <w:rsid w:val="005B3D9F"/>
    <w:rsid w:val="005B3DD0"/>
    <w:rsid w:val="005B3E6E"/>
    <w:rsid w:val="005B3F22"/>
    <w:rsid w:val="005B40B8"/>
    <w:rsid w:val="005B4185"/>
    <w:rsid w:val="005B4343"/>
    <w:rsid w:val="005B4405"/>
    <w:rsid w:val="005B4622"/>
    <w:rsid w:val="005B46F4"/>
    <w:rsid w:val="005B4772"/>
    <w:rsid w:val="005B47C3"/>
    <w:rsid w:val="005B47CD"/>
    <w:rsid w:val="005B47D6"/>
    <w:rsid w:val="005B48CE"/>
    <w:rsid w:val="005B49F3"/>
    <w:rsid w:val="005B4A69"/>
    <w:rsid w:val="005B4A85"/>
    <w:rsid w:val="005B4BE4"/>
    <w:rsid w:val="005B4C7B"/>
    <w:rsid w:val="005B4C7D"/>
    <w:rsid w:val="005B51CB"/>
    <w:rsid w:val="005B5862"/>
    <w:rsid w:val="005B5981"/>
    <w:rsid w:val="005B5A28"/>
    <w:rsid w:val="005B5AE8"/>
    <w:rsid w:val="005B5AEC"/>
    <w:rsid w:val="005B5B38"/>
    <w:rsid w:val="005B5D91"/>
    <w:rsid w:val="005B5DF2"/>
    <w:rsid w:val="005B602E"/>
    <w:rsid w:val="005B6155"/>
    <w:rsid w:val="005B639F"/>
    <w:rsid w:val="005B63CE"/>
    <w:rsid w:val="005B63D9"/>
    <w:rsid w:val="005B64C2"/>
    <w:rsid w:val="005B64F3"/>
    <w:rsid w:val="005B660B"/>
    <w:rsid w:val="005B6910"/>
    <w:rsid w:val="005B69BA"/>
    <w:rsid w:val="005B69F8"/>
    <w:rsid w:val="005B6AC9"/>
    <w:rsid w:val="005B6BAF"/>
    <w:rsid w:val="005B6BBC"/>
    <w:rsid w:val="005B6BDA"/>
    <w:rsid w:val="005B6E40"/>
    <w:rsid w:val="005B6E90"/>
    <w:rsid w:val="005B6F4E"/>
    <w:rsid w:val="005B6F77"/>
    <w:rsid w:val="005B707E"/>
    <w:rsid w:val="005B71E8"/>
    <w:rsid w:val="005B72F1"/>
    <w:rsid w:val="005B73A7"/>
    <w:rsid w:val="005B741D"/>
    <w:rsid w:val="005B744F"/>
    <w:rsid w:val="005B74A6"/>
    <w:rsid w:val="005B7534"/>
    <w:rsid w:val="005B78ED"/>
    <w:rsid w:val="005B7A3C"/>
    <w:rsid w:val="005B7EC5"/>
    <w:rsid w:val="005C0053"/>
    <w:rsid w:val="005C0164"/>
    <w:rsid w:val="005C0422"/>
    <w:rsid w:val="005C06F0"/>
    <w:rsid w:val="005C0765"/>
    <w:rsid w:val="005C083C"/>
    <w:rsid w:val="005C08DD"/>
    <w:rsid w:val="005C09E6"/>
    <w:rsid w:val="005C0A30"/>
    <w:rsid w:val="005C0A44"/>
    <w:rsid w:val="005C0B07"/>
    <w:rsid w:val="005C0EA8"/>
    <w:rsid w:val="005C0F23"/>
    <w:rsid w:val="005C0FDC"/>
    <w:rsid w:val="005C123C"/>
    <w:rsid w:val="005C1585"/>
    <w:rsid w:val="005C161A"/>
    <w:rsid w:val="005C1654"/>
    <w:rsid w:val="005C1682"/>
    <w:rsid w:val="005C1692"/>
    <w:rsid w:val="005C1781"/>
    <w:rsid w:val="005C17F1"/>
    <w:rsid w:val="005C186A"/>
    <w:rsid w:val="005C186C"/>
    <w:rsid w:val="005C19F0"/>
    <w:rsid w:val="005C1A1F"/>
    <w:rsid w:val="005C1A95"/>
    <w:rsid w:val="005C1AE6"/>
    <w:rsid w:val="005C1C4E"/>
    <w:rsid w:val="005C1D8C"/>
    <w:rsid w:val="005C2052"/>
    <w:rsid w:val="005C21C1"/>
    <w:rsid w:val="005C2258"/>
    <w:rsid w:val="005C2264"/>
    <w:rsid w:val="005C22F8"/>
    <w:rsid w:val="005C26CC"/>
    <w:rsid w:val="005C26EC"/>
    <w:rsid w:val="005C29D0"/>
    <w:rsid w:val="005C2A18"/>
    <w:rsid w:val="005C2C35"/>
    <w:rsid w:val="005C2ECB"/>
    <w:rsid w:val="005C2ED8"/>
    <w:rsid w:val="005C2FA3"/>
    <w:rsid w:val="005C2FD1"/>
    <w:rsid w:val="005C2FED"/>
    <w:rsid w:val="005C2FFF"/>
    <w:rsid w:val="005C3029"/>
    <w:rsid w:val="005C3070"/>
    <w:rsid w:val="005C31D0"/>
    <w:rsid w:val="005C34A6"/>
    <w:rsid w:val="005C34FD"/>
    <w:rsid w:val="005C3558"/>
    <w:rsid w:val="005C35E2"/>
    <w:rsid w:val="005C381B"/>
    <w:rsid w:val="005C38CB"/>
    <w:rsid w:val="005C38F5"/>
    <w:rsid w:val="005C3959"/>
    <w:rsid w:val="005C39C1"/>
    <w:rsid w:val="005C3AF9"/>
    <w:rsid w:val="005C3CA1"/>
    <w:rsid w:val="005C3DF3"/>
    <w:rsid w:val="005C3E98"/>
    <w:rsid w:val="005C40EA"/>
    <w:rsid w:val="005C42C2"/>
    <w:rsid w:val="005C42C6"/>
    <w:rsid w:val="005C44C0"/>
    <w:rsid w:val="005C44D6"/>
    <w:rsid w:val="005C44FE"/>
    <w:rsid w:val="005C464D"/>
    <w:rsid w:val="005C46A0"/>
    <w:rsid w:val="005C46B3"/>
    <w:rsid w:val="005C4725"/>
    <w:rsid w:val="005C4767"/>
    <w:rsid w:val="005C476C"/>
    <w:rsid w:val="005C4940"/>
    <w:rsid w:val="005C49BB"/>
    <w:rsid w:val="005C49E8"/>
    <w:rsid w:val="005C4AC5"/>
    <w:rsid w:val="005C4BFE"/>
    <w:rsid w:val="005C4D36"/>
    <w:rsid w:val="005C4E2B"/>
    <w:rsid w:val="005C4EB2"/>
    <w:rsid w:val="005C5040"/>
    <w:rsid w:val="005C53CC"/>
    <w:rsid w:val="005C54BB"/>
    <w:rsid w:val="005C5948"/>
    <w:rsid w:val="005C5BE0"/>
    <w:rsid w:val="005C5C0A"/>
    <w:rsid w:val="005C5C30"/>
    <w:rsid w:val="005C5D16"/>
    <w:rsid w:val="005C5D7C"/>
    <w:rsid w:val="005C5E1F"/>
    <w:rsid w:val="005C5FA2"/>
    <w:rsid w:val="005C5FF3"/>
    <w:rsid w:val="005C60B3"/>
    <w:rsid w:val="005C60EC"/>
    <w:rsid w:val="005C6122"/>
    <w:rsid w:val="005C6195"/>
    <w:rsid w:val="005C6478"/>
    <w:rsid w:val="005C655F"/>
    <w:rsid w:val="005C65F7"/>
    <w:rsid w:val="005C662F"/>
    <w:rsid w:val="005C66A3"/>
    <w:rsid w:val="005C66E7"/>
    <w:rsid w:val="005C670B"/>
    <w:rsid w:val="005C6987"/>
    <w:rsid w:val="005C6A1A"/>
    <w:rsid w:val="005C6AAE"/>
    <w:rsid w:val="005C6C50"/>
    <w:rsid w:val="005C6C8C"/>
    <w:rsid w:val="005C6D77"/>
    <w:rsid w:val="005C6EA6"/>
    <w:rsid w:val="005C6EF6"/>
    <w:rsid w:val="005C6EF9"/>
    <w:rsid w:val="005C6F66"/>
    <w:rsid w:val="005C6F76"/>
    <w:rsid w:val="005C7170"/>
    <w:rsid w:val="005C7234"/>
    <w:rsid w:val="005C72D6"/>
    <w:rsid w:val="005C7405"/>
    <w:rsid w:val="005C7466"/>
    <w:rsid w:val="005C7595"/>
    <w:rsid w:val="005C764D"/>
    <w:rsid w:val="005C76DC"/>
    <w:rsid w:val="005C7731"/>
    <w:rsid w:val="005C782F"/>
    <w:rsid w:val="005C78BD"/>
    <w:rsid w:val="005C78DD"/>
    <w:rsid w:val="005C7B42"/>
    <w:rsid w:val="005C7CD7"/>
    <w:rsid w:val="005C7D60"/>
    <w:rsid w:val="005C7E01"/>
    <w:rsid w:val="005C7F31"/>
    <w:rsid w:val="005D0061"/>
    <w:rsid w:val="005D0068"/>
    <w:rsid w:val="005D00B5"/>
    <w:rsid w:val="005D0108"/>
    <w:rsid w:val="005D02CF"/>
    <w:rsid w:val="005D02EB"/>
    <w:rsid w:val="005D043C"/>
    <w:rsid w:val="005D06ED"/>
    <w:rsid w:val="005D075F"/>
    <w:rsid w:val="005D0804"/>
    <w:rsid w:val="005D0997"/>
    <w:rsid w:val="005D0B18"/>
    <w:rsid w:val="005D0BE9"/>
    <w:rsid w:val="005D0C3E"/>
    <w:rsid w:val="005D0D1C"/>
    <w:rsid w:val="005D0E0E"/>
    <w:rsid w:val="005D0F90"/>
    <w:rsid w:val="005D0FA1"/>
    <w:rsid w:val="005D0FAB"/>
    <w:rsid w:val="005D0FEB"/>
    <w:rsid w:val="005D1061"/>
    <w:rsid w:val="005D10A0"/>
    <w:rsid w:val="005D10EF"/>
    <w:rsid w:val="005D11D1"/>
    <w:rsid w:val="005D13AF"/>
    <w:rsid w:val="005D13BE"/>
    <w:rsid w:val="005D1512"/>
    <w:rsid w:val="005D163A"/>
    <w:rsid w:val="005D17CE"/>
    <w:rsid w:val="005D180F"/>
    <w:rsid w:val="005D1905"/>
    <w:rsid w:val="005D19D5"/>
    <w:rsid w:val="005D19FF"/>
    <w:rsid w:val="005D1A86"/>
    <w:rsid w:val="005D1A95"/>
    <w:rsid w:val="005D1C54"/>
    <w:rsid w:val="005D1CCE"/>
    <w:rsid w:val="005D1D42"/>
    <w:rsid w:val="005D1D88"/>
    <w:rsid w:val="005D1D9F"/>
    <w:rsid w:val="005D1EAA"/>
    <w:rsid w:val="005D1ECA"/>
    <w:rsid w:val="005D1F9A"/>
    <w:rsid w:val="005D20C1"/>
    <w:rsid w:val="005D210A"/>
    <w:rsid w:val="005D2157"/>
    <w:rsid w:val="005D21B5"/>
    <w:rsid w:val="005D2269"/>
    <w:rsid w:val="005D2304"/>
    <w:rsid w:val="005D2511"/>
    <w:rsid w:val="005D27A2"/>
    <w:rsid w:val="005D28C1"/>
    <w:rsid w:val="005D28C2"/>
    <w:rsid w:val="005D292A"/>
    <w:rsid w:val="005D29CF"/>
    <w:rsid w:val="005D2AD5"/>
    <w:rsid w:val="005D2B75"/>
    <w:rsid w:val="005D30AA"/>
    <w:rsid w:val="005D31C2"/>
    <w:rsid w:val="005D34A9"/>
    <w:rsid w:val="005D3554"/>
    <w:rsid w:val="005D3644"/>
    <w:rsid w:val="005D36AE"/>
    <w:rsid w:val="005D37CA"/>
    <w:rsid w:val="005D37F7"/>
    <w:rsid w:val="005D3891"/>
    <w:rsid w:val="005D38BE"/>
    <w:rsid w:val="005D39A4"/>
    <w:rsid w:val="005D3A00"/>
    <w:rsid w:val="005D3C99"/>
    <w:rsid w:val="005D3D5C"/>
    <w:rsid w:val="005D3DE0"/>
    <w:rsid w:val="005D3E1A"/>
    <w:rsid w:val="005D42BB"/>
    <w:rsid w:val="005D438B"/>
    <w:rsid w:val="005D439B"/>
    <w:rsid w:val="005D43E2"/>
    <w:rsid w:val="005D449E"/>
    <w:rsid w:val="005D4677"/>
    <w:rsid w:val="005D47C7"/>
    <w:rsid w:val="005D48A8"/>
    <w:rsid w:val="005D4949"/>
    <w:rsid w:val="005D4C03"/>
    <w:rsid w:val="005D4C81"/>
    <w:rsid w:val="005D4C8A"/>
    <w:rsid w:val="005D4D11"/>
    <w:rsid w:val="005D4E1F"/>
    <w:rsid w:val="005D4E87"/>
    <w:rsid w:val="005D515B"/>
    <w:rsid w:val="005D528D"/>
    <w:rsid w:val="005D5354"/>
    <w:rsid w:val="005D535E"/>
    <w:rsid w:val="005D53EC"/>
    <w:rsid w:val="005D5423"/>
    <w:rsid w:val="005D5558"/>
    <w:rsid w:val="005D558B"/>
    <w:rsid w:val="005D5639"/>
    <w:rsid w:val="005D58B9"/>
    <w:rsid w:val="005D5A1A"/>
    <w:rsid w:val="005D5A29"/>
    <w:rsid w:val="005D5A4A"/>
    <w:rsid w:val="005D5B4F"/>
    <w:rsid w:val="005D5C55"/>
    <w:rsid w:val="005D5C5F"/>
    <w:rsid w:val="005D5CE2"/>
    <w:rsid w:val="005D5DD4"/>
    <w:rsid w:val="005D5E63"/>
    <w:rsid w:val="005D5E81"/>
    <w:rsid w:val="005D5EDC"/>
    <w:rsid w:val="005D6013"/>
    <w:rsid w:val="005D604F"/>
    <w:rsid w:val="005D60FD"/>
    <w:rsid w:val="005D61EB"/>
    <w:rsid w:val="005D629A"/>
    <w:rsid w:val="005D6368"/>
    <w:rsid w:val="005D64BB"/>
    <w:rsid w:val="005D6553"/>
    <w:rsid w:val="005D665D"/>
    <w:rsid w:val="005D66E9"/>
    <w:rsid w:val="005D66EE"/>
    <w:rsid w:val="005D6760"/>
    <w:rsid w:val="005D68BD"/>
    <w:rsid w:val="005D6B14"/>
    <w:rsid w:val="005D6B8D"/>
    <w:rsid w:val="005D6C00"/>
    <w:rsid w:val="005D6CA9"/>
    <w:rsid w:val="005D6D5B"/>
    <w:rsid w:val="005D6E01"/>
    <w:rsid w:val="005D6F3B"/>
    <w:rsid w:val="005D700E"/>
    <w:rsid w:val="005D7345"/>
    <w:rsid w:val="005D7389"/>
    <w:rsid w:val="005D74D6"/>
    <w:rsid w:val="005D7720"/>
    <w:rsid w:val="005D772E"/>
    <w:rsid w:val="005D773F"/>
    <w:rsid w:val="005D787B"/>
    <w:rsid w:val="005D790F"/>
    <w:rsid w:val="005D79E2"/>
    <w:rsid w:val="005D7C3F"/>
    <w:rsid w:val="005D7F3C"/>
    <w:rsid w:val="005D7FF1"/>
    <w:rsid w:val="005E00C0"/>
    <w:rsid w:val="005E0166"/>
    <w:rsid w:val="005E01AE"/>
    <w:rsid w:val="005E025B"/>
    <w:rsid w:val="005E0549"/>
    <w:rsid w:val="005E067C"/>
    <w:rsid w:val="005E0729"/>
    <w:rsid w:val="005E0878"/>
    <w:rsid w:val="005E0965"/>
    <w:rsid w:val="005E0CF9"/>
    <w:rsid w:val="005E0EED"/>
    <w:rsid w:val="005E0F3D"/>
    <w:rsid w:val="005E0F71"/>
    <w:rsid w:val="005E1121"/>
    <w:rsid w:val="005E11E1"/>
    <w:rsid w:val="005E1244"/>
    <w:rsid w:val="005E1515"/>
    <w:rsid w:val="005E1630"/>
    <w:rsid w:val="005E16CA"/>
    <w:rsid w:val="005E16EC"/>
    <w:rsid w:val="005E17B3"/>
    <w:rsid w:val="005E17F7"/>
    <w:rsid w:val="005E18FD"/>
    <w:rsid w:val="005E19A8"/>
    <w:rsid w:val="005E1B56"/>
    <w:rsid w:val="005E1C86"/>
    <w:rsid w:val="005E1D77"/>
    <w:rsid w:val="005E1D88"/>
    <w:rsid w:val="005E1DF8"/>
    <w:rsid w:val="005E1E9E"/>
    <w:rsid w:val="005E1F70"/>
    <w:rsid w:val="005E20F6"/>
    <w:rsid w:val="005E2381"/>
    <w:rsid w:val="005E2498"/>
    <w:rsid w:val="005E2518"/>
    <w:rsid w:val="005E26FB"/>
    <w:rsid w:val="005E2726"/>
    <w:rsid w:val="005E272F"/>
    <w:rsid w:val="005E285A"/>
    <w:rsid w:val="005E2986"/>
    <w:rsid w:val="005E2AA9"/>
    <w:rsid w:val="005E2CCD"/>
    <w:rsid w:val="005E2CE3"/>
    <w:rsid w:val="005E2D0D"/>
    <w:rsid w:val="005E2DBB"/>
    <w:rsid w:val="005E2FD6"/>
    <w:rsid w:val="005E2FF3"/>
    <w:rsid w:val="005E306D"/>
    <w:rsid w:val="005E30A4"/>
    <w:rsid w:val="005E30FF"/>
    <w:rsid w:val="005E319D"/>
    <w:rsid w:val="005E3200"/>
    <w:rsid w:val="005E3292"/>
    <w:rsid w:val="005E331C"/>
    <w:rsid w:val="005E334E"/>
    <w:rsid w:val="005E33B4"/>
    <w:rsid w:val="005E3586"/>
    <w:rsid w:val="005E365E"/>
    <w:rsid w:val="005E36D5"/>
    <w:rsid w:val="005E3722"/>
    <w:rsid w:val="005E388E"/>
    <w:rsid w:val="005E38AD"/>
    <w:rsid w:val="005E3AB1"/>
    <w:rsid w:val="005E3F88"/>
    <w:rsid w:val="005E3F94"/>
    <w:rsid w:val="005E40AD"/>
    <w:rsid w:val="005E4232"/>
    <w:rsid w:val="005E4272"/>
    <w:rsid w:val="005E4396"/>
    <w:rsid w:val="005E44CD"/>
    <w:rsid w:val="005E4782"/>
    <w:rsid w:val="005E47AD"/>
    <w:rsid w:val="005E4AEA"/>
    <w:rsid w:val="005E4C9E"/>
    <w:rsid w:val="005E4CBF"/>
    <w:rsid w:val="005E4D32"/>
    <w:rsid w:val="005E4D53"/>
    <w:rsid w:val="005E4DFD"/>
    <w:rsid w:val="005E4E39"/>
    <w:rsid w:val="005E4E3E"/>
    <w:rsid w:val="005E50AD"/>
    <w:rsid w:val="005E513B"/>
    <w:rsid w:val="005E5258"/>
    <w:rsid w:val="005E52F0"/>
    <w:rsid w:val="005E53F3"/>
    <w:rsid w:val="005E550F"/>
    <w:rsid w:val="005E5808"/>
    <w:rsid w:val="005E584D"/>
    <w:rsid w:val="005E5919"/>
    <w:rsid w:val="005E5B44"/>
    <w:rsid w:val="005E5BB1"/>
    <w:rsid w:val="005E5D8C"/>
    <w:rsid w:val="005E5E79"/>
    <w:rsid w:val="005E5F7E"/>
    <w:rsid w:val="005E6216"/>
    <w:rsid w:val="005E6278"/>
    <w:rsid w:val="005E6284"/>
    <w:rsid w:val="005E629C"/>
    <w:rsid w:val="005E62C4"/>
    <w:rsid w:val="005E6479"/>
    <w:rsid w:val="005E64CA"/>
    <w:rsid w:val="005E6509"/>
    <w:rsid w:val="005E6548"/>
    <w:rsid w:val="005E6594"/>
    <w:rsid w:val="005E65F5"/>
    <w:rsid w:val="005E6629"/>
    <w:rsid w:val="005E667F"/>
    <w:rsid w:val="005E674E"/>
    <w:rsid w:val="005E68B8"/>
    <w:rsid w:val="005E6B31"/>
    <w:rsid w:val="005E6BF3"/>
    <w:rsid w:val="005E6D3C"/>
    <w:rsid w:val="005E6DB5"/>
    <w:rsid w:val="005E6E08"/>
    <w:rsid w:val="005E6E40"/>
    <w:rsid w:val="005E6F16"/>
    <w:rsid w:val="005E6F8F"/>
    <w:rsid w:val="005E7038"/>
    <w:rsid w:val="005E7069"/>
    <w:rsid w:val="005E7113"/>
    <w:rsid w:val="005E7257"/>
    <w:rsid w:val="005E72E9"/>
    <w:rsid w:val="005E72F2"/>
    <w:rsid w:val="005E7434"/>
    <w:rsid w:val="005E775D"/>
    <w:rsid w:val="005E78C9"/>
    <w:rsid w:val="005E78D5"/>
    <w:rsid w:val="005E7978"/>
    <w:rsid w:val="005E79FF"/>
    <w:rsid w:val="005E7C72"/>
    <w:rsid w:val="005E7CB2"/>
    <w:rsid w:val="005E7D8D"/>
    <w:rsid w:val="005E7D93"/>
    <w:rsid w:val="005E7E48"/>
    <w:rsid w:val="005E7E95"/>
    <w:rsid w:val="005ED342"/>
    <w:rsid w:val="005F0117"/>
    <w:rsid w:val="005F0224"/>
    <w:rsid w:val="005F0255"/>
    <w:rsid w:val="005F0355"/>
    <w:rsid w:val="005F043A"/>
    <w:rsid w:val="005F046B"/>
    <w:rsid w:val="005F047E"/>
    <w:rsid w:val="005F0722"/>
    <w:rsid w:val="005F0943"/>
    <w:rsid w:val="005F0A6C"/>
    <w:rsid w:val="005F0A8F"/>
    <w:rsid w:val="005F0A94"/>
    <w:rsid w:val="005F0B47"/>
    <w:rsid w:val="005F0B78"/>
    <w:rsid w:val="005F0DEA"/>
    <w:rsid w:val="005F0E1D"/>
    <w:rsid w:val="005F0E7C"/>
    <w:rsid w:val="005F0F53"/>
    <w:rsid w:val="005F1248"/>
    <w:rsid w:val="005F129F"/>
    <w:rsid w:val="005F12F3"/>
    <w:rsid w:val="005F1387"/>
    <w:rsid w:val="005F14F9"/>
    <w:rsid w:val="005F15E0"/>
    <w:rsid w:val="005F1632"/>
    <w:rsid w:val="005F173C"/>
    <w:rsid w:val="005F17EB"/>
    <w:rsid w:val="005F19E5"/>
    <w:rsid w:val="005F1A9A"/>
    <w:rsid w:val="005F1AF9"/>
    <w:rsid w:val="005F1B38"/>
    <w:rsid w:val="005F1C11"/>
    <w:rsid w:val="005F1D45"/>
    <w:rsid w:val="005F1D49"/>
    <w:rsid w:val="005F1D8D"/>
    <w:rsid w:val="005F1EA4"/>
    <w:rsid w:val="005F2364"/>
    <w:rsid w:val="005F2368"/>
    <w:rsid w:val="005F23BA"/>
    <w:rsid w:val="005F24E4"/>
    <w:rsid w:val="005F2523"/>
    <w:rsid w:val="005F26A8"/>
    <w:rsid w:val="005F296F"/>
    <w:rsid w:val="005F2B7F"/>
    <w:rsid w:val="005F2C8D"/>
    <w:rsid w:val="005F2D40"/>
    <w:rsid w:val="005F2DAC"/>
    <w:rsid w:val="005F2E7F"/>
    <w:rsid w:val="005F2EA6"/>
    <w:rsid w:val="005F2EE0"/>
    <w:rsid w:val="005F2F76"/>
    <w:rsid w:val="005F32ED"/>
    <w:rsid w:val="005F3508"/>
    <w:rsid w:val="005F3537"/>
    <w:rsid w:val="005F357D"/>
    <w:rsid w:val="005F3584"/>
    <w:rsid w:val="005F35A9"/>
    <w:rsid w:val="005F35FB"/>
    <w:rsid w:val="005F362E"/>
    <w:rsid w:val="005F37AD"/>
    <w:rsid w:val="005F38B0"/>
    <w:rsid w:val="005F3C2A"/>
    <w:rsid w:val="005F3E62"/>
    <w:rsid w:val="005F3ECA"/>
    <w:rsid w:val="005F3F4F"/>
    <w:rsid w:val="005F402B"/>
    <w:rsid w:val="005F4053"/>
    <w:rsid w:val="005F4094"/>
    <w:rsid w:val="005F40E4"/>
    <w:rsid w:val="005F411E"/>
    <w:rsid w:val="005F422E"/>
    <w:rsid w:val="005F4402"/>
    <w:rsid w:val="005F441F"/>
    <w:rsid w:val="005F44A9"/>
    <w:rsid w:val="005F44DB"/>
    <w:rsid w:val="005F4662"/>
    <w:rsid w:val="005F4722"/>
    <w:rsid w:val="005F4799"/>
    <w:rsid w:val="005F49AC"/>
    <w:rsid w:val="005F49C0"/>
    <w:rsid w:val="005F49CC"/>
    <w:rsid w:val="005F49CF"/>
    <w:rsid w:val="005F4A5E"/>
    <w:rsid w:val="005F4AAE"/>
    <w:rsid w:val="005F4BDF"/>
    <w:rsid w:val="005F4D89"/>
    <w:rsid w:val="005F4DE2"/>
    <w:rsid w:val="005F4F88"/>
    <w:rsid w:val="005F5023"/>
    <w:rsid w:val="005F507D"/>
    <w:rsid w:val="005F50CB"/>
    <w:rsid w:val="005F50FB"/>
    <w:rsid w:val="005F51FB"/>
    <w:rsid w:val="005F53EB"/>
    <w:rsid w:val="005F5493"/>
    <w:rsid w:val="005F54F7"/>
    <w:rsid w:val="005F55BE"/>
    <w:rsid w:val="005F56A8"/>
    <w:rsid w:val="005F5857"/>
    <w:rsid w:val="005F5A02"/>
    <w:rsid w:val="005F5AA5"/>
    <w:rsid w:val="005F5B7B"/>
    <w:rsid w:val="005F5D89"/>
    <w:rsid w:val="005F5DE6"/>
    <w:rsid w:val="005F5E7E"/>
    <w:rsid w:val="005F5E9B"/>
    <w:rsid w:val="005F5EE3"/>
    <w:rsid w:val="005F5F9C"/>
    <w:rsid w:val="005F6066"/>
    <w:rsid w:val="005F616C"/>
    <w:rsid w:val="005F6202"/>
    <w:rsid w:val="005F620C"/>
    <w:rsid w:val="005F64F8"/>
    <w:rsid w:val="005F66DB"/>
    <w:rsid w:val="005F6764"/>
    <w:rsid w:val="005F6A2C"/>
    <w:rsid w:val="005F6AD2"/>
    <w:rsid w:val="005F6B91"/>
    <w:rsid w:val="005F6BDE"/>
    <w:rsid w:val="005F6EFB"/>
    <w:rsid w:val="005F6F56"/>
    <w:rsid w:val="005F6F97"/>
    <w:rsid w:val="005F6FBD"/>
    <w:rsid w:val="005F70BE"/>
    <w:rsid w:val="005F7382"/>
    <w:rsid w:val="005F77BD"/>
    <w:rsid w:val="005F783B"/>
    <w:rsid w:val="005F7922"/>
    <w:rsid w:val="005F79FE"/>
    <w:rsid w:val="005F7A59"/>
    <w:rsid w:val="005F7B78"/>
    <w:rsid w:val="005F7B94"/>
    <w:rsid w:val="005F7D72"/>
    <w:rsid w:val="005F7F01"/>
    <w:rsid w:val="006000AE"/>
    <w:rsid w:val="00600305"/>
    <w:rsid w:val="006003FF"/>
    <w:rsid w:val="006004FF"/>
    <w:rsid w:val="00600635"/>
    <w:rsid w:val="006006E0"/>
    <w:rsid w:val="00600833"/>
    <w:rsid w:val="006008A9"/>
    <w:rsid w:val="0060098D"/>
    <w:rsid w:val="00600B08"/>
    <w:rsid w:val="00600B49"/>
    <w:rsid w:val="00600BC0"/>
    <w:rsid w:val="00600C88"/>
    <w:rsid w:val="00600D62"/>
    <w:rsid w:val="00600DE4"/>
    <w:rsid w:val="00600DFA"/>
    <w:rsid w:val="006011B1"/>
    <w:rsid w:val="006014CA"/>
    <w:rsid w:val="00601629"/>
    <w:rsid w:val="00601731"/>
    <w:rsid w:val="00601793"/>
    <w:rsid w:val="00601A4D"/>
    <w:rsid w:val="00601A87"/>
    <w:rsid w:val="00601AE3"/>
    <w:rsid w:val="00601B47"/>
    <w:rsid w:val="00601C1F"/>
    <w:rsid w:val="00601CFC"/>
    <w:rsid w:val="00601D25"/>
    <w:rsid w:val="00601ED0"/>
    <w:rsid w:val="0060205A"/>
    <w:rsid w:val="00602199"/>
    <w:rsid w:val="006022CA"/>
    <w:rsid w:val="006024BF"/>
    <w:rsid w:val="006024C7"/>
    <w:rsid w:val="00602567"/>
    <w:rsid w:val="00602648"/>
    <w:rsid w:val="00602650"/>
    <w:rsid w:val="006026F2"/>
    <w:rsid w:val="00602B3A"/>
    <w:rsid w:val="00602BB6"/>
    <w:rsid w:val="00602CF7"/>
    <w:rsid w:val="00602D07"/>
    <w:rsid w:val="00602D95"/>
    <w:rsid w:val="00603014"/>
    <w:rsid w:val="006031F1"/>
    <w:rsid w:val="0060344C"/>
    <w:rsid w:val="0060344E"/>
    <w:rsid w:val="006036D1"/>
    <w:rsid w:val="00603C7C"/>
    <w:rsid w:val="006040EC"/>
    <w:rsid w:val="006048EB"/>
    <w:rsid w:val="006049AC"/>
    <w:rsid w:val="00604C4A"/>
    <w:rsid w:val="00604DCB"/>
    <w:rsid w:val="00604E85"/>
    <w:rsid w:val="00604FA4"/>
    <w:rsid w:val="00605038"/>
    <w:rsid w:val="0060539E"/>
    <w:rsid w:val="006054F1"/>
    <w:rsid w:val="00605526"/>
    <w:rsid w:val="00605681"/>
    <w:rsid w:val="006057AB"/>
    <w:rsid w:val="006057C6"/>
    <w:rsid w:val="00605895"/>
    <w:rsid w:val="006058EE"/>
    <w:rsid w:val="00605945"/>
    <w:rsid w:val="00605981"/>
    <w:rsid w:val="006059EE"/>
    <w:rsid w:val="00605AB4"/>
    <w:rsid w:val="00605B6E"/>
    <w:rsid w:val="00605C40"/>
    <w:rsid w:val="00605CF5"/>
    <w:rsid w:val="00605E87"/>
    <w:rsid w:val="00605EBB"/>
    <w:rsid w:val="00605FCC"/>
    <w:rsid w:val="00606006"/>
    <w:rsid w:val="0060600D"/>
    <w:rsid w:val="0060602F"/>
    <w:rsid w:val="00606060"/>
    <w:rsid w:val="006062E6"/>
    <w:rsid w:val="006062F5"/>
    <w:rsid w:val="0060636C"/>
    <w:rsid w:val="0060637A"/>
    <w:rsid w:val="006063D2"/>
    <w:rsid w:val="00606536"/>
    <w:rsid w:val="006067AB"/>
    <w:rsid w:val="00606934"/>
    <w:rsid w:val="006069DE"/>
    <w:rsid w:val="00606BE4"/>
    <w:rsid w:val="00606CC3"/>
    <w:rsid w:val="00606CD3"/>
    <w:rsid w:val="00606CF0"/>
    <w:rsid w:val="00606EA6"/>
    <w:rsid w:val="00606ECA"/>
    <w:rsid w:val="00606F47"/>
    <w:rsid w:val="00607090"/>
    <w:rsid w:val="00607094"/>
    <w:rsid w:val="0060712B"/>
    <w:rsid w:val="0060712D"/>
    <w:rsid w:val="00607381"/>
    <w:rsid w:val="0060746E"/>
    <w:rsid w:val="006077BB"/>
    <w:rsid w:val="00607830"/>
    <w:rsid w:val="00607951"/>
    <w:rsid w:val="00607986"/>
    <w:rsid w:val="006079FD"/>
    <w:rsid w:val="00607B72"/>
    <w:rsid w:val="00607BAC"/>
    <w:rsid w:val="00607C1C"/>
    <w:rsid w:val="00607C5B"/>
    <w:rsid w:val="00607CFA"/>
    <w:rsid w:val="00607DF9"/>
    <w:rsid w:val="00607E45"/>
    <w:rsid w:val="00607EF8"/>
    <w:rsid w:val="00607FC7"/>
    <w:rsid w:val="006102C8"/>
    <w:rsid w:val="006103B5"/>
    <w:rsid w:val="0061046F"/>
    <w:rsid w:val="006104CD"/>
    <w:rsid w:val="006108F3"/>
    <w:rsid w:val="00610963"/>
    <w:rsid w:val="00610A88"/>
    <w:rsid w:val="00610DAE"/>
    <w:rsid w:val="00611085"/>
    <w:rsid w:val="00611089"/>
    <w:rsid w:val="006111A6"/>
    <w:rsid w:val="006111B9"/>
    <w:rsid w:val="006111D4"/>
    <w:rsid w:val="00611228"/>
    <w:rsid w:val="00611239"/>
    <w:rsid w:val="006113CC"/>
    <w:rsid w:val="00611618"/>
    <w:rsid w:val="00611652"/>
    <w:rsid w:val="006119DF"/>
    <w:rsid w:val="00611ADF"/>
    <w:rsid w:val="00611B65"/>
    <w:rsid w:val="00611BDC"/>
    <w:rsid w:val="00611CFE"/>
    <w:rsid w:val="00611D59"/>
    <w:rsid w:val="00611DA8"/>
    <w:rsid w:val="006120AF"/>
    <w:rsid w:val="0061212D"/>
    <w:rsid w:val="00612311"/>
    <w:rsid w:val="00612361"/>
    <w:rsid w:val="006124EF"/>
    <w:rsid w:val="00612513"/>
    <w:rsid w:val="0061257A"/>
    <w:rsid w:val="0061264B"/>
    <w:rsid w:val="00612692"/>
    <w:rsid w:val="0061274A"/>
    <w:rsid w:val="00612792"/>
    <w:rsid w:val="006128B2"/>
    <w:rsid w:val="00612A0A"/>
    <w:rsid w:val="00612C7C"/>
    <w:rsid w:val="00612C8E"/>
    <w:rsid w:val="00612D4A"/>
    <w:rsid w:val="00612DBE"/>
    <w:rsid w:val="00612FB7"/>
    <w:rsid w:val="00613009"/>
    <w:rsid w:val="00613042"/>
    <w:rsid w:val="00613079"/>
    <w:rsid w:val="006131C6"/>
    <w:rsid w:val="00613239"/>
    <w:rsid w:val="0061327E"/>
    <w:rsid w:val="006135A2"/>
    <w:rsid w:val="006136BE"/>
    <w:rsid w:val="006137DB"/>
    <w:rsid w:val="00613854"/>
    <w:rsid w:val="006139BC"/>
    <w:rsid w:val="00613CAD"/>
    <w:rsid w:val="00613D63"/>
    <w:rsid w:val="00613DCC"/>
    <w:rsid w:val="00613DDB"/>
    <w:rsid w:val="00613E7F"/>
    <w:rsid w:val="0061400C"/>
    <w:rsid w:val="0061407E"/>
    <w:rsid w:val="0061411D"/>
    <w:rsid w:val="00614270"/>
    <w:rsid w:val="0061433E"/>
    <w:rsid w:val="006144E2"/>
    <w:rsid w:val="00614778"/>
    <w:rsid w:val="006147CC"/>
    <w:rsid w:val="00614871"/>
    <w:rsid w:val="0061491A"/>
    <w:rsid w:val="0061494C"/>
    <w:rsid w:val="00614A33"/>
    <w:rsid w:val="00614B1A"/>
    <w:rsid w:val="00614C2A"/>
    <w:rsid w:val="00614CDC"/>
    <w:rsid w:val="00614D20"/>
    <w:rsid w:val="00614FD3"/>
    <w:rsid w:val="00614FE7"/>
    <w:rsid w:val="0061502F"/>
    <w:rsid w:val="00615037"/>
    <w:rsid w:val="00615172"/>
    <w:rsid w:val="0061525B"/>
    <w:rsid w:val="00615287"/>
    <w:rsid w:val="0061528C"/>
    <w:rsid w:val="006152D1"/>
    <w:rsid w:val="006153B7"/>
    <w:rsid w:val="0061541D"/>
    <w:rsid w:val="006154E4"/>
    <w:rsid w:val="0061571C"/>
    <w:rsid w:val="00615839"/>
    <w:rsid w:val="00615AB2"/>
    <w:rsid w:val="00615ABA"/>
    <w:rsid w:val="00615C71"/>
    <w:rsid w:val="00615E69"/>
    <w:rsid w:val="00615EAF"/>
    <w:rsid w:val="00615F12"/>
    <w:rsid w:val="0061600A"/>
    <w:rsid w:val="006160A0"/>
    <w:rsid w:val="00616489"/>
    <w:rsid w:val="006166B1"/>
    <w:rsid w:val="00616745"/>
    <w:rsid w:val="006167FE"/>
    <w:rsid w:val="0061686E"/>
    <w:rsid w:val="00616A0E"/>
    <w:rsid w:val="00616C3D"/>
    <w:rsid w:val="00616F3E"/>
    <w:rsid w:val="00616F81"/>
    <w:rsid w:val="006170DC"/>
    <w:rsid w:val="0061710F"/>
    <w:rsid w:val="006172F6"/>
    <w:rsid w:val="006173F0"/>
    <w:rsid w:val="00617574"/>
    <w:rsid w:val="006175B1"/>
    <w:rsid w:val="00617603"/>
    <w:rsid w:val="006177E3"/>
    <w:rsid w:val="00617812"/>
    <w:rsid w:val="00617867"/>
    <w:rsid w:val="00617982"/>
    <w:rsid w:val="006179A5"/>
    <w:rsid w:val="006179A9"/>
    <w:rsid w:val="006179B7"/>
    <w:rsid w:val="00617A11"/>
    <w:rsid w:val="00617B0A"/>
    <w:rsid w:val="00617C39"/>
    <w:rsid w:val="00617CFD"/>
    <w:rsid w:val="00617D22"/>
    <w:rsid w:val="00617D52"/>
    <w:rsid w:val="00617E8C"/>
    <w:rsid w:val="006200D9"/>
    <w:rsid w:val="00620478"/>
    <w:rsid w:val="00620486"/>
    <w:rsid w:val="006206FE"/>
    <w:rsid w:val="00620991"/>
    <w:rsid w:val="00620A30"/>
    <w:rsid w:val="00620AB3"/>
    <w:rsid w:val="00620E33"/>
    <w:rsid w:val="00621076"/>
    <w:rsid w:val="006210FA"/>
    <w:rsid w:val="00621213"/>
    <w:rsid w:val="0062143D"/>
    <w:rsid w:val="006214FC"/>
    <w:rsid w:val="0062166C"/>
    <w:rsid w:val="0062167F"/>
    <w:rsid w:val="00621938"/>
    <w:rsid w:val="00621AAB"/>
    <w:rsid w:val="00621C10"/>
    <w:rsid w:val="00621D21"/>
    <w:rsid w:val="00621DDD"/>
    <w:rsid w:val="00621E4B"/>
    <w:rsid w:val="00621FBE"/>
    <w:rsid w:val="00621FD1"/>
    <w:rsid w:val="006220D8"/>
    <w:rsid w:val="0062210A"/>
    <w:rsid w:val="00622125"/>
    <w:rsid w:val="006223A1"/>
    <w:rsid w:val="00622430"/>
    <w:rsid w:val="006224E1"/>
    <w:rsid w:val="0062254A"/>
    <w:rsid w:val="006227F7"/>
    <w:rsid w:val="0062284F"/>
    <w:rsid w:val="00622859"/>
    <w:rsid w:val="0062286A"/>
    <w:rsid w:val="006228F3"/>
    <w:rsid w:val="00622B21"/>
    <w:rsid w:val="00622C7C"/>
    <w:rsid w:val="00622F77"/>
    <w:rsid w:val="00623045"/>
    <w:rsid w:val="00623213"/>
    <w:rsid w:val="00623236"/>
    <w:rsid w:val="006233CC"/>
    <w:rsid w:val="006236F8"/>
    <w:rsid w:val="006237B0"/>
    <w:rsid w:val="00623C15"/>
    <w:rsid w:val="00623D31"/>
    <w:rsid w:val="00623FBF"/>
    <w:rsid w:val="006240F3"/>
    <w:rsid w:val="0062428B"/>
    <w:rsid w:val="006243B8"/>
    <w:rsid w:val="00624474"/>
    <w:rsid w:val="0062456F"/>
    <w:rsid w:val="00624628"/>
    <w:rsid w:val="006248CA"/>
    <w:rsid w:val="00624A9F"/>
    <w:rsid w:val="00624BC2"/>
    <w:rsid w:val="00624FBD"/>
    <w:rsid w:val="00624FD6"/>
    <w:rsid w:val="00624FF9"/>
    <w:rsid w:val="0062503E"/>
    <w:rsid w:val="006250B5"/>
    <w:rsid w:val="006251AA"/>
    <w:rsid w:val="006251ED"/>
    <w:rsid w:val="006252AA"/>
    <w:rsid w:val="00625347"/>
    <w:rsid w:val="00625391"/>
    <w:rsid w:val="00625519"/>
    <w:rsid w:val="0062555A"/>
    <w:rsid w:val="00625745"/>
    <w:rsid w:val="0062578B"/>
    <w:rsid w:val="006259FE"/>
    <w:rsid w:val="00625E27"/>
    <w:rsid w:val="00625F50"/>
    <w:rsid w:val="00626094"/>
    <w:rsid w:val="006260CF"/>
    <w:rsid w:val="006260D9"/>
    <w:rsid w:val="006260FC"/>
    <w:rsid w:val="006262C5"/>
    <w:rsid w:val="006264A4"/>
    <w:rsid w:val="00626508"/>
    <w:rsid w:val="00626538"/>
    <w:rsid w:val="006265FD"/>
    <w:rsid w:val="006266F6"/>
    <w:rsid w:val="00626825"/>
    <w:rsid w:val="0062684B"/>
    <w:rsid w:val="006268F8"/>
    <w:rsid w:val="00626A19"/>
    <w:rsid w:val="00626A60"/>
    <w:rsid w:val="00626A9D"/>
    <w:rsid w:val="00626AA1"/>
    <w:rsid w:val="00626B69"/>
    <w:rsid w:val="00626B6E"/>
    <w:rsid w:val="00626D68"/>
    <w:rsid w:val="00626DAC"/>
    <w:rsid w:val="00626EDF"/>
    <w:rsid w:val="00626FE3"/>
    <w:rsid w:val="0062703A"/>
    <w:rsid w:val="00627060"/>
    <w:rsid w:val="006271B1"/>
    <w:rsid w:val="006272DA"/>
    <w:rsid w:val="006274A3"/>
    <w:rsid w:val="0062761B"/>
    <w:rsid w:val="0062763C"/>
    <w:rsid w:val="0062774D"/>
    <w:rsid w:val="00627914"/>
    <w:rsid w:val="00627918"/>
    <w:rsid w:val="00627DD5"/>
    <w:rsid w:val="00627F3B"/>
    <w:rsid w:val="00627FBC"/>
    <w:rsid w:val="00630038"/>
    <w:rsid w:val="00630077"/>
    <w:rsid w:val="00630135"/>
    <w:rsid w:val="00630817"/>
    <w:rsid w:val="0063082C"/>
    <w:rsid w:val="006308A5"/>
    <w:rsid w:val="0063093B"/>
    <w:rsid w:val="00630973"/>
    <w:rsid w:val="006309F8"/>
    <w:rsid w:val="00630AB2"/>
    <w:rsid w:val="00630AEB"/>
    <w:rsid w:val="00630B7E"/>
    <w:rsid w:val="00630C66"/>
    <w:rsid w:val="00630D9D"/>
    <w:rsid w:val="00630EDE"/>
    <w:rsid w:val="00631038"/>
    <w:rsid w:val="0063105B"/>
    <w:rsid w:val="006310C7"/>
    <w:rsid w:val="00631227"/>
    <w:rsid w:val="00631512"/>
    <w:rsid w:val="00631700"/>
    <w:rsid w:val="0063170D"/>
    <w:rsid w:val="00631870"/>
    <w:rsid w:val="006319B7"/>
    <w:rsid w:val="006319D5"/>
    <w:rsid w:val="006319DB"/>
    <w:rsid w:val="00631C0F"/>
    <w:rsid w:val="00631C6A"/>
    <w:rsid w:val="00631CC3"/>
    <w:rsid w:val="00631CD7"/>
    <w:rsid w:val="00631D1A"/>
    <w:rsid w:val="00631F0E"/>
    <w:rsid w:val="00631F1D"/>
    <w:rsid w:val="00631FB3"/>
    <w:rsid w:val="00632078"/>
    <w:rsid w:val="006323BE"/>
    <w:rsid w:val="006324E2"/>
    <w:rsid w:val="006325D6"/>
    <w:rsid w:val="006325DA"/>
    <w:rsid w:val="0063267B"/>
    <w:rsid w:val="006326B1"/>
    <w:rsid w:val="006327CE"/>
    <w:rsid w:val="00632832"/>
    <w:rsid w:val="006328DA"/>
    <w:rsid w:val="006328F4"/>
    <w:rsid w:val="006328FF"/>
    <w:rsid w:val="0063294B"/>
    <w:rsid w:val="00632A7E"/>
    <w:rsid w:val="00632C23"/>
    <w:rsid w:val="00632E0E"/>
    <w:rsid w:val="00632E60"/>
    <w:rsid w:val="00633167"/>
    <w:rsid w:val="00633231"/>
    <w:rsid w:val="0063339E"/>
    <w:rsid w:val="006336D3"/>
    <w:rsid w:val="00633749"/>
    <w:rsid w:val="00633858"/>
    <w:rsid w:val="00633928"/>
    <w:rsid w:val="006339C3"/>
    <w:rsid w:val="00633AB5"/>
    <w:rsid w:val="00633C29"/>
    <w:rsid w:val="00633EE7"/>
    <w:rsid w:val="00633F2C"/>
    <w:rsid w:val="00633FE9"/>
    <w:rsid w:val="006340A8"/>
    <w:rsid w:val="006341CF"/>
    <w:rsid w:val="006342CA"/>
    <w:rsid w:val="00634303"/>
    <w:rsid w:val="0063435F"/>
    <w:rsid w:val="006343C9"/>
    <w:rsid w:val="00634568"/>
    <w:rsid w:val="006345C4"/>
    <w:rsid w:val="006346BC"/>
    <w:rsid w:val="0063476C"/>
    <w:rsid w:val="006349DF"/>
    <w:rsid w:val="00634AA8"/>
    <w:rsid w:val="00634BD2"/>
    <w:rsid w:val="00634C48"/>
    <w:rsid w:val="00634C92"/>
    <w:rsid w:val="00634CE7"/>
    <w:rsid w:val="00634EA5"/>
    <w:rsid w:val="00634F47"/>
    <w:rsid w:val="006350EA"/>
    <w:rsid w:val="00635315"/>
    <w:rsid w:val="0063534A"/>
    <w:rsid w:val="006354A5"/>
    <w:rsid w:val="0063564E"/>
    <w:rsid w:val="006356A6"/>
    <w:rsid w:val="0063573E"/>
    <w:rsid w:val="00635784"/>
    <w:rsid w:val="006358F3"/>
    <w:rsid w:val="0063593E"/>
    <w:rsid w:val="00635AAE"/>
    <w:rsid w:val="00635DCE"/>
    <w:rsid w:val="00635E0E"/>
    <w:rsid w:val="00635E54"/>
    <w:rsid w:val="00635EFC"/>
    <w:rsid w:val="00635F49"/>
    <w:rsid w:val="0063606C"/>
    <w:rsid w:val="00636147"/>
    <w:rsid w:val="0063618D"/>
    <w:rsid w:val="00636194"/>
    <w:rsid w:val="00636268"/>
    <w:rsid w:val="006362AA"/>
    <w:rsid w:val="0063650C"/>
    <w:rsid w:val="00636513"/>
    <w:rsid w:val="0063658D"/>
    <w:rsid w:val="006365B8"/>
    <w:rsid w:val="006365CC"/>
    <w:rsid w:val="00636854"/>
    <w:rsid w:val="006369E7"/>
    <w:rsid w:val="00636B24"/>
    <w:rsid w:val="00636B31"/>
    <w:rsid w:val="00636C8D"/>
    <w:rsid w:val="00636F01"/>
    <w:rsid w:val="00636F8B"/>
    <w:rsid w:val="006370A6"/>
    <w:rsid w:val="006374B1"/>
    <w:rsid w:val="00637560"/>
    <w:rsid w:val="0063758F"/>
    <w:rsid w:val="0063761F"/>
    <w:rsid w:val="006377A3"/>
    <w:rsid w:val="0063783B"/>
    <w:rsid w:val="00637B2B"/>
    <w:rsid w:val="00637BCC"/>
    <w:rsid w:val="00637C62"/>
    <w:rsid w:val="00637CEB"/>
    <w:rsid w:val="00637D19"/>
    <w:rsid w:val="00637EA9"/>
    <w:rsid w:val="00640025"/>
    <w:rsid w:val="0064013E"/>
    <w:rsid w:val="0064014B"/>
    <w:rsid w:val="00640164"/>
    <w:rsid w:val="006401C1"/>
    <w:rsid w:val="006401D7"/>
    <w:rsid w:val="0064043A"/>
    <w:rsid w:val="00640443"/>
    <w:rsid w:val="006404EB"/>
    <w:rsid w:val="006405FA"/>
    <w:rsid w:val="006408EB"/>
    <w:rsid w:val="00640910"/>
    <w:rsid w:val="0064099E"/>
    <w:rsid w:val="00640A40"/>
    <w:rsid w:val="00640A69"/>
    <w:rsid w:val="00640BCE"/>
    <w:rsid w:val="00640C5E"/>
    <w:rsid w:val="00640E60"/>
    <w:rsid w:val="00640FBC"/>
    <w:rsid w:val="0064122C"/>
    <w:rsid w:val="00641323"/>
    <w:rsid w:val="00641506"/>
    <w:rsid w:val="0064157A"/>
    <w:rsid w:val="0064158D"/>
    <w:rsid w:val="00641677"/>
    <w:rsid w:val="00641704"/>
    <w:rsid w:val="0064173A"/>
    <w:rsid w:val="006418B0"/>
    <w:rsid w:val="006418BF"/>
    <w:rsid w:val="006419CB"/>
    <w:rsid w:val="006419D4"/>
    <w:rsid w:val="006419DE"/>
    <w:rsid w:val="00641D2F"/>
    <w:rsid w:val="00641E38"/>
    <w:rsid w:val="00641E72"/>
    <w:rsid w:val="00642055"/>
    <w:rsid w:val="00642619"/>
    <w:rsid w:val="006427D8"/>
    <w:rsid w:val="006428B5"/>
    <w:rsid w:val="00642939"/>
    <w:rsid w:val="00642AB3"/>
    <w:rsid w:val="00642B0C"/>
    <w:rsid w:val="00642B7D"/>
    <w:rsid w:val="00642BA8"/>
    <w:rsid w:val="00642C5B"/>
    <w:rsid w:val="00642CAA"/>
    <w:rsid w:val="00642E00"/>
    <w:rsid w:val="00642E6D"/>
    <w:rsid w:val="00642EC5"/>
    <w:rsid w:val="00642F17"/>
    <w:rsid w:val="00643050"/>
    <w:rsid w:val="0064307B"/>
    <w:rsid w:val="006430D3"/>
    <w:rsid w:val="0064310D"/>
    <w:rsid w:val="006431AF"/>
    <w:rsid w:val="00643200"/>
    <w:rsid w:val="0064322D"/>
    <w:rsid w:val="00643258"/>
    <w:rsid w:val="006432A4"/>
    <w:rsid w:val="006432CE"/>
    <w:rsid w:val="00643363"/>
    <w:rsid w:val="00643576"/>
    <w:rsid w:val="006435AB"/>
    <w:rsid w:val="006439D6"/>
    <w:rsid w:val="00643AF3"/>
    <w:rsid w:val="00643BA4"/>
    <w:rsid w:val="00643CA6"/>
    <w:rsid w:val="00643F12"/>
    <w:rsid w:val="00643F9E"/>
    <w:rsid w:val="0064403C"/>
    <w:rsid w:val="006440E7"/>
    <w:rsid w:val="00644110"/>
    <w:rsid w:val="0064434F"/>
    <w:rsid w:val="00644513"/>
    <w:rsid w:val="0064460F"/>
    <w:rsid w:val="00644680"/>
    <w:rsid w:val="0064469C"/>
    <w:rsid w:val="00644828"/>
    <w:rsid w:val="00644872"/>
    <w:rsid w:val="006449E5"/>
    <w:rsid w:val="00644C91"/>
    <w:rsid w:val="00644ECD"/>
    <w:rsid w:val="0064519A"/>
    <w:rsid w:val="006454CC"/>
    <w:rsid w:val="00645785"/>
    <w:rsid w:val="006457DF"/>
    <w:rsid w:val="0064580E"/>
    <w:rsid w:val="006458AA"/>
    <w:rsid w:val="00645A0B"/>
    <w:rsid w:val="00645BF3"/>
    <w:rsid w:val="00645C6E"/>
    <w:rsid w:val="00645D52"/>
    <w:rsid w:val="00645F87"/>
    <w:rsid w:val="006461E8"/>
    <w:rsid w:val="00646206"/>
    <w:rsid w:val="00646221"/>
    <w:rsid w:val="006463E2"/>
    <w:rsid w:val="006463F5"/>
    <w:rsid w:val="0064642F"/>
    <w:rsid w:val="006464B8"/>
    <w:rsid w:val="00646619"/>
    <w:rsid w:val="00646624"/>
    <w:rsid w:val="00646679"/>
    <w:rsid w:val="006466C7"/>
    <w:rsid w:val="006466DB"/>
    <w:rsid w:val="006468DD"/>
    <w:rsid w:val="00646967"/>
    <w:rsid w:val="00646A6A"/>
    <w:rsid w:val="00646BA2"/>
    <w:rsid w:val="00646C1C"/>
    <w:rsid w:val="00646CE1"/>
    <w:rsid w:val="00646D61"/>
    <w:rsid w:val="006470F6"/>
    <w:rsid w:val="00647183"/>
    <w:rsid w:val="0064718F"/>
    <w:rsid w:val="0064722B"/>
    <w:rsid w:val="006473E5"/>
    <w:rsid w:val="006475FA"/>
    <w:rsid w:val="006476FA"/>
    <w:rsid w:val="00647895"/>
    <w:rsid w:val="00647B1C"/>
    <w:rsid w:val="00647C9E"/>
    <w:rsid w:val="00647D35"/>
    <w:rsid w:val="00647FDB"/>
    <w:rsid w:val="0065019A"/>
    <w:rsid w:val="00650249"/>
    <w:rsid w:val="00650259"/>
    <w:rsid w:val="0065026E"/>
    <w:rsid w:val="006502AB"/>
    <w:rsid w:val="00650393"/>
    <w:rsid w:val="006506CC"/>
    <w:rsid w:val="00650790"/>
    <w:rsid w:val="0065086B"/>
    <w:rsid w:val="00650A6B"/>
    <w:rsid w:val="00650A9B"/>
    <w:rsid w:val="00650AEF"/>
    <w:rsid w:val="00650C0E"/>
    <w:rsid w:val="00650C4B"/>
    <w:rsid w:val="00650F0F"/>
    <w:rsid w:val="0065103B"/>
    <w:rsid w:val="0065104B"/>
    <w:rsid w:val="00651212"/>
    <w:rsid w:val="00651564"/>
    <w:rsid w:val="00651811"/>
    <w:rsid w:val="00651B03"/>
    <w:rsid w:val="00651BAE"/>
    <w:rsid w:val="00651C54"/>
    <w:rsid w:val="00651D2D"/>
    <w:rsid w:val="00651D61"/>
    <w:rsid w:val="00651E05"/>
    <w:rsid w:val="00652014"/>
    <w:rsid w:val="00652079"/>
    <w:rsid w:val="00652123"/>
    <w:rsid w:val="006522C0"/>
    <w:rsid w:val="00652322"/>
    <w:rsid w:val="006523D1"/>
    <w:rsid w:val="0065248F"/>
    <w:rsid w:val="00652513"/>
    <w:rsid w:val="00652552"/>
    <w:rsid w:val="00652603"/>
    <w:rsid w:val="00652612"/>
    <w:rsid w:val="00652614"/>
    <w:rsid w:val="00652625"/>
    <w:rsid w:val="00652739"/>
    <w:rsid w:val="0065275A"/>
    <w:rsid w:val="0065287C"/>
    <w:rsid w:val="00652A4B"/>
    <w:rsid w:val="00652ABD"/>
    <w:rsid w:val="00652B66"/>
    <w:rsid w:val="00652B9C"/>
    <w:rsid w:val="00652CB1"/>
    <w:rsid w:val="00652E95"/>
    <w:rsid w:val="00652F4D"/>
    <w:rsid w:val="006531F1"/>
    <w:rsid w:val="0065325A"/>
    <w:rsid w:val="006534AD"/>
    <w:rsid w:val="006535AC"/>
    <w:rsid w:val="00653610"/>
    <w:rsid w:val="0065377D"/>
    <w:rsid w:val="00653BA0"/>
    <w:rsid w:val="00653FB5"/>
    <w:rsid w:val="00654111"/>
    <w:rsid w:val="00654222"/>
    <w:rsid w:val="0065435E"/>
    <w:rsid w:val="006543F2"/>
    <w:rsid w:val="00654467"/>
    <w:rsid w:val="00654472"/>
    <w:rsid w:val="00654777"/>
    <w:rsid w:val="006548A1"/>
    <w:rsid w:val="006548DD"/>
    <w:rsid w:val="00654A1F"/>
    <w:rsid w:val="00654B0A"/>
    <w:rsid w:val="00654B69"/>
    <w:rsid w:val="00654BC8"/>
    <w:rsid w:val="00654DAA"/>
    <w:rsid w:val="00654DDC"/>
    <w:rsid w:val="00655040"/>
    <w:rsid w:val="0065516E"/>
    <w:rsid w:val="00655227"/>
    <w:rsid w:val="00655295"/>
    <w:rsid w:val="006552F0"/>
    <w:rsid w:val="0065538F"/>
    <w:rsid w:val="00655519"/>
    <w:rsid w:val="006555E0"/>
    <w:rsid w:val="006556A6"/>
    <w:rsid w:val="00655934"/>
    <w:rsid w:val="0065595F"/>
    <w:rsid w:val="0065597D"/>
    <w:rsid w:val="00655AA8"/>
    <w:rsid w:val="00655C09"/>
    <w:rsid w:val="00655EC5"/>
    <w:rsid w:val="00655EED"/>
    <w:rsid w:val="006560BD"/>
    <w:rsid w:val="00656161"/>
    <w:rsid w:val="00656197"/>
    <w:rsid w:val="006561B5"/>
    <w:rsid w:val="00656356"/>
    <w:rsid w:val="006564BB"/>
    <w:rsid w:val="006564F0"/>
    <w:rsid w:val="0065655A"/>
    <w:rsid w:val="0065666B"/>
    <w:rsid w:val="006568B2"/>
    <w:rsid w:val="00656A90"/>
    <w:rsid w:val="00656D20"/>
    <w:rsid w:val="00656DB0"/>
    <w:rsid w:val="00656E0B"/>
    <w:rsid w:val="00656F2C"/>
    <w:rsid w:val="00656F8B"/>
    <w:rsid w:val="0065710F"/>
    <w:rsid w:val="00657182"/>
    <w:rsid w:val="006571BC"/>
    <w:rsid w:val="0065733B"/>
    <w:rsid w:val="00657418"/>
    <w:rsid w:val="0065743C"/>
    <w:rsid w:val="00657471"/>
    <w:rsid w:val="0065752C"/>
    <w:rsid w:val="006575AE"/>
    <w:rsid w:val="00657684"/>
    <w:rsid w:val="006576D5"/>
    <w:rsid w:val="0065789E"/>
    <w:rsid w:val="00657940"/>
    <w:rsid w:val="00657986"/>
    <w:rsid w:val="00657A39"/>
    <w:rsid w:val="00657AE8"/>
    <w:rsid w:val="00657C11"/>
    <w:rsid w:val="006600AD"/>
    <w:rsid w:val="006601CC"/>
    <w:rsid w:val="006604B2"/>
    <w:rsid w:val="00660564"/>
    <w:rsid w:val="006605A7"/>
    <w:rsid w:val="006605C7"/>
    <w:rsid w:val="00660861"/>
    <w:rsid w:val="0066088B"/>
    <w:rsid w:val="006608DE"/>
    <w:rsid w:val="006609E2"/>
    <w:rsid w:val="00660A24"/>
    <w:rsid w:val="00660A41"/>
    <w:rsid w:val="00660A6A"/>
    <w:rsid w:val="00660A9F"/>
    <w:rsid w:val="00660D81"/>
    <w:rsid w:val="00660D8A"/>
    <w:rsid w:val="00660E3E"/>
    <w:rsid w:val="00660ECE"/>
    <w:rsid w:val="00660F27"/>
    <w:rsid w:val="00660FB7"/>
    <w:rsid w:val="006610DB"/>
    <w:rsid w:val="0066113E"/>
    <w:rsid w:val="0066131B"/>
    <w:rsid w:val="006613AB"/>
    <w:rsid w:val="006613FE"/>
    <w:rsid w:val="00661596"/>
    <w:rsid w:val="0066169A"/>
    <w:rsid w:val="006616C3"/>
    <w:rsid w:val="00661790"/>
    <w:rsid w:val="0066180A"/>
    <w:rsid w:val="00661CB6"/>
    <w:rsid w:val="00661CDA"/>
    <w:rsid w:val="00661FA6"/>
    <w:rsid w:val="00662146"/>
    <w:rsid w:val="0066231A"/>
    <w:rsid w:val="006623DD"/>
    <w:rsid w:val="0066250C"/>
    <w:rsid w:val="006625BB"/>
    <w:rsid w:val="00662606"/>
    <w:rsid w:val="0066278B"/>
    <w:rsid w:val="006627B4"/>
    <w:rsid w:val="00662868"/>
    <w:rsid w:val="0066293F"/>
    <w:rsid w:val="00662A63"/>
    <w:rsid w:val="00662B53"/>
    <w:rsid w:val="00662BE2"/>
    <w:rsid w:val="00662CAD"/>
    <w:rsid w:val="00662D90"/>
    <w:rsid w:val="00662F2F"/>
    <w:rsid w:val="00663011"/>
    <w:rsid w:val="0066305F"/>
    <w:rsid w:val="006632C6"/>
    <w:rsid w:val="0066347D"/>
    <w:rsid w:val="006634FA"/>
    <w:rsid w:val="006635B1"/>
    <w:rsid w:val="0066391C"/>
    <w:rsid w:val="0066392B"/>
    <w:rsid w:val="00663A12"/>
    <w:rsid w:val="00663AC7"/>
    <w:rsid w:val="00663BB1"/>
    <w:rsid w:val="00663C70"/>
    <w:rsid w:val="00663CD5"/>
    <w:rsid w:val="00663DDE"/>
    <w:rsid w:val="00663E80"/>
    <w:rsid w:val="00663F94"/>
    <w:rsid w:val="0066400E"/>
    <w:rsid w:val="0066406E"/>
    <w:rsid w:val="0066419F"/>
    <w:rsid w:val="006641A1"/>
    <w:rsid w:val="00664381"/>
    <w:rsid w:val="00664394"/>
    <w:rsid w:val="006643B7"/>
    <w:rsid w:val="0066449E"/>
    <w:rsid w:val="00664579"/>
    <w:rsid w:val="0066458D"/>
    <w:rsid w:val="006646A5"/>
    <w:rsid w:val="0066474D"/>
    <w:rsid w:val="0066478B"/>
    <w:rsid w:val="006649F0"/>
    <w:rsid w:val="00664A02"/>
    <w:rsid w:val="00664BBC"/>
    <w:rsid w:val="00664BD5"/>
    <w:rsid w:val="00664D5C"/>
    <w:rsid w:val="00664DF5"/>
    <w:rsid w:val="00664E07"/>
    <w:rsid w:val="00664EE6"/>
    <w:rsid w:val="00664F64"/>
    <w:rsid w:val="00664FB2"/>
    <w:rsid w:val="006651FC"/>
    <w:rsid w:val="006651FE"/>
    <w:rsid w:val="00665205"/>
    <w:rsid w:val="00665251"/>
    <w:rsid w:val="006652E9"/>
    <w:rsid w:val="00665406"/>
    <w:rsid w:val="006654D1"/>
    <w:rsid w:val="0066577A"/>
    <w:rsid w:val="006657F5"/>
    <w:rsid w:val="006657FE"/>
    <w:rsid w:val="00665823"/>
    <w:rsid w:val="0066596F"/>
    <w:rsid w:val="0066599F"/>
    <w:rsid w:val="006659E0"/>
    <w:rsid w:val="00665A08"/>
    <w:rsid w:val="00665A48"/>
    <w:rsid w:val="00665B7D"/>
    <w:rsid w:val="00666002"/>
    <w:rsid w:val="0066605D"/>
    <w:rsid w:val="006660AE"/>
    <w:rsid w:val="00666107"/>
    <w:rsid w:val="00666372"/>
    <w:rsid w:val="00666580"/>
    <w:rsid w:val="006666BF"/>
    <w:rsid w:val="00666747"/>
    <w:rsid w:val="0066681B"/>
    <w:rsid w:val="0066685B"/>
    <w:rsid w:val="0066689A"/>
    <w:rsid w:val="00666A2D"/>
    <w:rsid w:val="00666B0E"/>
    <w:rsid w:val="00666B25"/>
    <w:rsid w:val="00666BA3"/>
    <w:rsid w:val="00666D72"/>
    <w:rsid w:val="00666EA9"/>
    <w:rsid w:val="00666F14"/>
    <w:rsid w:val="006670CF"/>
    <w:rsid w:val="006670FB"/>
    <w:rsid w:val="0066713F"/>
    <w:rsid w:val="0066745F"/>
    <w:rsid w:val="00667669"/>
    <w:rsid w:val="0066766E"/>
    <w:rsid w:val="006676BB"/>
    <w:rsid w:val="006676E8"/>
    <w:rsid w:val="006678EB"/>
    <w:rsid w:val="00667977"/>
    <w:rsid w:val="00667A1D"/>
    <w:rsid w:val="00667A35"/>
    <w:rsid w:val="00667A3E"/>
    <w:rsid w:val="00667AF0"/>
    <w:rsid w:val="00667B37"/>
    <w:rsid w:val="00667C35"/>
    <w:rsid w:val="00667D6A"/>
    <w:rsid w:val="00667F72"/>
    <w:rsid w:val="006700E2"/>
    <w:rsid w:val="00670182"/>
    <w:rsid w:val="006701D6"/>
    <w:rsid w:val="006704D7"/>
    <w:rsid w:val="00670566"/>
    <w:rsid w:val="00670657"/>
    <w:rsid w:val="0067073B"/>
    <w:rsid w:val="006707ED"/>
    <w:rsid w:val="00670813"/>
    <w:rsid w:val="00670850"/>
    <w:rsid w:val="00670AB6"/>
    <w:rsid w:val="00670AC6"/>
    <w:rsid w:val="00670DB5"/>
    <w:rsid w:val="00671476"/>
    <w:rsid w:val="00671532"/>
    <w:rsid w:val="006715F6"/>
    <w:rsid w:val="006716CA"/>
    <w:rsid w:val="00671787"/>
    <w:rsid w:val="006717AC"/>
    <w:rsid w:val="0067182C"/>
    <w:rsid w:val="0067198A"/>
    <w:rsid w:val="00671A19"/>
    <w:rsid w:val="00671A8B"/>
    <w:rsid w:val="00671BFC"/>
    <w:rsid w:val="00671C5B"/>
    <w:rsid w:val="00671DF8"/>
    <w:rsid w:val="00671F89"/>
    <w:rsid w:val="0067208C"/>
    <w:rsid w:val="00672109"/>
    <w:rsid w:val="00672122"/>
    <w:rsid w:val="00672150"/>
    <w:rsid w:val="006722DA"/>
    <w:rsid w:val="006722F6"/>
    <w:rsid w:val="00672545"/>
    <w:rsid w:val="00672647"/>
    <w:rsid w:val="00672673"/>
    <w:rsid w:val="00672756"/>
    <w:rsid w:val="0067280C"/>
    <w:rsid w:val="00672874"/>
    <w:rsid w:val="00672947"/>
    <w:rsid w:val="00672C88"/>
    <w:rsid w:val="00672CF8"/>
    <w:rsid w:val="00672D37"/>
    <w:rsid w:val="00672F62"/>
    <w:rsid w:val="006730E4"/>
    <w:rsid w:val="00673115"/>
    <w:rsid w:val="00673149"/>
    <w:rsid w:val="0067321B"/>
    <w:rsid w:val="006733D2"/>
    <w:rsid w:val="006733E3"/>
    <w:rsid w:val="006733FD"/>
    <w:rsid w:val="0067374D"/>
    <w:rsid w:val="006737B0"/>
    <w:rsid w:val="006737B5"/>
    <w:rsid w:val="00673A0F"/>
    <w:rsid w:val="00673ABE"/>
    <w:rsid w:val="00673C4F"/>
    <w:rsid w:val="00673DF0"/>
    <w:rsid w:val="00673F36"/>
    <w:rsid w:val="00673F43"/>
    <w:rsid w:val="00673FBC"/>
    <w:rsid w:val="0067437A"/>
    <w:rsid w:val="006744CE"/>
    <w:rsid w:val="006744E2"/>
    <w:rsid w:val="00674505"/>
    <w:rsid w:val="00674553"/>
    <w:rsid w:val="006745B9"/>
    <w:rsid w:val="00674676"/>
    <w:rsid w:val="006746F3"/>
    <w:rsid w:val="006747F5"/>
    <w:rsid w:val="00674929"/>
    <w:rsid w:val="00674B42"/>
    <w:rsid w:val="00674B5D"/>
    <w:rsid w:val="00674C9D"/>
    <w:rsid w:val="00674D3F"/>
    <w:rsid w:val="00674DBE"/>
    <w:rsid w:val="00674DC7"/>
    <w:rsid w:val="00674E7C"/>
    <w:rsid w:val="00674EB2"/>
    <w:rsid w:val="00674FCE"/>
    <w:rsid w:val="0067507A"/>
    <w:rsid w:val="00675095"/>
    <w:rsid w:val="006751F9"/>
    <w:rsid w:val="0067534B"/>
    <w:rsid w:val="006753FB"/>
    <w:rsid w:val="006756C2"/>
    <w:rsid w:val="006757A1"/>
    <w:rsid w:val="006757FA"/>
    <w:rsid w:val="00675807"/>
    <w:rsid w:val="0067587A"/>
    <w:rsid w:val="00675962"/>
    <w:rsid w:val="00675C45"/>
    <w:rsid w:val="00675C52"/>
    <w:rsid w:val="00675F5D"/>
    <w:rsid w:val="00676042"/>
    <w:rsid w:val="006761DB"/>
    <w:rsid w:val="00676274"/>
    <w:rsid w:val="0067651E"/>
    <w:rsid w:val="006765E3"/>
    <w:rsid w:val="0067685D"/>
    <w:rsid w:val="006768B2"/>
    <w:rsid w:val="006768C3"/>
    <w:rsid w:val="00676955"/>
    <w:rsid w:val="0067695A"/>
    <w:rsid w:val="00676A88"/>
    <w:rsid w:val="00676A89"/>
    <w:rsid w:val="00676B51"/>
    <w:rsid w:val="00676C04"/>
    <w:rsid w:val="00676C41"/>
    <w:rsid w:val="00676FE0"/>
    <w:rsid w:val="0067703D"/>
    <w:rsid w:val="0067707D"/>
    <w:rsid w:val="00677139"/>
    <w:rsid w:val="00677274"/>
    <w:rsid w:val="00677293"/>
    <w:rsid w:val="00677297"/>
    <w:rsid w:val="006772EA"/>
    <w:rsid w:val="006774CF"/>
    <w:rsid w:val="006779C2"/>
    <w:rsid w:val="00677A3D"/>
    <w:rsid w:val="00677D35"/>
    <w:rsid w:val="00677E12"/>
    <w:rsid w:val="00677E71"/>
    <w:rsid w:val="00677FA7"/>
    <w:rsid w:val="00680134"/>
    <w:rsid w:val="0068015C"/>
    <w:rsid w:val="00680261"/>
    <w:rsid w:val="006802CB"/>
    <w:rsid w:val="0068045B"/>
    <w:rsid w:val="006804C5"/>
    <w:rsid w:val="006804D1"/>
    <w:rsid w:val="00680690"/>
    <w:rsid w:val="006807D5"/>
    <w:rsid w:val="00680936"/>
    <w:rsid w:val="006809FD"/>
    <w:rsid w:val="00680A67"/>
    <w:rsid w:val="00680B98"/>
    <w:rsid w:val="00680BB9"/>
    <w:rsid w:val="00680E0C"/>
    <w:rsid w:val="00680F01"/>
    <w:rsid w:val="00680FB3"/>
    <w:rsid w:val="006811D4"/>
    <w:rsid w:val="00681569"/>
    <w:rsid w:val="006815F6"/>
    <w:rsid w:val="006817F5"/>
    <w:rsid w:val="0068190B"/>
    <w:rsid w:val="00681CF5"/>
    <w:rsid w:val="00681D76"/>
    <w:rsid w:val="00681D7C"/>
    <w:rsid w:val="00681DF1"/>
    <w:rsid w:val="00681F8A"/>
    <w:rsid w:val="0068207E"/>
    <w:rsid w:val="0068210D"/>
    <w:rsid w:val="0068220A"/>
    <w:rsid w:val="006823F8"/>
    <w:rsid w:val="00682418"/>
    <w:rsid w:val="00682530"/>
    <w:rsid w:val="00682770"/>
    <w:rsid w:val="00682861"/>
    <w:rsid w:val="00682A09"/>
    <w:rsid w:val="00682AA5"/>
    <w:rsid w:val="00682B5F"/>
    <w:rsid w:val="00682BFE"/>
    <w:rsid w:val="00682C86"/>
    <w:rsid w:val="00682D45"/>
    <w:rsid w:val="00682D80"/>
    <w:rsid w:val="00682D95"/>
    <w:rsid w:val="00682DAC"/>
    <w:rsid w:val="00682DFB"/>
    <w:rsid w:val="00682EF7"/>
    <w:rsid w:val="006831CB"/>
    <w:rsid w:val="0068324F"/>
    <w:rsid w:val="006833BD"/>
    <w:rsid w:val="0068374C"/>
    <w:rsid w:val="006837CE"/>
    <w:rsid w:val="00683847"/>
    <w:rsid w:val="0068385C"/>
    <w:rsid w:val="0068389C"/>
    <w:rsid w:val="0068393A"/>
    <w:rsid w:val="0068395A"/>
    <w:rsid w:val="006839FB"/>
    <w:rsid w:val="00683A4A"/>
    <w:rsid w:val="00683AD4"/>
    <w:rsid w:val="00683C2B"/>
    <w:rsid w:val="00683D7C"/>
    <w:rsid w:val="00683DA8"/>
    <w:rsid w:val="00683FD2"/>
    <w:rsid w:val="006840E1"/>
    <w:rsid w:val="00684170"/>
    <w:rsid w:val="006841C1"/>
    <w:rsid w:val="00684321"/>
    <w:rsid w:val="0068434A"/>
    <w:rsid w:val="0068457C"/>
    <w:rsid w:val="006845B3"/>
    <w:rsid w:val="00684649"/>
    <w:rsid w:val="00684786"/>
    <w:rsid w:val="006847E2"/>
    <w:rsid w:val="00684A23"/>
    <w:rsid w:val="00684A3D"/>
    <w:rsid w:val="00684A4F"/>
    <w:rsid w:val="00684B63"/>
    <w:rsid w:val="00684C80"/>
    <w:rsid w:val="00684CDC"/>
    <w:rsid w:val="00684DB3"/>
    <w:rsid w:val="00684E91"/>
    <w:rsid w:val="00684F0F"/>
    <w:rsid w:val="00685008"/>
    <w:rsid w:val="006850A6"/>
    <w:rsid w:val="00685113"/>
    <w:rsid w:val="006852D3"/>
    <w:rsid w:val="00685345"/>
    <w:rsid w:val="0068557B"/>
    <w:rsid w:val="0068570D"/>
    <w:rsid w:val="006857C5"/>
    <w:rsid w:val="00685838"/>
    <w:rsid w:val="0068587B"/>
    <w:rsid w:val="0068588D"/>
    <w:rsid w:val="00685891"/>
    <w:rsid w:val="006858D3"/>
    <w:rsid w:val="006859B1"/>
    <w:rsid w:val="00685ACC"/>
    <w:rsid w:val="00685B74"/>
    <w:rsid w:val="00685E15"/>
    <w:rsid w:val="00685E69"/>
    <w:rsid w:val="00685EFC"/>
    <w:rsid w:val="00685F1F"/>
    <w:rsid w:val="00686015"/>
    <w:rsid w:val="00686019"/>
    <w:rsid w:val="006860DE"/>
    <w:rsid w:val="006861E4"/>
    <w:rsid w:val="00686226"/>
    <w:rsid w:val="006862BB"/>
    <w:rsid w:val="00686348"/>
    <w:rsid w:val="00686418"/>
    <w:rsid w:val="00686502"/>
    <w:rsid w:val="0068665B"/>
    <w:rsid w:val="0068669A"/>
    <w:rsid w:val="006868B7"/>
    <w:rsid w:val="00686A66"/>
    <w:rsid w:val="00686AF5"/>
    <w:rsid w:val="00686D6E"/>
    <w:rsid w:val="00686DF4"/>
    <w:rsid w:val="00686F62"/>
    <w:rsid w:val="00687064"/>
    <w:rsid w:val="00687216"/>
    <w:rsid w:val="00687277"/>
    <w:rsid w:val="00687283"/>
    <w:rsid w:val="006872E7"/>
    <w:rsid w:val="00687399"/>
    <w:rsid w:val="0068739A"/>
    <w:rsid w:val="0068745D"/>
    <w:rsid w:val="0068762B"/>
    <w:rsid w:val="006876C5"/>
    <w:rsid w:val="00687A90"/>
    <w:rsid w:val="00687B41"/>
    <w:rsid w:val="00687B61"/>
    <w:rsid w:val="00687BFF"/>
    <w:rsid w:val="00687D43"/>
    <w:rsid w:val="00687D58"/>
    <w:rsid w:val="00687E1D"/>
    <w:rsid w:val="00687F92"/>
    <w:rsid w:val="00690109"/>
    <w:rsid w:val="0069017C"/>
    <w:rsid w:val="00690317"/>
    <w:rsid w:val="006903E2"/>
    <w:rsid w:val="00690729"/>
    <w:rsid w:val="00690769"/>
    <w:rsid w:val="006907D7"/>
    <w:rsid w:val="00690976"/>
    <w:rsid w:val="00690A4A"/>
    <w:rsid w:val="00690A6D"/>
    <w:rsid w:val="00690AAB"/>
    <w:rsid w:val="00690AC4"/>
    <w:rsid w:val="00690D49"/>
    <w:rsid w:val="00690E0C"/>
    <w:rsid w:val="00690E17"/>
    <w:rsid w:val="00690E75"/>
    <w:rsid w:val="00690EFC"/>
    <w:rsid w:val="0069114F"/>
    <w:rsid w:val="00691218"/>
    <w:rsid w:val="0069149B"/>
    <w:rsid w:val="006914F8"/>
    <w:rsid w:val="00691583"/>
    <w:rsid w:val="006915A2"/>
    <w:rsid w:val="00691656"/>
    <w:rsid w:val="00691666"/>
    <w:rsid w:val="00691720"/>
    <w:rsid w:val="00691747"/>
    <w:rsid w:val="00691912"/>
    <w:rsid w:val="00691A8B"/>
    <w:rsid w:val="00691BD4"/>
    <w:rsid w:val="00691C26"/>
    <w:rsid w:val="00691C40"/>
    <w:rsid w:val="00691E86"/>
    <w:rsid w:val="00691ED6"/>
    <w:rsid w:val="00691EEE"/>
    <w:rsid w:val="0069203B"/>
    <w:rsid w:val="00692238"/>
    <w:rsid w:val="0069225C"/>
    <w:rsid w:val="006923AE"/>
    <w:rsid w:val="00692404"/>
    <w:rsid w:val="006927AD"/>
    <w:rsid w:val="00692891"/>
    <w:rsid w:val="006929B1"/>
    <w:rsid w:val="00692B05"/>
    <w:rsid w:val="00692B51"/>
    <w:rsid w:val="00692B80"/>
    <w:rsid w:val="00692C3D"/>
    <w:rsid w:val="00692D84"/>
    <w:rsid w:val="00692EE0"/>
    <w:rsid w:val="00692F06"/>
    <w:rsid w:val="0069308B"/>
    <w:rsid w:val="006931D9"/>
    <w:rsid w:val="0069320F"/>
    <w:rsid w:val="0069338B"/>
    <w:rsid w:val="006935A8"/>
    <w:rsid w:val="006935E9"/>
    <w:rsid w:val="00693612"/>
    <w:rsid w:val="00693775"/>
    <w:rsid w:val="0069384F"/>
    <w:rsid w:val="0069389C"/>
    <w:rsid w:val="0069398E"/>
    <w:rsid w:val="006939BF"/>
    <w:rsid w:val="00693B55"/>
    <w:rsid w:val="00693C21"/>
    <w:rsid w:val="00693C32"/>
    <w:rsid w:val="00693C7C"/>
    <w:rsid w:val="00693E30"/>
    <w:rsid w:val="00693FC9"/>
    <w:rsid w:val="00693FE9"/>
    <w:rsid w:val="00694193"/>
    <w:rsid w:val="00694195"/>
    <w:rsid w:val="00694465"/>
    <w:rsid w:val="006945C4"/>
    <w:rsid w:val="006945E9"/>
    <w:rsid w:val="00694646"/>
    <w:rsid w:val="0069479F"/>
    <w:rsid w:val="006947B2"/>
    <w:rsid w:val="006947C4"/>
    <w:rsid w:val="006948F9"/>
    <w:rsid w:val="006948FA"/>
    <w:rsid w:val="00694972"/>
    <w:rsid w:val="00694B18"/>
    <w:rsid w:val="00694CB8"/>
    <w:rsid w:val="00694D6E"/>
    <w:rsid w:val="00694DB6"/>
    <w:rsid w:val="00694DFD"/>
    <w:rsid w:val="00694EFD"/>
    <w:rsid w:val="00694FA2"/>
    <w:rsid w:val="00695014"/>
    <w:rsid w:val="00695058"/>
    <w:rsid w:val="00695101"/>
    <w:rsid w:val="00695186"/>
    <w:rsid w:val="0069527D"/>
    <w:rsid w:val="006952E4"/>
    <w:rsid w:val="006954AC"/>
    <w:rsid w:val="0069569D"/>
    <w:rsid w:val="0069578F"/>
    <w:rsid w:val="00695804"/>
    <w:rsid w:val="00695940"/>
    <w:rsid w:val="00695970"/>
    <w:rsid w:val="00695A0D"/>
    <w:rsid w:val="00695A98"/>
    <w:rsid w:val="00695AB4"/>
    <w:rsid w:val="00695BB4"/>
    <w:rsid w:val="00695C9B"/>
    <w:rsid w:val="00695E0A"/>
    <w:rsid w:val="00695F68"/>
    <w:rsid w:val="006961DF"/>
    <w:rsid w:val="00696285"/>
    <w:rsid w:val="00696307"/>
    <w:rsid w:val="00696355"/>
    <w:rsid w:val="0069649C"/>
    <w:rsid w:val="0069650A"/>
    <w:rsid w:val="00696714"/>
    <w:rsid w:val="00696864"/>
    <w:rsid w:val="006969FC"/>
    <w:rsid w:val="00696A60"/>
    <w:rsid w:val="00696BAC"/>
    <w:rsid w:val="00696C77"/>
    <w:rsid w:val="00696C86"/>
    <w:rsid w:val="00696D06"/>
    <w:rsid w:val="00696ECC"/>
    <w:rsid w:val="00696FBA"/>
    <w:rsid w:val="00696FC8"/>
    <w:rsid w:val="006970D0"/>
    <w:rsid w:val="006970F9"/>
    <w:rsid w:val="00697118"/>
    <w:rsid w:val="0069718B"/>
    <w:rsid w:val="006971F0"/>
    <w:rsid w:val="00697239"/>
    <w:rsid w:val="00697289"/>
    <w:rsid w:val="00697443"/>
    <w:rsid w:val="0069750B"/>
    <w:rsid w:val="00697A86"/>
    <w:rsid w:val="00697B8C"/>
    <w:rsid w:val="00697C19"/>
    <w:rsid w:val="00697C52"/>
    <w:rsid w:val="00697CCD"/>
    <w:rsid w:val="006A015B"/>
    <w:rsid w:val="006A0193"/>
    <w:rsid w:val="006A02AC"/>
    <w:rsid w:val="006A02CC"/>
    <w:rsid w:val="006A0316"/>
    <w:rsid w:val="006A03A3"/>
    <w:rsid w:val="006A0533"/>
    <w:rsid w:val="006A0604"/>
    <w:rsid w:val="006A0610"/>
    <w:rsid w:val="006A0798"/>
    <w:rsid w:val="006A07A6"/>
    <w:rsid w:val="006A07A8"/>
    <w:rsid w:val="006A089B"/>
    <w:rsid w:val="006A0A03"/>
    <w:rsid w:val="006A0AE8"/>
    <w:rsid w:val="006A0B09"/>
    <w:rsid w:val="006A0B6A"/>
    <w:rsid w:val="006A0DDA"/>
    <w:rsid w:val="006A0EBE"/>
    <w:rsid w:val="006A0ECB"/>
    <w:rsid w:val="006A0F15"/>
    <w:rsid w:val="006A0F8A"/>
    <w:rsid w:val="006A115E"/>
    <w:rsid w:val="006A1173"/>
    <w:rsid w:val="006A11E7"/>
    <w:rsid w:val="006A12F6"/>
    <w:rsid w:val="006A13C5"/>
    <w:rsid w:val="006A17CE"/>
    <w:rsid w:val="006A195C"/>
    <w:rsid w:val="006A19EB"/>
    <w:rsid w:val="006A1C7D"/>
    <w:rsid w:val="006A1D9A"/>
    <w:rsid w:val="006A1ED4"/>
    <w:rsid w:val="006A1F5D"/>
    <w:rsid w:val="006A237E"/>
    <w:rsid w:val="006A23BF"/>
    <w:rsid w:val="006A2574"/>
    <w:rsid w:val="006A2584"/>
    <w:rsid w:val="006A2704"/>
    <w:rsid w:val="006A27BF"/>
    <w:rsid w:val="006A28D8"/>
    <w:rsid w:val="006A2900"/>
    <w:rsid w:val="006A2AC9"/>
    <w:rsid w:val="006A2AFF"/>
    <w:rsid w:val="006A2BC0"/>
    <w:rsid w:val="006A2D65"/>
    <w:rsid w:val="006A2DD1"/>
    <w:rsid w:val="006A2DDE"/>
    <w:rsid w:val="006A2E35"/>
    <w:rsid w:val="006A2E7F"/>
    <w:rsid w:val="006A2F47"/>
    <w:rsid w:val="006A3027"/>
    <w:rsid w:val="006A310C"/>
    <w:rsid w:val="006A31F6"/>
    <w:rsid w:val="006A32AD"/>
    <w:rsid w:val="006A32F3"/>
    <w:rsid w:val="006A34C3"/>
    <w:rsid w:val="006A3730"/>
    <w:rsid w:val="006A3AA2"/>
    <w:rsid w:val="006A3C24"/>
    <w:rsid w:val="006A3C8F"/>
    <w:rsid w:val="006A3E5D"/>
    <w:rsid w:val="006A415F"/>
    <w:rsid w:val="006A41BB"/>
    <w:rsid w:val="006A4229"/>
    <w:rsid w:val="006A4540"/>
    <w:rsid w:val="006A4A99"/>
    <w:rsid w:val="006A4AC7"/>
    <w:rsid w:val="006A4AE4"/>
    <w:rsid w:val="006A4B34"/>
    <w:rsid w:val="006A4C40"/>
    <w:rsid w:val="006A4C7D"/>
    <w:rsid w:val="006A4E15"/>
    <w:rsid w:val="006A4F9D"/>
    <w:rsid w:val="006A4FCE"/>
    <w:rsid w:val="006A5077"/>
    <w:rsid w:val="006A52D7"/>
    <w:rsid w:val="006A569B"/>
    <w:rsid w:val="006A56EA"/>
    <w:rsid w:val="006A582B"/>
    <w:rsid w:val="006A58DE"/>
    <w:rsid w:val="006A5916"/>
    <w:rsid w:val="006A5994"/>
    <w:rsid w:val="006A5ADC"/>
    <w:rsid w:val="006A5AFD"/>
    <w:rsid w:val="006A5D65"/>
    <w:rsid w:val="006A5DC5"/>
    <w:rsid w:val="006A5DEB"/>
    <w:rsid w:val="006A5E06"/>
    <w:rsid w:val="006A6133"/>
    <w:rsid w:val="006A61A2"/>
    <w:rsid w:val="006A6240"/>
    <w:rsid w:val="006A629A"/>
    <w:rsid w:val="006A63CC"/>
    <w:rsid w:val="006A63D7"/>
    <w:rsid w:val="006A6689"/>
    <w:rsid w:val="006A67A2"/>
    <w:rsid w:val="006A68D0"/>
    <w:rsid w:val="006A694D"/>
    <w:rsid w:val="006A6C93"/>
    <w:rsid w:val="006A6DD7"/>
    <w:rsid w:val="006A6DE7"/>
    <w:rsid w:val="006A6F00"/>
    <w:rsid w:val="006A6FF4"/>
    <w:rsid w:val="006A6FF9"/>
    <w:rsid w:val="006A7004"/>
    <w:rsid w:val="006A7077"/>
    <w:rsid w:val="006A70C9"/>
    <w:rsid w:val="006A7260"/>
    <w:rsid w:val="006A72BA"/>
    <w:rsid w:val="006A7608"/>
    <w:rsid w:val="006A76C2"/>
    <w:rsid w:val="006A774D"/>
    <w:rsid w:val="006A780B"/>
    <w:rsid w:val="006A78F9"/>
    <w:rsid w:val="006A7945"/>
    <w:rsid w:val="006A7A5A"/>
    <w:rsid w:val="006A7AE8"/>
    <w:rsid w:val="006A7CB3"/>
    <w:rsid w:val="006A7D19"/>
    <w:rsid w:val="006A7F9D"/>
    <w:rsid w:val="006B0003"/>
    <w:rsid w:val="006B00B4"/>
    <w:rsid w:val="006B018F"/>
    <w:rsid w:val="006B01A3"/>
    <w:rsid w:val="006B01B8"/>
    <w:rsid w:val="006B01D9"/>
    <w:rsid w:val="006B0244"/>
    <w:rsid w:val="006B03E7"/>
    <w:rsid w:val="006B03F7"/>
    <w:rsid w:val="006B044C"/>
    <w:rsid w:val="006B053E"/>
    <w:rsid w:val="006B0AAB"/>
    <w:rsid w:val="006B0B83"/>
    <w:rsid w:val="006B0E48"/>
    <w:rsid w:val="006B1024"/>
    <w:rsid w:val="006B10EA"/>
    <w:rsid w:val="006B1108"/>
    <w:rsid w:val="006B119C"/>
    <w:rsid w:val="006B1325"/>
    <w:rsid w:val="006B13C0"/>
    <w:rsid w:val="006B15B2"/>
    <w:rsid w:val="006B15C9"/>
    <w:rsid w:val="006B1692"/>
    <w:rsid w:val="006B16FE"/>
    <w:rsid w:val="006B1746"/>
    <w:rsid w:val="006B1C98"/>
    <w:rsid w:val="006B204B"/>
    <w:rsid w:val="006B20D1"/>
    <w:rsid w:val="006B22AC"/>
    <w:rsid w:val="006B234B"/>
    <w:rsid w:val="006B248A"/>
    <w:rsid w:val="006B24BA"/>
    <w:rsid w:val="006B2543"/>
    <w:rsid w:val="006B261B"/>
    <w:rsid w:val="006B267B"/>
    <w:rsid w:val="006B26BD"/>
    <w:rsid w:val="006B26CF"/>
    <w:rsid w:val="006B26E1"/>
    <w:rsid w:val="006B281F"/>
    <w:rsid w:val="006B2854"/>
    <w:rsid w:val="006B2B9C"/>
    <w:rsid w:val="006B2BCD"/>
    <w:rsid w:val="006B2D06"/>
    <w:rsid w:val="006B2D08"/>
    <w:rsid w:val="006B2D66"/>
    <w:rsid w:val="006B311E"/>
    <w:rsid w:val="006B3147"/>
    <w:rsid w:val="006B3155"/>
    <w:rsid w:val="006B320F"/>
    <w:rsid w:val="006B3264"/>
    <w:rsid w:val="006B327B"/>
    <w:rsid w:val="006B327C"/>
    <w:rsid w:val="006B3310"/>
    <w:rsid w:val="006B34E4"/>
    <w:rsid w:val="006B34F0"/>
    <w:rsid w:val="006B36E4"/>
    <w:rsid w:val="006B37F9"/>
    <w:rsid w:val="006B3E32"/>
    <w:rsid w:val="006B3F39"/>
    <w:rsid w:val="006B3FE3"/>
    <w:rsid w:val="006B415C"/>
    <w:rsid w:val="006B43E9"/>
    <w:rsid w:val="006B457D"/>
    <w:rsid w:val="006B4654"/>
    <w:rsid w:val="006B46FB"/>
    <w:rsid w:val="006B479C"/>
    <w:rsid w:val="006B47A9"/>
    <w:rsid w:val="006B4A42"/>
    <w:rsid w:val="006B4B18"/>
    <w:rsid w:val="006B4B2D"/>
    <w:rsid w:val="006B4B7B"/>
    <w:rsid w:val="006B4BC7"/>
    <w:rsid w:val="006B4E0D"/>
    <w:rsid w:val="006B4FC0"/>
    <w:rsid w:val="006B5030"/>
    <w:rsid w:val="006B5298"/>
    <w:rsid w:val="006B546A"/>
    <w:rsid w:val="006B54E8"/>
    <w:rsid w:val="006B55C9"/>
    <w:rsid w:val="006B594C"/>
    <w:rsid w:val="006B5A85"/>
    <w:rsid w:val="006B5AB0"/>
    <w:rsid w:val="006B5ADB"/>
    <w:rsid w:val="006B5D40"/>
    <w:rsid w:val="006B5F80"/>
    <w:rsid w:val="006B5F93"/>
    <w:rsid w:val="006B6039"/>
    <w:rsid w:val="006B6144"/>
    <w:rsid w:val="006B619B"/>
    <w:rsid w:val="006B6452"/>
    <w:rsid w:val="006B6463"/>
    <w:rsid w:val="006B651C"/>
    <w:rsid w:val="006B651D"/>
    <w:rsid w:val="006B660F"/>
    <w:rsid w:val="006B67E2"/>
    <w:rsid w:val="006B685E"/>
    <w:rsid w:val="006B68EB"/>
    <w:rsid w:val="006B68F0"/>
    <w:rsid w:val="006B69C8"/>
    <w:rsid w:val="006B6A92"/>
    <w:rsid w:val="006B6F0B"/>
    <w:rsid w:val="006B7057"/>
    <w:rsid w:val="006B7280"/>
    <w:rsid w:val="006B73D3"/>
    <w:rsid w:val="006B73DF"/>
    <w:rsid w:val="006B7456"/>
    <w:rsid w:val="006B74C7"/>
    <w:rsid w:val="006B74D9"/>
    <w:rsid w:val="006B7528"/>
    <w:rsid w:val="006B77DA"/>
    <w:rsid w:val="006B781C"/>
    <w:rsid w:val="006B7B17"/>
    <w:rsid w:val="006B7C37"/>
    <w:rsid w:val="006B7E30"/>
    <w:rsid w:val="006B7E65"/>
    <w:rsid w:val="006C0088"/>
    <w:rsid w:val="006C01DB"/>
    <w:rsid w:val="006C01E0"/>
    <w:rsid w:val="006C030C"/>
    <w:rsid w:val="006C042E"/>
    <w:rsid w:val="006C0554"/>
    <w:rsid w:val="006C0794"/>
    <w:rsid w:val="006C07A6"/>
    <w:rsid w:val="006C08AF"/>
    <w:rsid w:val="006C09E9"/>
    <w:rsid w:val="006C0AE3"/>
    <w:rsid w:val="006C0B45"/>
    <w:rsid w:val="006C0CE1"/>
    <w:rsid w:val="006C0D73"/>
    <w:rsid w:val="006C1182"/>
    <w:rsid w:val="006C150A"/>
    <w:rsid w:val="006C1609"/>
    <w:rsid w:val="006C1AEE"/>
    <w:rsid w:val="006C1B67"/>
    <w:rsid w:val="006C1B83"/>
    <w:rsid w:val="006C1C2E"/>
    <w:rsid w:val="006C1D86"/>
    <w:rsid w:val="006C1DF2"/>
    <w:rsid w:val="006C1E06"/>
    <w:rsid w:val="006C1F6C"/>
    <w:rsid w:val="006C2159"/>
    <w:rsid w:val="006C21AA"/>
    <w:rsid w:val="006C24C6"/>
    <w:rsid w:val="006C24CF"/>
    <w:rsid w:val="006C2515"/>
    <w:rsid w:val="006C25D1"/>
    <w:rsid w:val="006C263B"/>
    <w:rsid w:val="006C265D"/>
    <w:rsid w:val="006C2751"/>
    <w:rsid w:val="006C28CC"/>
    <w:rsid w:val="006C28F5"/>
    <w:rsid w:val="006C29C0"/>
    <w:rsid w:val="006C29C3"/>
    <w:rsid w:val="006C2BF2"/>
    <w:rsid w:val="006C2C0B"/>
    <w:rsid w:val="006C2F34"/>
    <w:rsid w:val="006C3247"/>
    <w:rsid w:val="006C324E"/>
    <w:rsid w:val="006C364B"/>
    <w:rsid w:val="006C376B"/>
    <w:rsid w:val="006C3946"/>
    <w:rsid w:val="006C399C"/>
    <w:rsid w:val="006C3B85"/>
    <w:rsid w:val="006C3DB9"/>
    <w:rsid w:val="006C3E04"/>
    <w:rsid w:val="006C4063"/>
    <w:rsid w:val="006C40C5"/>
    <w:rsid w:val="006C422F"/>
    <w:rsid w:val="006C44F7"/>
    <w:rsid w:val="006C46F4"/>
    <w:rsid w:val="006C4887"/>
    <w:rsid w:val="006C49E9"/>
    <w:rsid w:val="006C4B89"/>
    <w:rsid w:val="006C4C5B"/>
    <w:rsid w:val="006C4D4F"/>
    <w:rsid w:val="006C4F1C"/>
    <w:rsid w:val="006C51BC"/>
    <w:rsid w:val="006C51DB"/>
    <w:rsid w:val="006C51F4"/>
    <w:rsid w:val="006C5207"/>
    <w:rsid w:val="006C5564"/>
    <w:rsid w:val="006C55E0"/>
    <w:rsid w:val="006C5845"/>
    <w:rsid w:val="006C593D"/>
    <w:rsid w:val="006C59A8"/>
    <w:rsid w:val="006C59B2"/>
    <w:rsid w:val="006C59EC"/>
    <w:rsid w:val="006C5AF7"/>
    <w:rsid w:val="006C5B96"/>
    <w:rsid w:val="006C5D55"/>
    <w:rsid w:val="006C6055"/>
    <w:rsid w:val="006C6095"/>
    <w:rsid w:val="006C60F8"/>
    <w:rsid w:val="006C65BC"/>
    <w:rsid w:val="006C65CF"/>
    <w:rsid w:val="006C65EB"/>
    <w:rsid w:val="006C66CE"/>
    <w:rsid w:val="006C66FA"/>
    <w:rsid w:val="006C69C1"/>
    <w:rsid w:val="006C6A5C"/>
    <w:rsid w:val="006C6D71"/>
    <w:rsid w:val="006C6E57"/>
    <w:rsid w:val="006C6F8B"/>
    <w:rsid w:val="006C708D"/>
    <w:rsid w:val="006C70A6"/>
    <w:rsid w:val="006C70F2"/>
    <w:rsid w:val="006C73DA"/>
    <w:rsid w:val="006C7463"/>
    <w:rsid w:val="006C7468"/>
    <w:rsid w:val="006C764C"/>
    <w:rsid w:val="006C76A3"/>
    <w:rsid w:val="006C76BF"/>
    <w:rsid w:val="006C7723"/>
    <w:rsid w:val="006C78E7"/>
    <w:rsid w:val="006C7902"/>
    <w:rsid w:val="006C7AEB"/>
    <w:rsid w:val="006C7BF0"/>
    <w:rsid w:val="006C7C10"/>
    <w:rsid w:val="006C7C38"/>
    <w:rsid w:val="006C7C86"/>
    <w:rsid w:val="006C7D55"/>
    <w:rsid w:val="006C7E7F"/>
    <w:rsid w:val="006C7EF0"/>
    <w:rsid w:val="006C7F0B"/>
    <w:rsid w:val="006D0101"/>
    <w:rsid w:val="006D0188"/>
    <w:rsid w:val="006D021F"/>
    <w:rsid w:val="006D0260"/>
    <w:rsid w:val="006D0357"/>
    <w:rsid w:val="006D04CC"/>
    <w:rsid w:val="006D0711"/>
    <w:rsid w:val="006D07A9"/>
    <w:rsid w:val="006D07AB"/>
    <w:rsid w:val="006D07FF"/>
    <w:rsid w:val="006D0B51"/>
    <w:rsid w:val="006D0B6E"/>
    <w:rsid w:val="006D0BB6"/>
    <w:rsid w:val="006D0C2A"/>
    <w:rsid w:val="006D0C90"/>
    <w:rsid w:val="006D0CBC"/>
    <w:rsid w:val="006D0D5C"/>
    <w:rsid w:val="006D0FD2"/>
    <w:rsid w:val="006D103B"/>
    <w:rsid w:val="006D1097"/>
    <w:rsid w:val="006D1204"/>
    <w:rsid w:val="006D139F"/>
    <w:rsid w:val="006D14D5"/>
    <w:rsid w:val="006D1594"/>
    <w:rsid w:val="006D1612"/>
    <w:rsid w:val="006D1705"/>
    <w:rsid w:val="006D1749"/>
    <w:rsid w:val="006D18A2"/>
    <w:rsid w:val="006D1958"/>
    <w:rsid w:val="006D1B27"/>
    <w:rsid w:val="006D1B9C"/>
    <w:rsid w:val="006D1BEC"/>
    <w:rsid w:val="006D1DA3"/>
    <w:rsid w:val="006D1ECC"/>
    <w:rsid w:val="006D1F28"/>
    <w:rsid w:val="006D1F2F"/>
    <w:rsid w:val="006D1F45"/>
    <w:rsid w:val="006D1FFC"/>
    <w:rsid w:val="006D21BC"/>
    <w:rsid w:val="006D22EE"/>
    <w:rsid w:val="006D2577"/>
    <w:rsid w:val="006D268F"/>
    <w:rsid w:val="006D28B0"/>
    <w:rsid w:val="006D2A9A"/>
    <w:rsid w:val="006D2AE6"/>
    <w:rsid w:val="006D2CBB"/>
    <w:rsid w:val="006D2CEA"/>
    <w:rsid w:val="006D2D72"/>
    <w:rsid w:val="006D2DB3"/>
    <w:rsid w:val="006D2E1D"/>
    <w:rsid w:val="006D30F6"/>
    <w:rsid w:val="006D32B7"/>
    <w:rsid w:val="006D3316"/>
    <w:rsid w:val="006D334C"/>
    <w:rsid w:val="006D34DE"/>
    <w:rsid w:val="006D3514"/>
    <w:rsid w:val="006D3862"/>
    <w:rsid w:val="006D394A"/>
    <w:rsid w:val="006D3A7E"/>
    <w:rsid w:val="006D3A9F"/>
    <w:rsid w:val="006D3B18"/>
    <w:rsid w:val="006D3D17"/>
    <w:rsid w:val="006D3DB8"/>
    <w:rsid w:val="006D3E40"/>
    <w:rsid w:val="006D3E9D"/>
    <w:rsid w:val="006D3EB1"/>
    <w:rsid w:val="006D3EEA"/>
    <w:rsid w:val="006D3EEC"/>
    <w:rsid w:val="006D3FA7"/>
    <w:rsid w:val="006D40CA"/>
    <w:rsid w:val="006D4266"/>
    <w:rsid w:val="006D4313"/>
    <w:rsid w:val="006D43C1"/>
    <w:rsid w:val="006D446E"/>
    <w:rsid w:val="006D447D"/>
    <w:rsid w:val="006D44D4"/>
    <w:rsid w:val="006D4582"/>
    <w:rsid w:val="006D45FE"/>
    <w:rsid w:val="006D485A"/>
    <w:rsid w:val="006D4A41"/>
    <w:rsid w:val="006D503D"/>
    <w:rsid w:val="006D5183"/>
    <w:rsid w:val="006D51B2"/>
    <w:rsid w:val="006D526C"/>
    <w:rsid w:val="006D52BD"/>
    <w:rsid w:val="006D52C9"/>
    <w:rsid w:val="006D531C"/>
    <w:rsid w:val="006D5468"/>
    <w:rsid w:val="006D54E6"/>
    <w:rsid w:val="006D5617"/>
    <w:rsid w:val="006D563A"/>
    <w:rsid w:val="006D5756"/>
    <w:rsid w:val="006D579B"/>
    <w:rsid w:val="006D5861"/>
    <w:rsid w:val="006D5977"/>
    <w:rsid w:val="006D59BD"/>
    <w:rsid w:val="006D59FC"/>
    <w:rsid w:val="006D5A9C"/>
    <w:rsid w:val="006D5B16"/>
    <w:rsid w:val="006D5BB2"/>
    <w:rsid w:val="006D5C50"/>
    <w:rsid w:val="006D5E9D"/>
    <w:rsid w:val="006D5EA6"/>
    <w:rsid w:val="006D5F0B"/>
    <w:rsid w:val="006D5F35"/>
    <w:rsid w:val="006D5FD8"/>
    <w:rsid w:val="006D60DC"/>
    <w:rsid w:val="006D61B8"/>
    <w:rsid w:val="006D6263"/>
    <w:rsid w:val="006D6283"/>
    <w:rsid w:val="006D646F"/>
    <w:rsid w:val="006D6483"/>
    <w:rsid w:val="006D6492"/>
    <w:rsid w:val="006D6497"/>
    <w:rsid w:val="006D6617"/>
    <w:rsid w:val="006D669A"/>
    <w:rsid w:val="006D67C1"/>
    <w:rsid w:val="006D698E"/>
    <w:rsid w:val="006D69F3"/>
    <w:rsid w:val="006D6DA2"/>
    <w:rsid w:val="006D6DD9"/>
    <w:rsid w:val="006D6F4B"/>
    <w:rsid w:val="006D710A"/>
    <w:rsid w:val="006D723A"/>
    <w:rsid w:val="006D7245"/>
    <w:rsid w:val="006D72BA"/>
    <w:rsid w:val="006D72C5"/>
    <w:rsid w:val="006D7515"/>
    <w:rsid w:val="006D756E"/>
    <w:rsid w:val="006D7588"/>
    <w:rsid w:val="006D77EB"/>
    <w:rsid w:val="006D781D"/>
    <w:rsid w:val="006D7867"/>
    <w:rsid w:val="006D7910"/>
    <w:rsid w:val="006D79D2"/>
    <w:rsid w:val="006D7AC8"/>
    <w:rsid w:val="006D7C13"/>
    <w:rsid w:val="006D7C3B"/>
    <w:rsid w:val="006D7D27"/>
    <w:rsid w:val="006E00B5"/>
    <w:rsid w:val="006E00F7"/>
    <w:rsid w:val="006E0266"/>
    <w:rsid w:val="006E03CA"/>
    <w:rsid w:val="006E052B"/>
    <w:rsid w:val="006E06F4"/>
    <w:rsid w:val="006E0706"/>
    <w:rsid w:val="006E0787"/>
    <w:rsid w:val="006E08CD"/>
    <w:rsid w:val="006E09E7"/>
    <w:rsid w:val="006E0A31"/>
    <w:rsid w:val="006E0C82"/>
    <w:rsid w:val="006E0DB1"/>
    <w:rsid w:val="006E1310"/>
    <w:rsid w:val="006E15AF"/>
    <w:rsid w:val="006E16C1"/>
    <w:rsid w:val="006E16E8"/>
    <w:rsid w:val="006E1714"/>
    <w:rsid w:val="006E17DA"/>
    <w:rsid w:val="006E1CE6"/>
    <w:rsid w:val="006E1CFD"/>
    <w:rsid w:val="006E1D60"/>
    <w:rsid w:val="006E1EFD"/>
    <w:rsid w:val="006E1F58"/>
    <w:rsid w:val="006E1F9C"/>
    <w:rsid w:val="006E20EB"/>
    <w:rsid w:val="006E2139"/>
    <w:rsid w:val="006E26C4"/>
    <w:rsid w:val="006E275F"/>
    <w:rsid w:val="006E28A0"/>
    <w:rsid w:val="006E28DA"/>
    <w:rsid w:val="006E292D"/>
    <w:rsid w:val="006E2999"/>
    <w:rsid w:val="006E2A18"/>
    <w:rsid w:val="006E2AD8"/>
    <w:rsid w:val="006E2B4E"/>
    <w:rsid w:val="006E2BB9"/>
    <w:rsid w:val="006E2D10"/>
    <w:rsid w:val="006E2D82"/>
    <w:rsid w:val="006E2EC6"/>
    <w:rsid w:val="006E2EFD"/>
    <w:rsid w:val="006E309C"/>
    <w:rsid w:val="006E30CF"/>
    <w:rsid w:val="006E314B"/>
    <w:rsid w:val="006E31A2"/>
    <w:rsid w:val="006E324F"/>
    <w:rsid w:val="006E32E4"/>
    <w:rsid w:val="006E3351"/>
    <w:rsid w:val="006E340E"/>
    <w:rsid w:val="006E354A"/>
    <w:rsid w:val="006E3583"/>
    <w:rsid w:val="006E3594"/>
    <w:rsid w:val="006E372A"/>
    <w:rsid w:val="006E374D"/>
    <w:rsid w:val="006E3774"/>
    <w:rsid w:val="006E37A8"/>
    <w:rsid w:val="006E3875"/>
    <w:rsid w:val="006E3A33"/>
    <w:rsid w:val="006E3D9E"/>
    <w:rsid w:val="006E3FA3"/>
    <w:rsid w:val="006E3FE4"/>
    <w:rsid w:val="006E41DF"/>
    <w:rsid w:val="006E433F"/>
    <w:rsid w:val="006E4553"/>
    <w:rsid w:val="006E45F4"/>
    <w:rsid w:val="006E4691"/>
    <w:rsid w:val="006E4888"/>
    <w:rsid w:val="006E491C"/>
    <w:rsid w:val="006E49A5"/>
    <w:rsid w:val="006E4ACF"/>
    <w:rsid w:val="006E4AD3"/>
    <w:rsid w:val="006E4AD4"/>
    <w:rsid w:val="006E4AE8"/>
    <w:rsid w:val="006E4B9F"/>
    <w:rsid w:val="006E50B5"/>
    <w:rsid w:val="006E50B6"/>
    <w:rsid w:val="006E5277"/>
    <w:rsid w:val="006E52E7"/>
    <w:rsid w:val="006E5411"/>
    <w:rsid w:val="006E551B"/>
    <w:rsid w:val="006E5667"/>
    <w:rsid w:val="006E58BC"/>
    <w:rsid w:val="006E58E0"/>
    <w:rsid w:val="006E5905"/>
    <w:rsid w:val="006E5F16"/>
    <w:rsid w:val="006E5F3A"/>
    <w:rsid w:val="006E6062"/>
    <w:rsid w:val="006E6164"/>
    <w:rsid w:val="006E616D"/>
    <w:rsid w:val="006E63AC"/>
    <w:rsid w:val="006E64D1"/>
    <w:rsid w:val="006E64E2"/>
    <w:rsid w:val="006E65A8"/>
    <w:rsid w:val="006E6657"/>
    <w:rsid w:val="006E66E8"/>
    <w:rsid w:val="006E6708"/>
    <w:rsid w:val="006E679B"/>
    <w:rsid w:val="006E6960"/>
    <w:rsid w:val="006E69CC"/>
    <w:rsid w:val="006E6A97"/>
    <w:rsid w:val="006E6C6A"/>
    <w:rsid w:val="006E6C73"/>
    <w:rsid w:val="006E6C89"/>
    <w:rsid w:val="006E6CAE"/>
    <w:rsid w:val="006E6E73"/>
    <w:rsid w:val="006E6ED2"/>
    <w:rsid w:val="006E70D1"/>
    <w:rsid w:val="006E7110"/>
    <w:rsid w:val="006E726E"/>
    <w:rsid w:val="006E73C0"/>
    <w:rsid w:val="006E751A"/>
    <w:rsid w:val="006E7525"/>
    <w:rsid w:val="006E752E"/>
    <w:rsid w:val="006E76E9"/>
    <w:rsid w:val="006E78E5"/>
    <w:rsid w:val="006E79A0"/>
    <w:rsid w:val="006E7B08"/>
    <w:rsid w:val="006E7F12"/>
    <w:rsid w:val="006F0039"/>
    <w:rsid w:val="006F003D"/>
    <w:rsid w:val="006F00BC"/>
    <w:rsid w:val="006F0183"/>
    <w:rsid w:val="006F023E"/>
    <w:rsid w:val="006F03F0"/>
    <w:rsid w:val="006F045E"/>
    <w:rsid w:val="006F04E4"/>
    <w:rsid w:val="006F0560"/>
    <w:rsid w:val="006F0919"/>
    <w:rsid w:val="006F0B15"/>
    <w:rsid w:val="006F0D61"/>
    <w:rsid w:val="006F0DDC"/>
    <w:rsid w:val="006F0EB6"/>
    <w:rsid w:val="006F112A"/>
    <w:rsid w:val="006F11C7"/>
    <w:rsid w:val="006F1321"/>
    <w:rsid w:val="006F1336"/>
    <w:rsid w:val="006F145A"/>
    <w:rsid w:val="006F1549"/>
    <w:rsid w:val="006F1656"/>
    <w:rsid w:val="006F181C"/>
    <w:rsid w:val="006F1B80"/>
    <w:rsid w:val="006F1C13"/>
    <w:rsid w:val="006F1C1C"/>
    <w:rsid w:val="006F1C36"/>
    <w:rsid w:val="006F1CFD"/>
    <w:rsid w:val="006F1FC4"/>
    <w:rsid w:val="006F1FDC"/>
    <w:rsid w:val="006F2027"/>
    <w:rsid w:val="006F2044"/>
    <w:rsid w:val="006F2791"/>
    <w:rsid w:val="006F27A3"/>
    <w:rsid w:val="006F29D4"/>
    <w:rsid w:val="006F29D6"/>
    <w:rsid w:val="006F2A1E"/>
    <w:rsid w:val="006F2B28"/>
    <w:rsid w:val="006F2B9F"/>
    <w:rsid w:val="006F2D21"/>
    <w:rsid w:val="006F2D6F"/>
    <w:rsid w:val="006F2DC3"/>
    <w:rsid w:val="006F2DDE"/>
    <w:rsid w:val="006F2E6B"/>
    <w:rsid w:val="006F300D"/>
    <w:rsid w:val="006F309C"/>
    <w:rsid w:val="006F30FD"/>
    <w:rsid w:val="006F3247"/>
    <w:rsid w:val="006F3295"/>
    <w:rsid w:val="006F340C"/>
    <w:rsid w:val="006F3563"/>
    <w:rsid w:val="006F36EB"/>
    <w:rsid w:val="006F37BB"/>
    <w:rsid w:val="006F3861"/>
    <w:rsid w:val="006F390E"/>
    <w:rsid w:val="006F3959"/>
    <w:rsid w:val="006F3B42"/>
    <w:rsid w:val="006F3B92"/>
    <w:rsid w:val="006F3C62"/>
    <w:rsid w:val="006F3C94"/>
    <w:rsid w:val="006F3CA2"/>
    <w:rsid w:val="006F3DC3"/>
    <w:rsid w:val="006F3DE9"/>
    <w:rsid w:val="006F3EF1"/>
    <w:rsid w:val="006F40E1"/>
    <w:rsid w:val="006F40E2"/>
    <w:rsid w:val="006F4136"/>
    <w:rsid w:val="006F4197"/>
    <w:rsid w:val="006F41A0"/>
    <w:rsid w:val="006F425A"/>
    <w:rsid w:val="006F426E"/>
    <w:rsid w:val="006F4280"/>
    <w:rsid w:val="006F4285"/>
    <w:rsid w:val="006F4307"/>
    <w:rsid w:val="006F436E"/>
    <w:rsid w:val="006F4443"/>
    <w:rsid w:val="006F492F"/>
    <w:rsid w:val="006F4AFF"/>
    <w:rsid w:val="006F4B8A"/>
    <w:rsid w:val="006F4BE2"/>
    <w:rsid w:val="006F4C33"/>
    <w:rsid w:val="006F4D9D"/>
    <w:rsid w:val="006F4E43"/>
    <w:rsid w:val="006F4ECC"/>
    <w:rsid w:val="006F4F6E"/>
    <w:rsid w:val="006F4FFE"/>
    <w:rsid w:val="006F510E"/>
    <w:rsid w:val="006F5412"/>
    <w:rsid w:val="006F557B"/>
    <w:rsid w:val="006F5A67"/>
    <w:rsid w:val="006F5B70"/>
    <w:rsid w:val="006F5BA6"/>
    <w:rsid w:val="006F5D5F"/>
    <w:rsid w:val="006F5D74"/>
    <w:rsid w:val="006F5DAC"/>
    <w:rsid w:val="006F5EAC"/>
    <w:rsid w:val="006F5F59"/>
    <w:rsid w:val="006F612F"/>
    <w:rsid w:val="006F61A2"/>
    <w:rsid w:val="006F61B1"/>
    <w:rsid w:val="006F6287"/>
    <w:rsid w:val="006F62D6"/>
    <w:rsid w:val="006F637B"/>
    <w:rsid w:val="006F6443"/>
    <w:rsid w:val="006F6478"/>
    <w:rsid w:val="006F6577"/>
    <w:rsid w:val="006F673E"/>
    <w:rsid w:val="006F68A6"/>
    <w:rsid w:val="006F6902"/>
    <w:rsid w:val="006F6A57"/>
    <w:rsid w:val="006F6A6A"/>
    <w:rsid w:val="006F6E8A"/>
    <w:rsid w:val="006F6E9E"/>
    <w:rsid w:val="006F6EFE"/>
    <w:rsid w:val="006F6F43"/>
    <w:rsid w:val="006F7326"/>
    <w:rsid w:val="006F73F9"/>
    <w:rsid w:val="006F7504"/>
    <w:rsid w:val="006F7590"/>
    <w:rsid w:val="006F7658"/>
    <w:rsid w:val="006F7813"/>
    <w:rsid w:val="006F7850"/>
    <w:rsid w:val="006F78C4"/>
    <w:rsid w:val="006F78DF"/>
    <w:rsid w:val="006F7962"/>
    <w:rsid w:val="006F79BB"/>
    <w:rsid w:val="006F7A2A"/>
    <w:rsid w:val="006F7A2F"/>
    <w:rsid w:val="006F7A84"/>
    <w:rsid w:val="006F7AB2"/>
    <w:rsid w:val="006F7D7A"/>
    <w:rsid w:val="006F7E4D"/>
    <w:rsid w:val="006F7F18"/>
    <w:rsid w:val="006F7F71"/>
    <w:rsid w:val="0070010F"/>
    <w:rsid w:val="0070016C"/>
    <w:rsid w:val="0070027B"/>
    <w:rsid w:val="00700361"/>
    <w:rsid w:val="00700434"/>
    <w:rsid w:val="00700471"/>
    <w:rsid w:val="0070056E"/>
    <w:rsid w:val="007006F6"/>
    <w:rsid w:val="00700714"/>
    <w:rsid w:val="007007BD"/>
    <w:rsid w:val="00700D1A"/>
    <w:rsid w:val="00700E5C"/>
    <w:rsid w:val="00700E9B"/>
    <w:rsid w:val="00700FC5"/>
    <w:rsid w:val="007011A5"/>
    <w:rsid w:val="00701281"/>
    <w:rsid w:val="00701358"/>
    <w:rsid w:val="007013F6"/>
    <w:rsid w:val="0070141C"/>
    <w:rsid w:val="007014C9"/>
    <w:rsid w:val="00701513"/>
    <w:rsid w:val="0070159D"/>
    <w:rsid w:val="007015A1"/>
    <w:rsid w:val="00701729"/>
    <w:rsid w:val="00701870"/>
    <w:rsid w:val="00701925"/>
    <w:rsid w:val="00701D24"/>
    <w:rsid w:val="00701D71"/>
    <w:rsid w:val="00701D9D"/>
    <w:rsid w:val="00701FBE"/>
    <w:rsid w:val="0070209F"/>
    <w:rsid w:val="00702138"/>
    <w:rsid w:val="007021BD"/>
    <w:rsid w:val="00702290"/>
    <w:rsid w:val="0070236D"/>
    <w:rsid w:val="00702400"/>
    <w:rsid w:val="00702419"/>
    <w:rsid w:val="00702480"/>
    <w:rsid w:val="00702524"/>
    <w:rsid w:val="0070275D"/>
    <w:rsid w:val="00702766"/>
    <w:rsid w:val="00702837"/>
    <w:rsid w:val="0070288D"/>
    <w:rsid w:val="00702CC3"/>
    <w:rsid w:val="00702E42"/>
    <w:rsid w:val="00703088"/>
    <w:rsid w:val="007030A9"/>
    <w:rsid w:val="007031C8"/>
    <w:rsid w:val="00703221"/>
    <w:rsid w:val="00703282"/>
    <w:rsid w:val="00703487"/>
    <w:rsid w:val="007034A0"/>
    <w:rsid w:val="00703606"/>
    <w:rsid w:val="00703622"/>
    <w:rsid w:val="00703691"/>
    <w:rsid w:val="007036A5"/>
    <w:rsid w:val="00703732"/>
    <w:rsid w:val="00703799"/>
    <w:rsid w:val="007038D7"/>
    <w:rsid w:val="00703C3C"/>
    <w:rsid w:val="00703C4F"/>
    <w:rsid w:val="00703E59"/>
    <w:rsid w:val="00703EA1"/>
    <w:rsid w:val="00703EBA"/>
    <w:rsid w:val="0070416E"/>
    <w:rsid w:val="007041ED"/>
    <w:rsid w:val="00704305"/>
    <w:rsid w:val="00704387"/>
    <w:rsid w:val="007044CB"/>
    <w:rsid w:val="007045D5"/>
    <w:rsid w:val="007046BB"/>
    <w:rsid w:val="007046D1"/>
    <w:rsid w:val="007046F9"/>
    <w:rsid w:val="0070479B"/>
    <w:rsid w:val="00704802"/>
    <w:rsid w:val="007048B9"/>
    <w:rsid w:val="00704903"/>
    <w:rsid w:val="00704B4B"/>
    <w:rsid w:val="00704CC9"/>
    <w:rsid w:val="00704FED"/>
    <w:rsid w:val="0070508F"/>
    <w:rsid w:val="00705104"/>
    <w:rsid w:val="007051C4"/>
    <w:rsid w:val="007051D6"/>
    <w:rsid w:val="00705254"/>
    <w:rsid w:val="007054DF"/>
    <w:rsid w:val="00705507"/>
    <w:rsid w:val="00705641"/>
    <w:rsid w:val="007056F5"/>
    <w:rsid w:val="00705780"/>
    <w:rsid w:val="00705829"/>
    <w:rsid w:val="00705897"/>
    <w:rsid w:val="00705BFB"/>
    <w:rsid w:val="00705D92"/>
    <w:rsid w:val="00705DC0"/>
    <w:rsid w:val="00705DD6"/>
    <w:rsid w:val="00705EE5"/>
    <w:rsid w:val="00705EF2"/>
    <w:rsid w:val="00706105"/>
    <w:rsid w:val="00706256"/>
    <w:rsid w:val="007062B4"/>
    <w:rsid w:val="0070633C"/>
    <w:rsid w:val="00706632"/>
    <w:rsid w:val="00706645"/>
    <w:rsid w:val="0070680C"/>
    <w:rsid w:val="00706B77"/>
    <w:rsid w:val="00706BD0"/>
    <w:rsid w:val="00706C76"/>
    <w:rsid w:val="00706D1E"/>
    <w:rsid w:val="00706D70"/>
    <w:rsid w:val="00706E9E"/>
    <w:rsid w:val="007070A6"/>
    <w:rsid w:val="007070B6"/>
    <w:rsid w:val="007074B1"/>
    <w:rsid w:val="00707602"/>
    <w:rsid w:val="00707696"/>
    <w:rsid w:val="00707A5D"/>
    <w:rsid w:val="00707A88"/>
    <w:rsid w:val="00707AB9"/>
    <w:rsid w:val="00707E00"/>
    <w:rsid w:val="0071016F"/>
    <w:rsid w:val="00710234"/>
    <w:rsid w:val="00710281"/>
    <w:rsid w:val="00710301"/>
    <w:rsid w:val="007103FC"/>
    <w:rsid w:val="007105EF"/>
    <w:rsid w:val="007106BB"/>
    <w:rsid w:val="007106C8"/>
    <w:rsid w:val="0071076B"/>
    <w:rsid w:val="00710791"/>
    <w:rsid w:val="00710A59"/>
    <w:rsid w:val="00710CAE"/>
    <w:rsid w:val="00710CD0"/>
    <w:rsid w:val="00710DAB"/>
    <w:rsid w:val="00710EDC"/>
    <w:rsid w:val="00710F72"/>
    <w:rsid w:val="007112C4"/>
    <w:rsid w:val="007112DB"/>
    <w:rsid w:val="007114ED"/>
    <w:rsid w:val="00711688"/>
    <w:rsid w:val="00711772"/>
    <w:rsid w:val="007117B7"/>
    <w:rsid w:val="00711864"/>
    <w:rsid w:val="007118EF"/>
    <w:rsid w:val="0071197A"/>
    <w:rsid w:val="00711AB3"/>
    <w:rsid w:val="00711B35"/>
    <w:rsid w:val="00711D14"/>
    <w:rsid w:val="00711EA1"/>
    <w:rsid w:val="00712147"/>
    <w:rsid w:val="0071215A"/>
    <w:rsid w:val="00712253"/>
    <w:rsid w:val="007122E0"/>
    <w:rsid w:val="00712505"/>
    <w:rsid w:val="00712637"/>
    <w:rsid w:val="0071283A"/>
    <w:rsid w:val="0071289B"/>
    <w:rsid w:val="00712942"/>
    <w:rsid w:val="007129D5"/>
    <w:rsid w:val="00712A23"/>
    <w:rsid w:val="00712A2B"/>
    <w:rsid w:val="00712B5A"/>
    <w:rsid w:val="00712D88"/>
    <w:rsid w:val="00712E6F"/>
    <w:rsid w:val="00712EC7"/>
    <w:rsid w:val="00712F42"/>
    <w:rsid w:val="007130A3"/>
    <w:rsid w:val="007132A7"/>
    <w:rsid w:val="0071349A"/>
    <w:rsid w:val="007135BB"/>
    <w:rsid w:val="00713929"/>
    <w:rsid w:val="00713993"/>
    <w:rsid w:val="00713A5C"/>
    <w:rsid w:val="00713B1B"/>
    <w:rsid w:val="00713B68"/>
    <w:rsid w:val="00713C0E"/>
    <w:rsid w:val="00713C3E"/>
    <w:rsid w:val="00713CB6"/>
    <w:rsid w:val="00713CD0"/>
    <w:rsid w:val="00713DFE"/>
    <w:rsid w:val="00713ED9"/>
    <w:rsid w:val="00713EFF"/>
    <w:rsid w:val="007142E2"/>
    <w:rsid w:val="007143EF"/>
    <w:rsid w:val="00714450"/>
    <w:rsid w:val="0071446A"/>
    <w:rsid w:val="0071453F"/>
    <w:rsid w:val="007146C4"/>
    <w:rsid w:val="007147DD"/>
    <w:rsid w:val="007148ED"/>
    <w:rsid w:val="00714907"/>
    <w:rsid w:val="00714B35"/>
    <w:rsid w:val="00714BAA"/>
    <w:rsid w:val="00714F1F"/>
    <w:rsid w:val="00715039"/>
    <w:rsid w:val="0071503F"/>
    <w:rsid w:val="007151B0"/>
    <w:rsid w:val="007151E6"/>
    <w:rsid w:val="007151E7"/>
    <w:rsid w:val="00715317"/>
    <w:rsid w:val="00715498"/>
    <w:rsid w:val="007154F7"/>
    <w:rsid w:val="00715720"/>
    <w:rsid w:val="007158F2"/>
    <w:rsid w:val="0071590D"/>
    <w:rsid w:val="0071596C"/>
    <w:rsid w:val="00715A06"/>
    <w:rsid w:val="00715AD7"/>
    <w:rsid w:val="00715AED"/>
    <w:rsid w:val="00715F6D"/>
    <w:rsid w:val="007163AE"/>
    <w:rsid w:val="007164E5"/>
    <w:rsid w:val="007166BD"/>
    <w:rsid w:val="007169D5"/>
    <w:rsid w:val="00716A26"/>
    <w:rsid w:val="00716AD8"/>
    <w:rsid w:val="00716B6A"/>
    <w:rsid w:val="00716E1F"/>
    <w:rsid w:val="00716E42"/>
    <w:rsid w:val="00716EFA"/>
    <w:rsid w:val="00716FFA"/>
    <w:rsid w:val="007170E9"/>
    <w:rsid w:val="007171A9"/>
    <w:rsid w:val="0071720B"/>
    <w:rsid w:val="0071751C"/>
    <w:rsid w:val="00717820"/>
    <w:rsid w:val="00717886"/>
    <w:rsid w:val="0071793C"/>
    <w:rsid w:val="00717EE6"/>
    <w:rsid w:val="00717F54"/>
    <w:rsid w:val="00717FE9"/>
    <w:rsid w:val="0072029F"/>
    <w:rsid w:val="00720469"/>
    <w:rsid w:val="007204A5"/>
    <w:rsid w:val="0072058C"/>
    <w:rsid w:val="00720AA0"/>
    <w:rsid w:val="00720B91"/>
    <w:rsid w:val="00720C38"/>
    <w:rsid w:val="00720C82"/>
    <w:rsid w:val="00720E11"/>
    <w:rsid w:val="00720F0A"/>
    <w:rsid w:val="00721031"/>
    <w:rsid w:val="007210E2"/>
    <w:rsid w:val="007210E4"/>
    <w:rsid w:val="00721229"/>
    <w:rsid w:val="00721235"/>
    <w:rsid w:val="00721427"/>
    <w:rsid w:val="007214E3"/>
    <w:rsid w:val="007214FD"/>
    <w:rsid w:val="00721891"/>
    <w:rsid w:val="00721A3D"/>
    <w:rsid w:val="00721C4E"/>
    <w:rsid w:val="00721C7F"/>
    <w:rsid w:val="00721D12"/>
    <w:rsid w:val="00721F26"/>
    <w:rsid w:val="00721F48"/>
    <w:rsid w:val="00721F81"/>
    <w:rsid w:val="00721F8D"/>
    <w:rsid w:val="0072203F"/>
    <w:rsid w:val="007220FC"/>
    <w:rsid w:val="00722351"/>
    <w:rsid w:val="007223D9"/>
    <w:rsid w:val="00722722"/>
    <w:rsid w:val="00722AAC"/>
    <w:rsid w:val="00722B61"/>
    <w:rsid w:val="00722B91"/>
    <w:rsid w:val="00722C10"/>
    <w:rsid w:val="00722C47"/>
    <w:rsid w:val="00722CA8"/>
    <w:rsid w:val="00722DCE"/>
    <w:rsid w:val="00722DE9"/>
    <w:rsid w:val="00722E60"/>
    <w:rsid w:val="00722F5F"/>
    <w:rsid w:val="0072305A"/>
    <w:rsid w:val="007231E7"/>
    <w:rsid w:val="007232B6"/>
    <w:rsid w:val="00723367"/>
    <w:rsid w:val="0072336C"/>
    <w:rsid w:val="007233C1"/>
    <w:rsid w:val="00723407"/>
    <w:rsid w:val="00723455"/>
    <w:rsid w:val="00723568"/>
    <w:rsid w:val="007235E5"/>
    <w:rsid w:val="00723606"/>
    <w:rsid w:val="00723638"/>
    <w:rsid w:val="007236A6"/>
    <w:rsid w:val="00723782"/>
    <w:rsid w:val="00723863"/>
    <w:rsid w:val="00723B4F"/>
    <w:rsid w:val="00723C08"/>
    <w:rsid w:val="00723C27"/>
    <w:rsid w:val="00723C56"/>
    <w:rsid w:val="00723DA5"/>
    <w:rsid w:val="00723DC8"/>
    <w:rsid w:val="00723EA5"/>
    <w:rsid w:val="007241ED"/>
    <w:rsid w:val="0072430E"/>
    <w:rsid w:val="007243FF"/>
    <w:rsid w:val="0072440C"/>
    <w:rsid w:val="00724685"/>
    <w:rsid w:val="007246B2"/>
    <w:rsid w:val="007246D2"/>
    <w:rsid w:val="0072471A"/>
    <w:rsid w:val="00724832"/>
    <w:rsid w:val="00724A1D"/>
    <w:rsid w:val="00724A54"/>
    <w:rsid w:val="00724C8C"/>
    <w:rsid w:val="00724F15"/>
    <w:rsid w:val="00725030"/>
    <w:rsid w:val="00725195"/>
    <w:rsid w:val="007252C7"/>
    <w:rsid w:val="00725669"/>
    <w:rsid w:val="007256A4"/>
    <w:rsid w:val="00725A77"/>
    <w:rsid w:val="00725AD2"/>
    <w:rsid w:val="00725C0F"/>
    <w:rsid w:val="00725C21"/>
    <w:rsid w:val="00725D3F"/>
    <w:rsid w:val="00725EFC"/>
    <w:rsid w:val="00725FCF"/>
    <w:rsid w:val="00725FD7"/>
    <w:rsid w:val="00726150"/>
    <w:rsid w:val="00726367"/>
    <w:rsid w:val="00726448"/>
    <w:rsid w:val="0072650A"/>
    <w:rsid w:val="00726637"/>
    <w:rsid w:val="0072663D"/>
    <w:rsid w:val="007266D9"/>
    <w:rsid w:val="007267BD"/>
    <w:rsid w:val="007267EA"/>
    <w:rsid w:val="007267F1"/>
    <w:rsid w:val="00726B25"/>
    <w:rsid w:val="00726B2F"/>
    <w:rsid w:val="00726CB0"/>
    <w:rsid w:val="00726D2F"/>
    <w:rsid w:val="00726E0F"/>
    <w:rsid w:val="0072703C"/>
    <w:rsid w:val="0072719D"/>
    <w:rsid w:val="0072728C"/>
    <w:rsid w:val="0072729A"/>
    <w:rsid w:val="007274D1"/>
    <w:rsid w:val="0072760B"/>
    <w:rsid w:val="0072768E"/>
    <w:rsid w:val="0072774C"/>
    <w:rsid w:val="00727961"/>
    <w:rsid w:val="007279C8"/>
    <w:rsid w:val="00727B83"/>
    <w:rsid w:val="00727C0B"/>
    <w:rsid w:val="00727C97"/>
    <w:rsid w:val="00727CE1"/>
    <w:rsid w:val="00727E33"/>
    <w:rsid w:val="0073001D"/>
    <w:rsid w:val="007301E9"/>
    <w:rsid w:val="00730354"/>
    <w:rsid w:val="007304F3"/>
    <w:rsid w:val="00730540"/>
    <w:rsid w:val="007305D7"/>
    <w:rsid w:val="007307F7"/>
    <w:rsid w:val="00730805"/>
    <w:rsid w:val="007308F0"/>
    <w:rsid w:val="007308F9"/>
    <w:rsid w:val="00730901"/>
    <w:rsid w:val="0073094F"/>
    <w:rsid w:val="0073098C"/>
    <w:rsid w:val="00730B07"/>
    <w:rsid w:val="00730CA8"/>
    <w:rsid w:val="00730E4B"/>
    <w:rsid w:val="00730E90"/>
    <w:rsid w:val="00730EC3"/>
    <w:rsid w:val="00730F7F"/>
    <w:rsid w:val="00730F8D"/>
    <w:rsid w:val="00730F9E"/>
    <w:rsid w:val="00731025"/>
    <w:rsid w:val="00731076"/>
    <w:rsid w:val="0073116E"/>
    <w:rsid w:val="0073126C"/>
    <w:rsid w:val="00731280"/>
    <w:rsid w:val="00731321"/>
    <w:rsid w:val="0073135B"/>
    <w:rsid w:val="007313D1"/>
    <w:rsid w:val="0073174B"/>
    <w:rsid w:val="007317DF"/>
    <w:rsid w:val="007318F0"/>
    <w:rsid w:val="00731913"/>
    <w:rsid w:val="007319A4"/>
    <w:rsid w:val="00731AA7"/>
    <w:rsid w:val="00731AEB"/>
    <w:rsid w:val="00731B12"/>
    <w:rsid w:val="00731BC0"/>
    <w:rsid w:val="00731C86"/>
    <w:rsid w:val="00731CDF"/>
    <w:rsid w:val="00731CFD"/>
    <w:rsid w:val="00731FB1"/>
    <w:rsid w:val="00731FFB"/>
    <w:rsid w:val="00732053"/>
    <w:rsid w:val="007320BF"/>
    <w:rsid w:val="00732182"/>
    <w:rsid w:val="00732319"/>
    <w:rsid w:val="007324C6"/>
    <w:rsid w:val="0073259E"/>
    <w:rsid w:val="00732679"/>
    <w:rsid w:val="00732809"/>
    <w:rsid w:val="0073293B"/>
    <w:rsid w:val="00732AB0"/>
    <w:rsid w:val="00732B75"/>
    <w:rsid w:val="00732C68"/>
    <w:rsid w:val="00732D64"/>
    <w:rsid w:val="00732D8F"/>
    <w:rsid w:val="00732FA3"/>
    <w:rsid w:val="00732FBF"/>
    <w:rsid w:val="00732FC5"/>
    <w:rsid w:val="0073309A"/>
    <w:rsid w:val="007330C9"/>
    <w:rsid w:val="00733113"/>
    <w:rsid w:val="007332FC"/>
    <w:rsid w:val="00733437"/>
    <w:rsid w:val="00733684"/>
    <w:rsid w:val="00733760"/>
    <w:rsid w:val="007338EB"/>
    <w:rsid w:val="007339DC"/>
    <w:rsid w:val="00733A39"/>
    <w:rsid w:val="00733A4D"/>
    <w:rsid w:val="00733C03"/>
    <w:rsid w:val="00733D13"/>
    <w:rsid w:val="00733E02"/>
    <w:rsid w:val="00733E08"/>
    <w:rsid w:val="0073403A"/>
    <w:rsid w:val="007340E8"/>
    <w:rsid w:val="00734360"/>
    <w:rsid w:val="007344F9"/>
    <w:rsid w:val="00734537"/>
    <w:rsid w:val="00734590"/>
    <w:rsid w:val="00734607"/>
    <w:rsid w:val="00734748"/>
    <w:rsid w:val="007347EA"/>
    <w:rsid w:val="00734811"/>
    <w:rsid w:val="00734AB6"/>
    <w:rsid w:val="00734D9B"/>
    <w:rsid w:val="00734E42"/>
    <w:rsid w:val="00734F24"/>
    <w:rsid w:val="00734FBF"/>
    <w:rsid w:val="00735135"/>
    <w:rsid w:val="007352B8"/>
    <w:rsid w:val="007354FA"/>
    <w:rsid w:val="007355C5"/>
    <w:rsid w:val="00735605"/>
    <w:rsid w:val="007359E0"/>
    <w:rsid w:val="007359E3"/>
    <w:rsid w:val="007359EA"/>
    <w:rsid w:val="00735A7D"/>
    <w:rsid w:val="00735B6D"/>
    <w:rsid w:val="00735C13"/>
    <w:rsid w:val="00735C29"/>
    <w:rsid w:val="00735C72"/>
    <w:rsid w:val="00735D2C"/>
    <w:rsid w:val="00735D2E"/>
    <w:rsid w:val="00735EC8"/>
    <w:rsid w:val="0073609D"/>
    <w:rsid w:val="00736196"/>
    <w:rsid w:val="007361DC"/>
    <w:rsid w:val="007363DF"/>
    <w:rsid w:val="00736498"/>
    <w:rsid w:val="007364F8"/>
    <w:rsid w:val="00736569"/>
    <w:rsid w:val="007365B6"/>
    <w:rsid w:val="007366B5"/>
    <w:rsid w:val="007366D8"/>
    <w:rsid w:val="007366E6"/>
    <w:rsid w:val="007367D1"/>
    <w:rsid w:val="007368A0"/>
    <w:rsid w:val="00736909"/>
    <w:rsid w:val="00736B0E"/>
    <w:rsid w:val="00736BF8"/>
    <w:rsid w:val="00736C37"/>
    <w:rsid w:val="00736C7B"/>
    <w:rsid w:val="00736C9E"/>
    <w:rsid w:val="00736D83"/>
    <w:rsid w:val="00736E09"/>
    <w:rsid w:val="00737123"/>
    <w:rsid w:val="0073716A"/>
    <w:rsid w:val="00737237"/>
    <w:rsid w:val="00737331"/>
    <w:rsid w:val="00737347"/>
    <w:rsid w:val="007376AF"/>
    <w:rsid w:val="007377B9"/>
    <w:rsid w:val="007377BE"/>
    <w:rsid w:val="007377FD"/>
    <w:rsid w:val="00737815"/>
    <w:rsid w:val="00737879"/>
    <w:rsid w:val="007379BB"/>
    <w:rsid w:val="00737BC6"/>
    <w:rsid w:val="00737F84"/>
    <w:rsid w:val="00740026"/>
    <w:rsid w:val="007400D0"/>
    <w:rsid w:val="0074021D"/>
    <w:rsid w:val="00740373"/>
    <w:rsid w:val="0074038A"/>
    <w:rsid w:val="007403EF"/>
    <w:rsid w:val="00740437"/>
    <w:rsid w:val="00740504"/>
    <w:rsid w:val="00740A0E"/>
    <w:rsid w:val="00740AD9"/>
    <w:rsid w:val="00740CB4"/>
    <w:rsid w:val="00740F48"/>
    <w:rsid w:val="00740FFB"/>
    <w:rsid w:val="00741278"/>
    <w:rsid w:val="007412BA"/>
    <w:rsid w:val="00741304"/>
    <w:rsid w:val="007413CF"/>
    <w:rsid w:val="00741405"/>
    <w:rsid w:val="00741466"/>
    <w:rsid w:val="0074149F"/>
    <w:rsid w:val="007414C6"/>
    <w:rsid w:val="007414CA"/>
    <w:rsid w:val="0074156D"/>
    <w:rsid w:val="00741607"/>
    <w:rsid w:val="00741646"/>
    <w:rsid w:val="00741683"/>
    <w:rsid w:val="007416C4"/>
    <w:rsid w:val="007417E1"/>
    <w:rsid w:val="00741874"/>
    <w:rsid w:val="0074191E"/>
    <w:rsid w:val="00741BC6"/>
    <w:rsid w:val="00741D33"/>
    <w:rsid w:val="00741DC2"/>
    <w:rsid w:val="00741E4F"/>
    <w:rsid w:val="00741ECC"/>
    <w:rsid w:val="00741FAB"/>
    <w:rsid w:val="00742001"/>
    <w:rsid w:val="007420D4"/>
    <w:rsid w:val="0074215A"/>
    <w:rsid w:val="0074218B"/>
    <w:rsid w:val="00742202"/>
    <w:rsid w:val="00742247"/>
    <w:rsid w:val="00742337"/>
    <w:rsid w:val="007423B0"/>
    <w:rsid w:val="007428A0"/>
    <w:rsid w:val="0074293B"/>
    <w:rsid w:val="00742CE0"/>
    <w:rsid w:val="00742CF1"/>
    <w:rsid w:val="00742EC2"/>
    <w:rsid w:val="00742F15"/>
    <w:rsid w:val="00742F24"/>
    <w:rsid w:val="007430BF"/>
    <w:rsid w:val="00743239"/>
    <w:rsid w:val="007432AE"/>
    <w:rsid w:val="00743371"/>
    <w:rsid w:val="00743517"/>
    <w:rsid w:val="00743585"/>
    <w:rsid w:val="007435FE"/>
    <w:rsid w:val="007436FB"/>
    <w:rsid w:val="00743700"/>
    <w:rsid w:val="007439D3"/>
    <w:rsid w:val="00743B42"/>
    <w:rsid w:val="00743B94"/>
    <w:rsid w:val="00743C37"/>
    <w:rsid w:val="00743C3E"/>
    <w:rsid w:val="00743C6D"/>
    <w:rsid w:val="00743C71"/>
    <w:rsid w:val="00743D8F"/>
    <w:rsid w:val="00743E85"/>
    <w:rsid w:val="00743F1C"/>
    <w:rsid w:val="00743F6B"/>
    <w:rsid w:val="00744123"/>
    <w:rsid w:val="00744189"/>
    <w:rsid w:val="00744190"/>
    <w:rsid w:val="007441CA"/>
    <w:rsid w:val="00744470"/>
    <w:rsid w:val="007444C0"/>
    <w:rsid w:val="00744638"/>
    <w:rsid w:val="0074476A"/>
    <w:rsid w:val="0074492C"/>
    <w:rsid w:val="00744A12"/>
    <w:rsid w:val="00744B0F"/>
    <w:rsid w:val="00744CFA"/>
    <w:rsid w:val="00744D75"/>
    <w:rsid w:val="00744F75"/>
    <w:rsid w:val="00744F80"/>
    <w:rsid w:val="00745232"/>
    <w:rsid w:val="00745310"/>
    <w:rsid w:val="00745353"/>
    <w:rsid w:val="0074536C"/>
    <w:rsid w:val="007453B2"/>
    <w:rsid w:val="007453C2"/>
    <w:rsid w:val="007453C3"/>
    <w:rsid w:val="00745495"/>
    <w:rsid w:val="0074552D"/>
    <w:rsid w:val="00745850"/>
    <w:rsid w:val="007458CA"/>
    <w:rsid w:val="00745AF8"/>
    <w:rsid w:val="00745C22"/>
    <w:rsid w:val="00745D4F"/>
    <w:rsid w:val="00745E09"/>
    <w:rsid w:val="00745EC7"/>
    <w:rsid w:val="007461A8"/>
    <w:rsid w:val="007461B2"/>
    <w:rsid w:val="007461CF"/>
    <w:rsid w:val="0074624E"/>
    <w:rsid w:val="007462FE"/>
    <w:rsid w:val="00746361"/>
    <w:rsid w:val="00746370"/>
    <w:rsid w:val="007463B2"/>
    <w:rsid w:val="00746923"/>
    <w:rsid w:val="00746A13"/>
    <w:rsid w:val="00746AC1"/>
    <w:rsid w:val="00746AC7"/>
    <w:rsid w:val="00746B4D"/>
    <w:rsid w:val="00746CC6"/>
    <w:rsid w:val="00746CCE"/>
    <w:rsid w:val="00746CEA"/>
    <w:rsid w:val="00746DEC"/>
    <w:rsid w:val="00746E64"/>
    <w:rsid w:val="00746E6A"/>
    <w:rsid w:val="00746F51"/>
    <w:rsid w:val="007470A7"/>
    <w:rsid w:val="00747350"/>
    <w:rsid w:val="00747427"/>
    <w:rsid w:val="00747845"/>
    <w:rsid w:val="0074784D"/>
    <w:rsid w:val="0074786B"/>
    <w:rsid w:val="007479C4"/>
    <w:rsid w:val="00747A00"/>
    <w:rsid w:val="00747A74"/>
    <w:rsid w:val="00747BB4"/>
    <w:rsid w:val="00747C07"/>
    <w:rsid w:val="00747D11"/>
    <w:rsid w:val="00747E4F"/>
    <w:rsid w:val="00747EA2"/>
    <w:rsid w:val="00747F09"/>
    <w:rsid w:val="00750002"/>
    <w:rsid w:val="0075013D"/>
    <w:rsid w:val="007503F1"/>
    <w:rsid w:val="00750590"/>
    <w:rsid w:val="00750ADE"/>
    <w:rsid w:val="00750C8D"/>
    <w:rsid w:val="00750D75"/>
    <w:rsid w:val="00750DAC"/>
    <w:rsid w:val="00750DBF"/>
    <w:rsid w:val="00750E5C"/>
    <w:rsid w:val="00750E85"/>
    <w:rsid w:val="00750F06"/>
    <w:rsid w:val="00750F9F"/>
    <w:rsid w:val="00750FC6"/>
    <w:rsid w:val="00750FEB"/>
    <w:rsid w:val="007512D7"/>
    <w:rsid w:val="0075130F"/>
    <w:rsid w:val="00751362"/>
    <w:rsid w:val="007513A3"/>
    <w:rsid w:val="007513B0"/>
    <w:rsid w:val="007513C0"/>
    <w:rsid w:val="00751496"/>
    <w:rsid w:val="00751544"/>
    <w:rsid w:val="00751605"/>
    <w:rsid w:val="0075183B"/>
    <w:rsid w:val="00751858"/>
    <w:rsid w:val="00751961"/>
    <w:rsid w:val="00751BBB"/>
    <w:rsid w:val="00751C61"/>
    <w:rsid w:val="00751F3F"/>
    <w:rsid w:val="007522D0"/>
    <w:rsid w:val="00752403"/>
    <w:rsid w:val="00752539"/>
    <w:rsid w:val="00752556"/>
    <w:rsid w:val="00752595"/>
    <w:rsid w:val="00752711"/>
    <w:rsid w:val="007527E7"/>
    <w:rsid w:val="007529AA"/>
    <w:rsid w:val="00752B7A"/>
    <w:rsid w:val="00752D2D"/>
    <w:rsid w:val="00752DAC"/>
    <w:rsid w:val="00753193"/>
    <w:rsid w:val="007531AA"/>
    <w:rsid w:val="007531BA"/>
    <w:rsid w:val="007531EB"/>
    <w:rsid w:val="007532C4"/>
    <w:rsid w:val="00753477"/>
    <w:rsid w:val="007534EF"/>
    <w:rsid w:val="00753557"/>
    <w:rsid w:val="0075369B"/>
    <w:rsid w:val="00753750"/>
    <w:rsid w:val="0075384E"/>
    <w:rsid w:val="007539F7"/>
    <w:rsid w:val="00753AE9"/>
    <w:rsid w:val="00753D2F"/>
    <w:rsid w:val="00753DA0"/>
    <w:rsid w:val="00753FB8"/>
    <w:rsid w:val="007540A8"/>
    <w:rsid w:val="0075413A"/>
    <w:rsid w:val="00754151"/>
    <w:rsid w:val="007541A1"/>
    <w:rsid w:val="00754343"/>
    <w:rsid w:val="0075449E"/>
    <w:rsid w:val="007544BF"/>
    <w:rsid w:val="007546ED"/>
    <w:rsid w:val="00754731"/>
    <w:rsid w:val="00754873"/>
    <w:rsid w:val="00754886"/>
    <w:rsid w:val="00754BB1"/>
    <w:rsid w:val="00754BE6"/>
    <w:rsid w:val="00754CAC"/>
    <w:rsid w:val="00754D5B"/>
    <w:rsid w:val="00754DA0"/>
    <w:rsid w:val="00754FBD"/>
    <w:rsid w:val="0075501B"/>
    <w:rsid w:val="0075521A"/>
    <w:rsid w:val="007552E1"/>
    <w:rsid w:val="007552EA"/>
    <w:rsid w:val="00755427"/>
    <w:rsid w:val="00755453"/>
    <w:rsid w:val="0075555D"/>
    <w:rsid w:val="00755759"/>
    <w:rsid w:val="0075595F"/>
    <w:rsid w:val="007559F7"/>
    <w:rsid w:val="00755A1B"/>
    <w:rsid w:val="00755AC1"/>
    <w:rsid w:val="00755ACC"/>
    <w:rsid w:val="00755AFC"/>
    <w:rsid w:val="00755B63"/>
    <w:rsid w:val="00755BD9"/>
    <w:rsid w:val="00755E21"/>
    <w:rsid w:val="00755E6C"/>
    <w:rsid w:val="00755F51"/>
    <w:rsid w:val="00755F7E"/>
    <w:rsid w:val="0075617C"/>
    <w:rsid w:val="007561CC"/>
    <w:rsid w:val="00756496"/>
    <w:rsid w:val="007566AA"/>
    <w:rsid w:val="00756809"/>
    <w:rsid w:val="007568B9"/>
    <w:rsid w:val="00756AFA"/>
    <w:rsid w:val="00756B08"/>
    <w:rsid w:val="00756D13"/>
    <w:rsid w:val="00756DE4"/>
    <w:rsid w:val="00757227"/>
    <w:rsid w:val="00757314"/>
    <w:rsid w:val="007573D3"/>
    <w:rsid w:val="007573E7"/>
    <w:rsid w:val="007574E9"/>
    <w:rsid w:val="0075760C"/>
    <w:rsid w:val="00757819"/>
    <w:rsid w:val="00757898"/>
    <w:rsid w:val="007579F3"/>
    <w:rsid w:val="00757A44"/>
    <w:rsid w:val="00757C8C"/>
    <w:rsid w:val="00757E54"/>
    <w:rsid w:val="00757E66"/>
    <w:rsid w:val="00760056"/>
    <w:rsid w:val="007600C1"/>
    <w:rsid w:val="0076017F"/>
    <w:rsid w:val="007601A4"/>
    <w:rsid w:val="007602FF"/>
    <w:rsid w:val="007607D5"/>
    <w:rsid w:val="007607FC"/>
    <w:rsid w:val="0076095E"/>
    <w:rsid w:val="0076099D"/>
    <w:rsid w:val="007609F9"/>
    <w:rsid w:val="00760B4A"/>
    <w:rsid w:val="00760B77"/>
    <w:rsid w:val="00760D31"/>
    <w:rsid w:val="00760DA8"/>
    <w:rsid w:val="00760E24"/>
    <w:rsid w:val="00760E72"/>
    <w:rsid w:val="00761173"/>
    <w:rsid w:val="0076126C"/>
    <w:rsid w:val="007612F1"/>
    <w:rsid w:val="007616D8"/>
    <w:rsid w:val="007616FD"/>
    <w:rsid w:val="007617B0"/>
    <w:rsid w:val="007617C4"/>
    <w:rsid w:val="00761824"/>
    <w:rsid w:val="00761BD4"/>
    <w:rsid w:val="00761C1F"/>
    <w:rsid w:val="00761CCB"/>
    <w:rsid w:val="00761EE5"/>
    <w:rsid w:val="00762126"/>
    <w:rsid w:val="007625A1"/>
    <w:rsid w:val="00762730"/>
    <w:rsid w:val="00762910"/>
    <w:rsid w:val="0076293B"/>
    <w:rsid w:val="00762955"/>
    <w:rsid w:val="007629EB"/>
    <w:rsid w:val="007629F3"/>
    <w:rsid w:val="00762BA5"/>
    <w:rsid w:val="0076304D"/>
    <w:rsid w:val="00763206"/>
    <w:rsid w:val="00763241"/>
    <w:rsid w:val="007632D4"/>
    <w:rsid w:val="00763312"/>
    <w:rsid w:val="00763360"/>
    <w:rsid w:val="00763530"/>
    <w:rsid w:val="00763685"/>
    <w:rsid w:val="00763703"/>
    <w:rsid w:val="00763790"/>
    <w:rsid w:val="00763821"/>
    <w:rsid w:val="0076384E"/>
    <w:rsid w:val="007638EF"/>
    <w:rsid w:val="00763A29"/>
    <w:rsid w:val="00763AB9"/>
    <w:rsid w:val="00763B33"/>
    <w:rsid w:val="00763BBF"/>
    <w:rsid w:val="00763D99"/>
    <w:rsid w:val="00763DD8"/>
    <w:rsid w:val="00763F2C"/>
    <w:rsid w:val="00763F85"/>
    <w:rsid w:val="0076402F"/>
    <w:rsid w:val="00764045"/>
    <w:rsid w:val="007640EF"/>
    <w:rsid w:val="00764105"/>
    <w:rsid w:val="0076444C"/>
    <w:rsid w:val="0076448D"/>
    <w:rsid w:val="0076449F"/>
    <w:rsid w:val="00764635"/>
    <w:rsid w:val="00764683"/>
    <w:rsid w:val="007646FD"/>
    <w:rsid w:val="0076471E"/>
    <w:rsid w:val="0076472B"/>
    <w:rsid w:val="00764809"/>
    <w:rsid w:val="00764869"/>
    <w:rsid w:val="0076497B"/>
    <w:rsid w:val="00764A50"/>
    <w:rsid w:val="00764D14"/>
    <w:rsid w:val="00764DBF"/>
    <w:rsid w:val="00764F3C"/>
    <w:rsid w:val="00765210"/>
    <w:rsid w:val="00765254"/>
    <w:rsid w:val="0076554A"/>
    <w:rsid w:val="0076559A"/>
    <w:rsid w:val="0076562C"/>
    <w:rsid w:val="00765859"/>
    <w:rsid w:val="007658FF"/>
    <w:rsid w:val="00765A75"/>
    <w:rsid w:val="00765A97"/>
    <w:rsid w:val="00765AB5"/>
    <w:rsid w:val="00765AFE"/>
    <w:rsid w:val="00765B00"/>
    <w:rsid w:val="00765B59"/>
    <w:rsid w:val="00765E5A"/>
    <w:rsid w:val="00765EC8"/>
    <w:rsid w:val="00765EDF"/>
    <w:rsid w:val="00766096"/>
    <w:rsid w:val="00766221"/>
    <w:rsid w:val="0076633D"/>
    <w:rsid w:val="0076660C"/>
    <w:rsid w:val="00766663"/>
    <w:rsid w:val="00766854"/>
    <w:rsid w:val="00766931"/>
    <w:rsid w:val="00766AE6"/>
    <w:rsid w:val="00766B97"/>
    <w:rsid w:val="00766C42"/>
    <w:rsid w:val="00766D64"/>
    <w:rsid w:val="00766E8C"/>
    <w:rsid w:val="00766F7C"/>
    <w:rsid w:val="00767088"/>
    <w:rsid w:val="007670D7"/>
    <w:rsid w:val="007671B2"/>
    <w:rsid w:val="00767403"/>
    <w:rsid w:val="00767494"/>
    <w:rsid w:val="007676E5"/>
    <w:rsid w:val="00767781"/>
    <w:rsid w:val="0076788B"/>
    <w:rsid w:val="007678B5"/>
    <w:rsid w:val="0076790B"/>
    <w:rsid w:val="0076793E"/>
    <w:rsid w:val="0076796A"/>
    <w:rsid w:val="00767A8A"/>
    <w:rsid w:val="00767B23"/>
    <w:rsid w:val="00767B2D"/>
    <w:rsid w:val="00767D4B"/>
    <w:rsid w:val="00767DAE"/>
    <w:rsid w:val="00767F76"/>
    <w:rsid w:val="00767FAA"/>
    <w:rsid w:val="007700F9"/>
    <w:rsid w:val="00770122"/>
    <w:rsid w:val="0077024D"/>
    <w:rsid w:val="00770279"/>
    <w:rsid w:val="00770470"/>
    <w:rsid w:val="007704A5"/>
    <w:rsid w:val="0077063B"/>
    <w:rsid w:val="007708A1"/>
    <w:rsid w:val="007708E9"/>
    <w:rsid w:val="00770A56"/>
    <w:rsid w:val="00770B89"/>
    <w:rsid w:val="00770BC1"/>
    <w:rsid w:val="00770C47"/>
    <w:rsid w:val="00770C9E"/>
    <w:rsid w:val="00770F42"/>
    <w:rsid w:val="0077101F"/>
    <w:rsid w:val="007710C5"/>
    <w:rsid w:val="007710CF"/>
    <w:rsid w:val="007710E3"/>
    <w:rsid w:val="0077124B"/>
    <w:rsid w:val="00771446"/>
    <w:rsid w:val="0077154E"/>
    <w:rsid w:val="0077171D"/>
    <w:rsid w:val="00771755"/>
    <w:rsid w:val="007717CC"/>
    <w:rsid w:val="00771828"/>
    <w:rsid w:val="00771897"/>
    <w:rsid w:val="007718B3"/>
    <w:rsid w:val="00771C1D"/>
    <w:rsid w:val="00771D0C"/>
    <w:rsid w:val="00771DA3"/>
    <w:rsid w:val="00771E57"/>
    <w:rsid w:val="00771ED7"/>
    <w:rsid w:val="00772072"/>
    <w:rsid w:val="00772078"/>
    <w:rsid w:val="0077219C"/>
    <w:rsid w:val="007721B5"/>
    <w:rsid w:val="007722F4"/>
    <w:rsid w:val="00772328"/>
    <w:rsid w:val="007724B3"/>
    <w:rsid w:val="00772555"/>
    <w:rsid w:val="007725F8"/>
    <w:rsid w:val="00772612"/>
    <w:rsid w:val="00772722"/>
    <w:rsid w:val="00772794"/>
    <w:rsid w:val="007727DC"/>
    <w:rsid w:val="007727FD"/>
    <w:rsid w:val="00772854"/>
    <w:rsid w:val="00772965"/>
    <w:rsid w:val="007729C6"/>
    <w:rsid w:val="00772A44"/>
    <w:rsid w:val="00772B0C"/>
    <w:rsid w:val="00772B8A"/>
    <w:rsid w:val="00772C7E"/>
    <w:rsid w:val="00772CE9"/>
    <w:rsid w:val="00772DBE"/>
    <w:rsid w:val="00772E6B"/>
    <w:rsid w:val="00772FEF"/>
    <w:rsid w:val="00773053"/>
    <w:rsid w:val="00773209"/>
    <w:rsid w:val="00773245"/>
    <w:rsid w:val="007732EE"/>
    <w:rsid w:val="00773469"/>
    <w:rsid w:val="00773481"/>
    <w:rsid w:val="007734DC"/>
    <w:rsid w:val="007735B8"/>
    <w:rsid w:val="00773659"/>
    <w:rsid w:val="00773685"/>
    <w:rsid w:val="0077377D"/>
    <w:rsid w:val="00773815"/>
    <w:rsid w:val="0077384B"/>
    <w:rsid w:val="007738F5"/>
    <w:rsid w:val="00773A1F"/>
    <w:rsid w:val="00773BF0"/>
    <w:rsid w:val="00773C95"/>
    <w:rsid w:val="00773D4D"/>
    <w:rsid w:val="00773DEA"/>
    <w:rsid w:val="00773E50"/>
    <w:rsid w:val="0077402A"/>
    <w:rsid w:val="00774044"/>
    <w:rsid w:val="0077420D"/>
    <w:rsid w:val="00774410"/>
    <w:rsid w:val="00774731"/>
    <w:rsid w:val="007747CC"/>
    <w:rsid w:val="0077485B"/>
    <w:rsid w:val="00774A49"/>
    <w:rsid w:val="00774CA9"/>
    <w:rsid w:val="00774EE6"/>
    <w:rsid w:val="00774F3B"/>
    <w:rsid w:val="00775139"/>
    <w:rsid w:val="00775245"/>
    <w:rsid w:val="00775305"/>
    <w:rsid w:val="007753A6"/>
    <w:rsid w:val="0077542D"/>
    <w:rsid w:val="007754B8"/>
    <w:rsid w:val="00775879"/>
    <w:rsid w:val="00775B2D"/>
    <w:rsid w:val="00775C3B"/>
    <w:rsid w:val="00775E18"/>
    <w:rsid w:val="00775EB8"/>
    <w:rsid w:val="00775EBE"/>
    <w:rsid w:val="0077605F"/>
    <w:rsid w:val="007761C6"/>
    <w:rsid w:val="0077650A"/>
    <w:rsid w:val="0077653A"/>
    <w:rsid w:val="007767BE"/>
    <w:rsid w:val="00776935"/>
    <w:rsid w:val="00776985"/>
    <w:rsid w:val="00776B61"/>
    <w:rsid w:val="00776D45"/>
    <w:rsid w:val="00776D79"/>
    <w:rsid w:val="0077702D"/>
    <w:rsid w:val="0077704F"/>
    <w:rsid w:val="00777352"/>
    <w:rsid w:val="0077735E"/>
    <w:rsid w:val="0077738A"/>
    <w:rsid w:val="00777485"/>
    <w:rsid w:val="007774D0"/>
    <w:rsid w:val="00777534"/>
    <w:rsid w:val="007775F7"/>
    <w:rsid w:val="007777A5"/>
    <w:rsid w:val="007777AA"/>
    <w:rsid w:val="0077787C"/>
    <w:rsid w:val="00777984"/>
    <w:rsid w:val="007779D9"/>
    <w:rsid w:val="007779E4"/>
    <w:rsid w:val="00777A53"/>
    <w:rsid w:val="00777B5B"/>
    <w:rsid w:val="00777CFC"/>
    <w:rsid w:val="00777D5D"/>
    <w:rsid w:val="00777DE2"/>
    <w:rsid w:val="007802D2"/>
    <w:rsid w:val="00780466"/>
    <w:rsid w:val="007804F6"/>
    <w:rsid w:val="00780587"/>
    <w:rsid w:val="007805BB"/>
    <w:rsid w:val="007805E7"/>
    <w:rsid w:val="00780621"/>
    <w:rsid w:val="007806A8"/>
    <w:rsid w:val="00780A4E"/>
    <w:rsid w:val="00780D38"/>
    <w:rsid w:val="00780F1C"/>
    <w:rsid w:val="00781014"/>
    <w:rsid w:val="00781040"/>
    <w:rsid w:val="007810D5"/>
    <w:rsid w:val="00781296"/>
    <w:rsid w:val="0078132B"/>
    <w:rsid w:val="0078153F"/>
    <w:rsid w:val="00781618"/>
    <w:rsid w:val="00781646"/>
    <w:rsid w:val="007816F2"/>
    <w:rsid w:val="0078173A"/>
    <w:rsid w:val="0078186E"/>
    <w:rsid w:val="0078193C"/>
    <w:rsid w:val="0078196B"/>
    <w:rsid w:val="00782039"/>
    <w:rsid w:val="00782226"/>
    <w:rsid w:val="00782286"/>
    <w:rsid w:val="007822F7"/>
    <w:rsid w:val="007822FC"/>
    <w:rsid w:val="0078232C"/>
    <w:rsid w:val="00782379"/>
    <w:rsid w:val="007823E9"/>
    <w:rsid w:val="00782400"/>
    <w:rsid w:val="00782496"/>
    <w:rsid w:val="007827C4"/>
    <w:rsid w:val="007827FD"/>
    <w:rsid w:val="007828E8"/>
    <w:rsid w:val="00782B8D"/>
    <w:rsid w:val="00783040"/>
    <w:rsid w:val="00783045"/>
    <w:rsid w:val="007830B7"/>
    <w:rsid w:val="007830DD"/>
    <w:rsid w:val="00783188"/>
    <w:rsid w:val="007831AC"/>
    <w:rsid w:val="007831BF"/>
    <w:rsid w:val="0078324A"/>
    <w:rsid w:val="00783377"/>
    <w:rsid w:val="007835A3"/>
    <w:rsid w:val="007835C9"/>
    <w:rsid w:val="007835DE"/>
    <w:rsid w:val="00783624"/>
    <w:rsid w:val="00783675"/>
    <w:rsid w:val="007836A1"/>
    <w:rsid w:val="007836F0"/>
    <w:rsid w:val="00783703"/>
    <w:rsid w:val="00783833"/>
    <w:rsid w:val="00783A6A"/>
    <w:rsid w:val="00783BEC"/>
    <w:rsid w:val="00783C31"/>
    <w:rsid w:val="00783D19"/>
    <w:rsid w:val="00783D8B"/>
    <w:rsid w:val="00783F07"/>
    <w:rsid w:val="0078417E"/>
    <w:rsid w:val="007841F5"/>
    <w:rsid w:val="0078423D"/>
    <w:rsid w:val="007842C0"/>
    <w:rsid w:val="007842FF"/>
    <w:rsid w:val="00784304"/>
    <w:rsid w:val="0078431A"/>
    <w:rsid w:val="007843DF"/>
    <w:rsid w:val="007846EB"/>
    <w:rsid w:val="00784734"/>
    <w:rsid w:val="007848D6"/>
    <w:rsid w:val="007849AE"/>
    <w:rsid w:val="00784A31"/>
    <w:rsid w:val="00784B75"/>
    <w:rsid w:val="00784BFB"/>
    <w:rsid w:val="00784C29"/>
    <w:rsid w:val="00784C3F"/>
    <w:rsid w:val="00784C88"/>
    <w:rsid w:val="00784CCB"/>
    <w:rsid w:val="00784D61"/>
    <w:rsid w:val="00784F3F"/>
    <w:rsid w:val="00784F43"/>
    <w:rsid w:val="00784FFD"/>
    <w:rsid w:val="0078503B"/>
    <w:rsid w:val="0078514D"/>
    <w:rsid w:val="0078523A"/>
    <w:rsid w:val="007852B6"/>
    <w:rsid w:val="00785345"/>
    <w:rsid w:val="007854C0"/>
    <w:rsid w:val="007855FE"/>
    <w:rsid w:val="007856A7"/>
    <w:rsid w:val="00785729"/>
    <w:rsid w:val="007857AB"/>
    <w:rsid w:val="00785819"/>
    <w:rsid w:val="0078584A"/>
    <w:rsid w:val="0078591A"/>
    <w:rsid w:val="00785938"/>
    <w:rsid w:val="00785CDD"/>
    <w:rsid w:val="00785D33"/>
    <w:rsid w:val="00785FA5"/>
    <w:rsid w:val="0078618F"/>
    <w:rsid w:val="007862C2"/>
    <w:rsid w:val="00786306"/>
    <w:rsid w:val="0078634F"/>
    <w:rsid w:val="007865A1"/>
    <w:rsid w:val="00786608"/>
    <w:rsid w:val="00786784"/>
    <w:rsid w:val="007867BF"/>
    <w:rsid w:val="007868F9"/>
    <w:rsid w:val="0078692D"/>
    <w:rsid w:val="00786938"/>
    <w:rsid w:val="007869A1"/>
    <w:rsid w:val="00786A78"/>
    <w:rsid w:val="00786D44"/>
    <w:rsid w:val="00786DBB"/>
    <w:rsid w:val="00786EF3"/>
    <w:rsid w:val="00786F17"/>
    <w:rsid w:val="00786FAC"/>
    <w:rsid w:val="00786FF6"/>
    <w:rsid w:val="00787066"/>
    <w:rsid w:val="00787099"/>
    <w:rsid w:val="007871D9"/>
    <w:rsid w:val="00787384"/>
    <w:rsid w:val="0078740C"/>
    <w:rsid w:val="007875ED"/>
    <w:rsid w:val="0078763B"/>
    <w:rsid w:val="007876EA"/>
    <w:rsid w:val="0078774B"/>
    <w:rsid w:val="007877C7"/>
    <w:rsid w:val="0078781A"/>
    <w:rsid w:val="00787878"/>
    <w:rsid w:val="00787900"/>
    <w:rsid w:val="00787A4A"/>
    <w:rsid w:val="00787BF7"/>
    <w:rsid w:val="00787C3F"/>
    <w:rsid w:val="00787D70"/>
    <w:rsid w:val="00787E06"/>
    <w:rsid w:val="00787E11"/>
    <w:rsid w:val="00787FC5"/>
    <w:rsid w:val="0079009F"/>
    <w:rsid w:val="007900E1"/>
    <w:rsid w:val="00790117"/>
    <w:rsid w:val="0079056F"/>
    <w:rsid w:val="00790578"/>
    <w:rsid w:val="00790606"/>
    <w:rsid w:val="0079069B"/>
    <w:rsid w:val="007906F9"/>
    <w:rsid w:val="007908B6"/>
    <w:rsid w:val="00790913"/>
    <w:rsid w:val="0079096C"/>
    <w:rsid w:val="00790A6B"/>
    <w:rsid w:val="00790A81"/>
    <w:rsid w:val="00790C07"/>
    <w:rsid w:val="00790CE4"/>
    <w:rsid w:val="00790D40"/>
    <w:rsid w:val="0079105A"/>
    <w:rsid w:val="007910B6"/>
    <w:rsid w:val="007910CB"/>
    <w:rsid w:val="00791347"/>
    <w:rsid w:val="0079157B"/>
    <w:rsid w:val="00791785"/>
    <w:rsid w:val="00791879"/>
    <w:rsid w:val="007918CF"/>
    <w:rsid w:val="00791A51"/>
    <w:rsid w:val="00791B0F"/>
    <w:rsid w:val="00791B37"/>
    <w:rsid w:val="00791BB3"/>
    <w:rsid w:val="00791C3B"/>
    <w:rsid w:val="00791EB0"/>
    <w:rsid w:val="00791F5C"/>
    <w:rsid w:val="007921C7"/>
    <w:rsid w:val="007922FF"/>
    <w:rsid w:val="00792361"/>
    <w:rsid w:val="00792365"/>
    <w:rsid w:val="00792650"/>
    <w:rsid w:val="0079266E"/>
    <w:rsid w:val="007927DA"/>
    <w:rsid w:val="0079282E"/>
    <w:rsid w:val="0079291E"/>
    <w:rsid w:val="00792A65"/>
    <w:rsid w:val="00792BCB"/>
    <w:rsid w:val="00792BE0"/>
    <w:rsid w:val="00792C54"/>
    <w:rsid w:val="00792C98"/>
    <w:rsid w:val="00792EC8"/>
    <w:rsid w:val="00793372"/>
    <w:rsid w:val="007933B8"/>
    <w:rsid w:val="0079340E"/>
    <w:rsid w:val="007935F7"/>
    <w:rsid w:val="00793636"/>
    <w:rsid w:val="0079364C"/>
    <w:rsid w:val="0079369D"/>
    <w:rsid w:val="007936D6"/>
    <w:rsid w:val="007936D9"/>
    <w:rsid w:val="007937FD"/>
    <w:rsid w:val="00793848"/>
    <w:rsid w:val="00793972"/>
    <w:rsid w:val="00793A6F"/>
    <w:rsid w:val="00793CB7"/>
    <w:rsid w:val="00793E5F"/>
    <w:rsid w:val="00793E9A"/>
    <w:rsid w:val="00793F2D"/>
    <w:rsid w:val="007940FA"/>
    <w:rsid w:val="00794107"/>
    <w:rsid w:val="00794175"/>
    <w:rsid w:val="007941B0"/>
    <w:rsid w:val="0079423B"/>
    <w:rsid w:val="0079431B"/>
    <w:rsid w:val="007945EE"/>
    <w:rsid w:val="007946B2"/>
    <w:rsid w:val="0079470D"/>
    <w:rsid w:val="007949C0"/>
    <w:rsid w:val="007949C2"/>
    <w:rsid w:val="00794A33"/>
    <w:rsid w:val="00794B4E"/>
    <w:rsid w:val="00794B56"/>
    <w:rsid w:val="00794CD9"/>
    <w:rsid w:val="00794D06"/>
    <w:rsid w:val="00794D9C"/>
    <w:rsid w:val="00794E47"/>
    <w:rsid w:val="00794FD5"/>
    <w:rsid w:val="0079515B"/>
    <w:rsid w:val="007951C6"/>
    <w:rsid w:val="00795208"/>
    <w:rsid w:val="00795284"/>
    <w:rsid w:val="007952D3"/>
    <w:rsid w:val="007954AC"/>
    <w:rsid w:val="007954BD"/>
    <w:rsid w:val="00795509"/>
    <w:rsid w:val="007955EF"/>
    <w:rsid w:val="00795709"/>
    <w:rsid w:val="007959E2"/>
    <w:rsid w:val="00795A03"/>
    <w:rsid w:val="00795B97"/>
    <w:rsid w:val="00795C53"/>
    <w:rsid w:val="00795D64"/>
    <w:rsid w:val="00795D8B"/>
    <w:rsid w:val="00795E98"/>
    <w:rsid w:val="00795F4F"/>
    <w:rsid w:val="00795FFE"/>
    <w:rsid w:val="00796283"/>
    <w:rsid w:val="00796429"/>
    <w:rsid w:val="007965B6"/>
    <w:rsid w:val="0079661D"/>
    <w:rsid w:val="007966B5"/>
    <w:rsid w:val="0079671E"/>
    <w:rsid w:val="0079673C"/>
    <w:rsid w:val="00796766"/>
    <w:rsid w:val="007967CA"/>
    <w:rsid w:val="007968D8"/>
    <w:rsid w:val="007968DB"/>
    <w:rsid w:val="007968FC"/>
    <w:rsid w:val="0079694B"/>
    <w:rsid w:val="00796981"/>
    <w:rsid w:val="007969A1"/>
    <w:rsid w:val="00796B7C"/>
    <w:rsid w:val="00796FE2"/>
    <w:rsid w:val="0079720F"/>
    <w:rsid w:val="00797284"/>
    <w:rsid w:val="0079747B"/>
    <w:rsid w:val="00797557"/>
    <w:rsid w:val="0079755C"/>
    <w:rsid w:val="00797684"/>
    <w:rsid w:val="00797811"/>
    <w:rsid w:val="00797915"/>
    <w:rsid w:val="007979CE"/>
    <w:rsid w:val="00797A22"/>
    <w:rsid w:val="00797AEB"/>
    <w:rsid w:val="00797C7F"/>
    <w:rsid w:val="00797CDB"/>
    <w:rsid w:val="00797EA2"/>
    <w:rsid w:val="00797ED3"/>
    <w:rsid w:val="007A00CB"/>
    <w:rsid w:val="007A00ED"/>
    <w:rsid w:val="007A014B"/>
    <w:rsid w:val="007A026D"/>
    <w:rsid w:val="007A02DF"/>
    <w:rsid w:val="007A0417"/>
    <w:rsid w:val="007A089A"/>
    <w:rsid w:val="007A089C"/>
    <w:rsid w:val="007A08F7"/>
    <w:rsid w:val="007A0991"/>
    <w:rsid w:val="007A09F3"/>
    <w:rsid w:val="007A0B35"/>
    <w:rsid w:val="007A0BEB"/>
    <w:rsid w:val="007A0E07"/>
    <w:rsid w:val="007A0E17"/>
    <w:rsid w:val="007A0EF7"/>
    <w:rsid w:val="007A103E"/>
    <w:rsid w:val="007A1096"/>
    <w:rsid w:val="007A10AC"/>
    <w:rsid w:val="007A12E3"/>
    <w:rsid w:val="007A13E1"/>
    <w:rsid w:val="007A14AC"/>
    <w:rsid w:val="007A17E3"/>
    <w:rsid w:val="007A1B02"/>
    <w:rsid w:val="007A1C81"/>
    <w:rsid w:val="007A2150"/>
    <w:rsid w:val="007A22DD"/>
    <w:rsid w:val="007A2491"/>
    <w:rsid w:val="007A263F"/>
    <w:rsid w:val="007A2653"/>
    <w:rsid w:val="007A26E8"/>
    <w:rsid w:val="007A2776"/>
    <w:rsid w:val="007A2962"/>
    <w:rsid w:val="007A2B7B"/>
    <w:rsid w:val="007A2C70"/>
    <w:rsid w:val="007A2D05"/>
    <w:rsid w:val="007A2D2F"/>
    <w:rsid w:val="007A2EDE"/>
    <w:rsid w:val="007A2FD9"/>
    <w:rsid w:val="007A30B6"/>
    <w:rsid w:val="007A3163"/>
    <w:rsid w:val="007A32DA"/>
    <w:rsid w:val="007A3328"/>
    <w:rsid w:val="007A346F"/>
    <w:rsid w:val="007A3718"/>
    <w:rsid w:val="007A3741"/>
    <w:rsid w:val="007A37E0"/>
    <w:rsid w:val="007A37FE"/>
    <w:rsid w:val="007A381C"/>
    <w:rsid w:val="007A3923"/>
    <w:rsid w:val="007A3BCB"/>
    <w:rsid w:val="007A3D2E"/>
    <w:rsid w:val="007A3DB2"/>
    <w:rsid w:val="007A3EFB"/>
    <w:rsid w:val="007A3F2F"/>
    <w:rsid w:val="007A40AD"/>
    <w:rsid w:val="007A433D"/>
    <w:rsid w:val="007A448E"/>
    <w:rsid w:val="007A44DC"/>
    <w:rsid w:val="007A45D0"/>
    <w:rsid w:val="007A4753"/>
    <w:rsid w:val="007A4A21"/>
    <w:rsid w:val="007A4A22"/>
    <w:rsid w:val="007A4C2D"/>
    <w:rsid w:val="007A4C58"/>
    <w:rsid w:val="007A4CD7"/>
    <w:rsid w:val="007A4DDA"/>
    <w:rsid w:val="007A4E2E"/>
    <w:rsid w:val="007A4EC4"/>
    <w:rsid w:val="007A4EF3"/>
    <w:rsid w:val="007A5005"/>
    <w:rsid w:val="007A5100"/>
    <w:rsid w:val="007A5122"/>
    <w:rsid w:val="007A5264"/>
    <w:rsid w:val="007A5354"/>
    <w:rsid w:val="007A5376"/>
    <w:rsid w:val="007A544E"/>
    <w:rsid w:val="007A5897"/>
    <w:rsid w:val="007A5C9E"/>
    <w:rsid w:val="007A5D15"/>
    <w:rsid w:val="007A5D50"/>
    <w:rsid w:val="007A5FF3"/>
    <w:rsid w:val="007A620D"/>
    <w:rsid w:val="007A621D"/>
    <w:rsid w:val="007A6228"/>
    <w:rsid w:val="007A6284"/>
    <w:rsid w:val="007A62DF"/>
    <w:rsid w:val="007A6951"/>
    <w:rsid w:val="007A698A"/>
    <w:rsid w:val="007A6A55"/>
    <w:rsid w:val="007A6AF2"/>
    <w:rsid w:val="007A6D07"/>
    <w:rsid w:val="007A6D5B"/>
    <w:rsid w:val="007A6E4F"/>
    <w:rsid w:val="007A701B"/>
    <w:rsid w:val="007A7074"/>
    <w:rsid w:val="007A7209"/>
    <w:rsid w:val="007A725E"/>
    <w:rsid w:val="007A73B6"/>
    <w:rsid w:val="007A74D7"/>
    <w:rsid w:val="007A75B9"/>
    <w:rsid w:val="007A75FC"/>
    <w:rsid w:val="007A7723"/>
    <w:rsid w:val="007A77C7"/>
    <w:rsid w:val="007A7804"/>
    <w:rsid w:val="007A78A6"/>
    <w:rsid w:val="007A78F5"/>
    <w:rsid w:val="007A7A9E"/>
    <w:rsid w:val="007A7AAC"/>
    <w:rsid w:val="007A7AB6"/>
    <w:rsid w:val="007A7B0A"/>
    <w:rsid w:val="007A7B9E"/>
    <w:rsid w:val="007A7BA4"/>
    <w:rsid w:val="007A7D60"/>
    <w:rsid w:val="007B01AD"/>
    <w:rsid w:val="007B0223"/>
    <w:rsid w:val="007B030C"/>
    <w:rsid w:val="007B0349"/>
    <w:rsid w:val="007B0384"/>
    <w:rsid w:val="007B045E"/>
    <w:rsid w:val="007B0565"/>
    <w:rsid w:val="007B099C"/>
    <w:rsid w:val="007B0A84"/>
    <w:rsid w:val="007B0AC5"/>
    <w:rsid w:val="007B0BDD"/>
    <w:rsid w:val="007B0D40"/>
    <w:rsid w:val="007B0E23"/>
    <w:rsid w:val="007B0FD9"/>
    <w:rsid w:val="007B105F"/>
    <w:rsid w:val="007B1475"/>
    <w:rsid w:val="007B14F7"/>
    <w:rsid w:val="007B1568"/>
    <w:rsid w:val="007B1827"/>
    <w:rsid w:val="007B18B3"/>
    <w:rsid w:val="007B199A"/>
    <w:rsid w:val="007B19B0"/>
    <w:rsid w:val="007B1A04"/>
    <w:rsid w:val="007B1B35"/>
    <w:rsid w:val="007B1BAC"/>
    <w:rsid w:val="007B1D24"/>
    <w:rsid w:val="007B1EDF"/>
    <w:rsid w:val="007B237F"/>
    <w:rsid w:val="007B24E7"/>
    <w:rsid w:val="007B262E"/>
    <w:rsid w:val="007B266D"/>
    <w:rsid w:val="007B272D"/>
    <w:rsid w:val="007B276D"/>
    <w:rsid w:val="007B29AC"/>
    <w:rsid w:val="007B2B10"/>
    <w:rsid w:val="007B2C2D"/>
    <w:rsid w:val="007B2CB3"/>
    <w:rsid w:val="007B2CDE"/>
    <w:rsid w:val="007B2F3B"/>
    <w:rsid w:val="007B30C2"/>
    <w:rsid w:val="007B3151"/>
    <w:rsid w:val="007B31B0"/>
    <w:rsid w:val="007B323A"/>
    <w:rsid w:val="007B324C"/>
    <w:rsid w:val="007B32E1"/>
    <w:rsid w:val="007B3378"/>
    <w:rsid w:val="007B358B"/>
    <w:rsid w:val="007B3681"/>
    <w:rsid w:val="007B38C0"/>
    <w:rsid w:val="007B38CA"/>
    <w:rsid w:val="007B3A0D"/>
    <w:rsid w:val="007B3CB6"/>
    <w:rsid w:val="007B3EE3"/>
    <w:rsid w:val="007B4081"/>
    <w:rsid w:val="007B4206"/>
    <w:rsid w:val="007B4576"/>
    <w:rsid w:val="007B4650"/>
    <w:rsid w:val="007B467F"/>
    <w:rsid w:val="007B46D4"/>
    <w:rsid w:val="007B49E6"/>
    <w:rsid w:val="007B4A55"/>
    <w:rsid w:val="007B4C67"/>
    <w:rsid w:val="007B4C9F"/>
    <w:rsid w:val="007B4DBB"/>
    <w:rsid w:val="007B5176"/>
    <w:rsid w:val="007B5332"/>
    <w:rsid w:val="007B53D8"/>
    <w:rsid w:val="007B5547"/>
    <w:rsid w:val="007B55D0"/>
    <w:rsid w:val="007B564B"/>
    <w:rsid w:val="007B5670"/>
    <w:rsid w:val="007B56F8"/>
    <w:rsid w:val="007B570E"/>
    <w:rsid w:val="007B5760"/>
    <w:rsid w:val="007B57A6"/>
    <w:rsid w:val="007B587F"/>
    <w:rsid w:val="007B58BD"/>
    <w:rsid w:val="007B592A"/>
    <w:rsid w:val="007B5AC3"/>
    <w:rsid w:val="007B5B34"/>
    <w:rsid w:val="007B5B65"/>
    <w:rsid w:val="007B5D16"/>
    <w:rsid w:val="007B5D1F"/>
    <w:rsid w:val="007B5D22"/>
    <w:rsid w:val="007B5D25"/>
    <w:rsid w:val="007B5D36"/>
    <w:rsid w:val="007B5E5B"/>
    <w:rsid w:val="007B5F56"/>
    <w:rsid w:val="007B604E"/>
    <w:rsid w:val="007B616F"/>
    <w:rsid w:val="007B6170"/>
    <w:rsid w:val="007B61E6"/>
    <w:rsid w:val="007B6313"/>
    <w:rsid w:val="007B6568"/>
    <w:rsid w:val="007B65D5"/>
    <w:rsid w:val="007B6696"/>
    <w:rsid w:val="007B66BE"/>
    <w:rsid w:val="007B676E"/>
    <w:rsid w:val="007B684E"/>
    <w:rsid w:val="007B6851"/>
    <w:rsid w:val="007B6981"/>
    <w:rsid w:val="007B69A6"/>
    <w:rsid w:val="007B6B10"/>
    <w:rsid w:val="007B6C7F"/>
    <w:rsid w:val="007B6D7C"/>
    <w:rsid w:val="007B6E7E"/>
    <w:rsid w:val="007B6FE2"/>
    <w:rsid w:val="007B7031"/>
    <w:rsid w:val="007B7146"/>
    <w:rsid w:val="007B7189"/>
    <w:rsid w:val="007B71D6"/>
    <w:rsid w:val="007B7284"/>
    <w:rsid w:val="007B730E"/>
    <w:rsid w:val="007B743D"/>
    <w:rsid w:val="007B7479"/>
    <w:rsid w:val="007B748C"/>
    <w:rsid w:val="007B74E3"/>
    <w:rsid w:val="007B7641"/>
    <w:rsid w:val="007B76AD"/>
    <w:rsid w:val="007B7829"/>
    <w:rsid w:val="007B7905"/>
    <w:rsid w:val="007B7AAA"/>
    <w:rsid w:val="007B7BE8"/>
    <w:rsid w:val="007B7CB8"/>
    <w:rsid w:val="007B7D38"/>
    <w:rsid w:val="007B7D4B"/>
    <w:rsid w:val="007B7DBD"/>
    <w:rsid w:val="007B7F53"/>
    <w:rsid w:val="007C00BE"/>
    <w:rsid w:val="007C027B"/>
    <w:rsid w:val="007C0512"/>
    <w:rsid w:val="007C0554"/>
    <w:rsid w:val="007C0580"/>
    <w:rsid w:val="007C068D"/>
    <w:rsid w:val="007C09C9"/>
    <w:rsid w:val="007C09D9"/>
    <w:rsid w:val="007C0A5A"/>
    <w:rsid w:val="007C0A61"/>
    <w:rsid w:val="007C0B53"/>
    <w:rsid w:val="007C0B88"/>
    <w:rsid w:val="007C0B92"/>
    <w:rsid w:val="007C0BF1"/>
    <w:rsid w:val="007C0DBE"/>
    <w:rsid w:val="007C0F68"/>
    <w:rsid w:val="007C0FB3"/>
    <w:rsid w:val="007C1188"/>
    <w:rsid w:val="007C1235"/>
    <w:rsid w:val="007C13D6"/>
    <w:rsid w:val="007C1520"/>
    <w:rsid w:val="007C1606"/>
    <w:rsid w:val="007C167C"/>
    <w:rsid w:val="007C16A9"/>
    <w:rsid w:val="007C1733"/>
    <w:rsid w:val="007C17FB"/>
    <w:rsid w:val="007C1986"/>
    <w:rsid w:val="007C19C2"/>
    <w:rsid w:val="007C1A24"/>
    <w:rsid w:val="007C1C6C"/>
    <w:rsid w:val="007C1D38"/>
    <w:rsid w:val="007C1D4E"/>
    <w:rsid w:val="007C1D9B"/>
    <w:rsid w:val="007C1DC6"/>
    <w:rsid w:val="007C1E92"/>
    <w:rsid w:val="007C1F0A"/>
    <w:rsid w:val="007C201E"/>
    <w:rsid w:val="007C20BF"/>
    <w:rsid w:val="007C218B"/>
    <w:rsid w:val="007C2274"/>
    <w:rsid w:val="007C22D1"/>
    <w:rsid w:val="007C230F"/>
    <w:rsid w:val="007C23CE"/>
    <w:rsid w:val="007C23E8"/>
    <w:rsid w:val="007C24BF"/>
    <w:rsid w:val="007C253E"/>
    <w:rsid w:val="007C25D5"/>
    <w:rsid w:val="007C2662"/>
    <w:rsid w:val="007C26E5"/>
    <w:rsid w:val="007C2945"/>
    <w:rsid w:val="007C294E"/>
    <w:rsid w:val="007C299A"/>
    <w:rsid w:val="007C2A96"/>
    <w:rsid w:val="007C2B9F"/>
    <w:rsid w:val="007C2BD2"/>
    <w:rsid w:val="007C2CA0"/>
    <w:rsid w:val="007C2D8A"/>
    <w:rsid w:val="007C2EC6"/>
    <w:rsid w:val="007C30A5"/>
    <w:rsid w:val="007C3261"/>
    <w:rsid w:val="007C32C5"/>
    <w:rsid w:val="007C33FE"/>
    <w:rsid w:val="007C35C7"/>
    <w:rsid w:val="007C36F2"/>
    <w:rsid w:val="007C3A1A"/>
    <w:rsid w:val="007C3AAB"/>
    <w:rsid w:val="007C3EE0"/>
    <w:rsid w:val="007C3F77"/>
    <w:rsid w:val="007C40DB"/>
    <w:rsid w:val="007C45B2"/>
    <w:rsid w:val="007C45F7"/>
    <w:rsid w:val="007C480A"/>
    <w:rsid w:val="007C48C1"/>
    <w:rsid w:val="007C4920"/>
    <w:rsid w:val="007C4AA5"/>
    <w:rsid w:val="007C4B77"/>
    <w:rsid w:val="007C4F30"/>
    <w:rsid w:val="007C4F4B"/>
    <w:rsid w:val="007C4FF7"/>
    <w:rsid w:val="007C5098"/>
    <w:rsid w:val="007C50AB"/>
    <w:rsid w:val="007C5274"/>
    <w:rsid w:val="007C5378"/>
    <w:rsid w:val="007C558D"/>
    <w:rsid w:val="007C5A61"/>
    <w:rsid w:val="007C5AF8"/>
    <w:rsid w:val="007C5BEE"/>
    <w:rsid w:val="007C5DA2"/>
    <w:rsid w:val="007C5E34"/>
    <w:rsid w:val="007C604C"/>
    <w:rsid w:val="007C60B1"/>
    <w:rsid w:val="007C61E1"/>
    <w:rsid w:val="007C62F4"/>
    <w:rsid w:val="007C6319"/>
    <w:rsid w:val="007C6392"/>
    <w:rsid w:val="007C63CF"/>
    <w:rsid w:val="007C6786"/>
    <w:rsid w:val="007C6863"/>
    <w:rsid w:val="007C69E5"/>
    <w:rsid w:val="007C6A2A"/>
    <w:rsid w:val="007C6D43"/>
    <w:rsid w:val="007C6DDD"/>
    <w:rsid w:val="007C6E21"/>
    <w:rsid w:val="007C6F81"/>
    <w:rsid w:val="007C7026"/>
    <w:rsid w:val="007C70B5"/>
    <w:rsid w:val="007C72D6"/>
    <w:rsid w:val="007C7339"/>
    <w:rsid w:val="007C74D6"/>
    <w:rsid w:val="007C7653"/>
    <w:rsid w:val="007C775D"/>
    <w:rsid w:val="007C77DF"/>
    <w:rsid w:val="007C7828"/>
    <w:rsid w:val="007C7912"/>
    <w:rsid w:val="007C799B"/>
    <w:rsid w:val="007C7A4A"/>
    <w:rsid w:val="007C7A4C"/>
    <w:rsid w:val="007C7A54"/>
    <w:rsid w:val="007C7B2B"/>
    <w:rsid w:val="007C7B3A"/>
    <w:rsid w:val="007C7B76"/>
    <w:rsid w:val="007C7C26"/>
    <w:rsid w:val="007C7C8B"/>
    <w:rsid w:val="007C7DCC"/>
    <w:rsid w:val="007D016F"/>
    <w:rsid w:val="007D0185"/>
    <w:rsid w:val="007D02CA"/>
    <w:rsid w:val="007D04DC"/>
    <w:rsid w:val="007D0574"/>
    <w:rsid w:val="007D06D1"/>
    <w:rsid w:val="007D07AC"/>
    <w:rsid w:val="007D089A"/>
    <w:rsid w:val="007D0B0F"/>
    <w:rsid w:val="007D0F5D"/>
    <w:rsid w:val="007D1089"/>
    <w:rsid w:val="007D10C5"/>
    <w:rsid w:val="007D110E"/>
    <w:rsid w:val="007D1451"/>
    <w:rsid w:val="007D14FE"/>
    <w:rsid w:val="007D1503"/>
    <w:rsid w:val="007D150B"/>
    <w:rsid w:val="007D15C7"/>
    <w:rsid w:val="007D1801"/>
    <w:rsid w:val="007D1849"/>
    <w:rsid w:val="007D1A0B"/>
    <w:rsid w:val="007D1B14"/>
    <w:rsid w:val="007D1B7D"/>
    <w:rsid w:val="007D1B96"/>
    <w:rsid w:val="007D1BEE"/>
    <w:rsid w:val="007D1C04"/>
    <w:rsid w:val="007D1C1F"/>
    <w:rsid w:val="007D1CBA"/>
    <w:rsid w:val="007D1CBF"/>
    <w:rsid w:val="007D1DAB"/>
    <w:rsid w:val="007D1DB9"/>
    <w:rsid w:val="007D1EF9"/>
    <w:rsid w:val="007D1F47"/>
    <w:rsid w:val="007D20A4"/>
    <w:rsid w:val="007D20AE"/>
    <w:rsid w:val="007D21BD"/>
    <w:rsid w:val="007D242D"/>
    <w:rsid w:val="007D24DD"/>
    <w:rsid w:val="007D24F2"/>
    <w:rsid w:val="007D2518"/>
    <w:rsid w:val="007D25A8"/>
    <w:rsid w:val="007D25B8"/>
    <w:rsid w:val="007D2652"/>
    <w:rsid w:val="007D28B2"/>
    <w:rsid w:val="007D29BC"/>
    <w:rsid w:val="007D2F4E"/>
    <w:rsid w:val="007D3215"/>
    <w:rsid w:val="007D341B"/>
    <w:rsid w:val="007D3696"/>
    <w:rsid w:val="007D36EE"/>
    <w:rsid w:val="007D36FB"/>
    <w:rsid w:val="007D3724"/>
    <w:rsid w:val="007D3992"/>
    <w:rsid w:val="007D3A79"/>
    <w:rsid w:val="007D3ACE"/>
    <w:rsid w:val="007D3BBD"/>
    <w:rsid w:val="007D3CB1"/>
    <w:rsid w:val="007D3F26"/>
    <w:rsid w:val="007D4099"/>
    <w:rsid w:val="007D43FA"/>
    <w:rsid w:val="007D4496"/>
    <w:rsid w:val="007D45E0"/>
    <w:rsid w:val="007D45E8"/>
    <w:rsid w:val="007D492B"/>
    <w:rsid w:val="007D4A04"/>
    <w:rsid w:val="007D4A0A"/>
    <w:rsid w:val="007D4AF2"/>
    <w:rsid w:val="007D4AFC"/>
    <w:rsid w:val="007D4C13"/>
    <w:rsid w:val="007D4D87"/>
    <w:rsid w:val="007D5146"/>
    <w:rsid w:val="007D5266"/>
    <w:rsid w:val="007D52A4"/>
    <w:rsid w:val="007D534B"/>
    <w:rsid w:val="007D53BD"/>
    <w:rsid w:val="007D53D8"/>
    <w:rsid w:val="007D54E8"/>
    <w:rsid w:val="007D5511"/>
    <w:rsid w:val="007D556A"/>
    <w:rsid w:val="007D56E1"/>
    <w:rsid w:val="007D57D0"/>
    <w:rsid w:val="007D57D8"/>
    <w:rsid w:val="007D57F6"/>
    <w:rsid w:val="007D5ADF"/>
    <w:rsid w:val="007D5B9E"/>
    <w:rsid w:val="007D5BE1"/>
    <w:rsid w:val="007D5C66"/>
    <w:rsid w:val="007D5DD1"/>
    <w:rsid w:val="007D601C"/>
    <w:rsid w:val="007D64B5"/>
    <w:rsid w:val="007D6738"/>
    <w:rsid w:val="007D67E9"/>
    <w:rsid w:val="007D69CF"/>
    <w:rsid w:val="007D6A97"/>
    <w:rsid w:val="007D6B12"/>
    <w:rsid w:val="007D6B3B"/>
    <w:rsid w:val="007D6D67"/>
    <w:rsid w:val="007D6ED5"/>
    <w:rsid w:val="007D6F16"/>
    <w:rsid w:val="007D71F3"/>
    <w:rsid w:val="007D72CE"/>
    <w:rsid w:val="007D72D2"/>
    <w:rsid w:val="007D72DB"/>
    <w:rsid w:val="007D74A0"/>
    <w:rsid w:val="007D74BE"/>
    <w:rsid w:val="007D74DB"/>
    <w:rsid w:val="007D7636"/>
    <w:rsid w:val="007D76CD"/>
    <w:rsid w:val="007D7792"/>
    <w:rsid w:val="007D7880"/>
    <w:rsid w:val="007D7892"/>
    <w:rsid w:val="007D7938"/>
    <w:rsid w:val="007D79E1"/>
    <w:rsid w:val="007D7A7E"/>
    <w:rsid w:val="007D7C35"/>
    <w:rsid w:val="007D7E4E"/>
    <w:rsid w:val="007D7E60"/>
    <w:rsid w:val="007D7E7B"/>
    <w:rsid w:val="007D7EF9"/>
    <w:rsid w:val="007D7F5A"/>
    <w:rsid w:val="007D7FE9"/>
    <w:rsid w:val="007E002E"/>
    <w:rsid w:val="007E009B"/>
    <w:rsid w:val="007E01A0"/>
    <w:rsid w:val="007E0215"/>
    <w:rsid w:val="007E02EB"/>
    <w:rsid w:val="007E0334"/>
    <w:rsid w:val="007E05FF"/>
    <w:rsid w:val="007E09CF"/>
    <w:rsid w:val="007E0A4A"/>
    <w:rsid w:val="007E0B3E"/>
    <w:rsid w:val="007E0BD1"/>
    <w:rsid w:val="007E0C18"/>
    <w:rsid w:val="007E0E5A"/>
    <w:rsid w:val="007E0EC5"/>
    <w:rsid w:val="007E0F9F"/>
    <w:rsid w:val="007E0FA0"/>
    <w:rsid w:val="007E1080"/>
    <w:rsid w:val="007E1121"/>
    <w:rsid w:val="007E1224"/>
    <w:rsid w:val="007E1292"/>
    <w:rsid w:val="007E12D6"/>
    <w:rsid w:val="007E1365"/>
    <w:rsid w:val="007E138E"/>
    <w:rsid w:val="007E141D"/>
    <w:rsid w:val="007E14B7"/>
    <w:rsid w:val="007E14C4"/>
    <w:rsid w:val="007E15F3"/>
    <w:rsid w:val="007E165B"/>
    <w:rsid w:val="007E1757"/>
    <w:rsid w:val="007E1894"/>
    <w:rsid w:val="007E19E3"/>
    <w:rsid w:val="007E1A4D"/>
    <w:rsid w:val="007E1B6A"/>
    <w:rsid w:val="007E1BBD"/>
    <w:rsid w:val="007E1E1B"/>
    <w:rsid w:val="007E1E60"/>
    <w:rsid w:val="007E1E9A"/>
    <w:rsid w:val="007E1FC6"/>
    <w:rsid w:val="007E204C"/>
    <w:rsid w:val="007E2179"/>
    <w:rsid w:val="007E21A8"/>
    <w:rsid w:val="007E21E0"/>
    <w:rsid w:val="007E2385"/>
    <w:rsid w:val="007E24D0"/>
    <w:rsid w:val="007E25E0"/>
    <w:rsid w:val="007E26CD"/>
    <w:rsid w:val="007E2726"/>
    <w:rsid w:val="007E2759"/>
    <w:rsid w:val="007E2827"/>
    <w:rsid w:val="007E2841"/>
    <w:rsid w:val="007E2ADB"/>
    <w:rsid w:val="007E2DD1"/>
    <w:rsid w:val="007E2E25"/>
    <w:rsid w:val="007E2E82"/>
    <w:rsid w:val="007E2FD3"/>
    <w:rsid w:val="007E30D2"/>
    <w:rsid w:val="007E3354"/>
    <w:rsid w:val="007E33FD"/>
    <w:rsid w:val="007E3529"/>
    <w:rsid w:val="007E3587"/>
    <w:rsid w:val="007E364C"/>
    <w:rsid w:val="007E37CF"/>
    <w:rsid w:val="007E37DC"/>
    <w:rsid w:val="007E3B22"/>
    <w:rsid w:val="007E3B36"/>
    <w:rsid w:val="007E3B57"/>
    <w:rsid w:val="007E3F51"/>
    <w:rsid w:val="007E3F5D"/>
    <w:rsid w:val="007E4014"/>
    <w:rsid w:val="007E42D1"/>
    <w:rsid w:val="007E4317"/>
    <w:rsid w:val="007E4357"/>
    <w:rsid w:val="007E48DA"/>
    <w:rsid w:val="007E496E"/>
    <w:rsid w:val="007E4A8E"/>
    <w:rsid w:val="007E4AE3"/>
    <w:rsid w:val="007E4AEB"/>
    <w:rsid w:val="007E4BB1"/>
    <w:rsid w:val="007E4CBE"/>
    <w:rsid w:val="007E4D7C"/>
    <w:rsid w:val="007E4DB4"/>
    <w:rsid w:val="007E4DDF"/>
    <w:rsid w:val="007E4F4A"/>
    <w:rsid w:val="007E507B"/>
    <w:rsid w:val="007E51E4"/>
    <w:rsid w:val="007E51E8"/>
    <w:rsid w:val="007E5260"/>
    <w:rsid w:val="007E52B5"/>
    <w:rsid w:val="007E5324"/>
    <w:rsid w:val="007E55BF"/>
    <w:rsid w:val="007E56E7"/>
    <w:rsid w:val="007E5766"/>
    <w:rsid w:val="007E59D9"/>
    <w:rsid w:val="007E5D3F"/>
    <w:rsid w:val="007E5D65"/>
    <w:rsid w:val="007E5EC9"/>
    <w:rsid w:val="007E5F86"/>
    <w:rsid w:val="007E6001"/>
    <w:rsid w:val="007E6060"/>
    <w:rsid w:val="007E6237"/>
    <w:rsid w:val="007E637C"/>
    <w:rsid w:val="007E68EC"/>
    <w:rsid w:val="007E69C4"/>
    <w:rsid w:val="007E6A5C"/>
    <w:rsid w:val="007E6BEE"/>
    <w:rsid w:val="007E6CC9"/>
    <w:rsid w:val="007E6DB0"/>
    <w:rsid w:val="007E6E15"/>
    <w:rsid w:val="007E6E51"/>
    <w:rsid w:val="007E6F2B"/>
    <w:rsid w:val="007E7032"/>
    <w:rsid w:val="007E711F"/>
    <w:rsid w:val="007E718F"/>
    <w:rsid w:val="007E734D"/>
    <w:rsid w:val="007E7466"/>
    <w:rsid w:val="007E7667"/>
    <w:rsid w:val="007E7679"/>
    <w:rsid w:val="007E778A"/>
    <w:rsid w:val="007E7801"/>
    <w:rsid w:val="007E797D"/>
    <w:rsid w:val="007E7BEA"/>
    <w:rsid w:val="007E7C10"/>
    <w:rsid w:val="007E7D29"/>
    <w:rsid w:val="007F0019"/>
    <w:rsid w:val="007F00F9"/>
    <w:rsid w:val="007F0185"/>
    <w:rsid w:val="007F0195"/>
    <w:rsid w:val="007F01C6"/>
    <w:rsid w:val="007F02D8"/>
    <w:rsid w:val="007F02FF"/>
    <w:rsid w:val="007F03CC"/>
    <w:rsid w:val="007F03D5"/>
    <w:rsid w:val="007F03FB"/>
    <w:rsid w:val="007F044D"/>
    <w:rsid w:val="007F05B5"/>
    <w:rsid w:val="007F05CD"/>
    <w:rsid w:val="007F0629"/>
    <w:rsid w:val="007F08DA"/>
    <w:rsid w:val="007F09A2"/>
    <w:rsid w:val="007F0B38"/>
    <w:rsid w:val="007F0B4E"/>
    <w:rsid w:val="007F0B91"/>
    <w:rsid w:val="007F0E91"/>
    <w:rsid w:val="007F0FBA"/>
    <w:rsid w:val="007F0FCE"/>
    <w:rsid w:val="007F1042"/>
    <w:rsid w:val="007F1059"/>
    <w:rsid w:val="007F1264"/>
    <w:rsid w:val="007F127A"/>
    <w:rsid w:val="007F12E0"/>
    <w:rsid w:val="007F1491"/>
    <w:rsid w:val="007F1611"/>
    <w:rsid w:val="007F176C"/>
    <w:rsid w:val="007F194B"/>
    <w:rsid w:val="007F1A4B"/>
    <w:rsid w:val="007F1CE5"/>
    <w:rsid w:val="007F1DDA"/>
    <w:rsid w:val="007F1F59"/>
    <w:rsid w:val="007F2135"/>
    <w:rsid w:val="007F21CC"/>
    <w:rsid w:val="007F24DB"/>
    <w:rsid w:val="007F2800"/>
    <w:rsid w:val="007F2925"/>
    <w:rsid w:val="007F2994"/>
    <w:rsid w:val="007F2B06"/>
    <w:rsid w:val="007F2BD5"/>
    <w:rsid w:val="007F2D36"/>
    <w:rsid w:val="007F2DC4"/>
    <w:rsid w:val="007F2E97"/>
    <w:rsid w:val="007F3097"/>
    <w:rsid w:val="007F3203"/>
    <w:rsid w:val="007F3254"/>
    <w:rsid w:val="007F32B1"/>
    <w:rsid w:val="007F3501"/>
    <w:rsid w:val="007F3594"/>
    <w:rsid w:val="007F3597"/>
    <w:rsid w:val="007F3614"/>
    <w:rsid w:val="007F362F"/>
    <w:rsid w:val="007F3881"/>
    <w:rsid w:val="007F3A4F"/>
    <w:rsid w:val="007F3ACD"/>
    <w:rsid w:val="007F3F3B"/>
    <w:rsid w:val="007F3F80"/>
    <w:rsid w:val="007F407C"/>
    <w:rsid w:val="007F41EF"/>
    <w:rsid w:val="007F4270"/>
    <w:rsid w:val="007F4579"/>
    <w:rsid w:val="007F458B"/>
    <w:rsid w:val="007F4596"/>
    <w:rsid w:val="007F46CE"/>
    <w:rsid w:val="007F46E5"/>
    <w:rsid w:val="007F46FB"/>
    <w:rsid w:val="007F483F"/>
    <w:rsid w:val="007F491E"/>
    <w:rsid w:val="007F4993"/>
    <w:rsid w:val="007F4B92"/>
    <w:rsid w:val="007F4BB0"/>
    <w:rsid w:val="007F4BF1"/>
    <w:rsid w:val="007F4E07"/>
    <w:rsid w:val="007F5061"/>
    <w:rsid w:val="007F509F"/>
    <w:rsid w:val="007F51F0"/>
    <w:rsid w:val="007F529E"/>
    <w:rsid w:val="007F536A"/>
    <w:rsid w:val="007F5726"/>
    <w:rsid w:val="007F58B3"/>
    <w:rsid w:val="007F5AC8"/>
    <w:rsid w:val="007F5D04"/>
    <w:rsid w:val="007F5D0A"/>
    <w:rsid w:val="007F5DB9"/>
    <w:rsid w:val="007F5E27"/>
    <w:rsid w:val="007F5F3C"/>
    <w:rsid w:val="007F61AB"/>
    <w:rsid w:val="007F6704"/>
    <w:rsid w:val="007F6864"/>
    <w:rsid w:val="007F6A5A"/>
    <w:rsid w:val="007F6B02"/>
    <w:rsid w:val="007F6B25"/>
    <w:rsid w:val="007F6B8C"/>
    <w:rsid w:val="007F6CA8"/>
    <w:rsid w:val="007F6D25"/>
    <w:rsid w:val="007F6DC3"/>
    <w:rsid w:val="007F6ED9"/>
    <w:rsid w:val="007F6EF2"/>
    <w:rsid w:val="007F6FFB"/>
    <w:rsid w:val="007F70DC"/>
    <w:rsid w:val="007F715A"/>
    <w:rsid w:val="007F7171"/>
    <w:rsid w:val="007F7219"/>
    <w:rsid w:val="007F74B8"/>
    <w:rsid w:val="007F75C9"/>
    <w:rsid w:val="007F772E"/>
    <w:rsid w:val="007F7742"/>
    <w:rsid w:val="007F78EA"/>
    <w:rsid w:val="007F797B"/>
    <w:rsid w:val="007F7BF8"/>
    <w:rsid w:val="007F7CD8"/>
    <w:rsid w:val="007F7CED"/>
    <w:rsid w:val="007F7D63"/>
    <w:rsid w:val="007F7F02"/>
    <w:rsid w:val="007F7F0A"/>
    <w:rsid w:val="007F7FD3"/>
    <w:rsid w:val="0080017E"/>
    <w:rsid w:val="008001B3"/>
    <w:rsid w:val="0080031A"/>
    <w:rsid w:val="008003CA"/>
    <w:rsid w:val="008005E2"/>
    <w:rsid w:val="00800613"/>
    <w:rsid w:val="00800755"/>
    <w:rsid w:val="00800885"/>
    <w:rsid w:val="00800C2F"/>
    <w:rsid w:val="00800C9F"/>
    <w:rsid w:val="00800D02"/>
    <w:rsid w:val="00800E83"/>
    <w:rsid w:val="00800ED8"/>
    <w:rsid w:val="00800F7A"/>
    <w:rsid w:val="00801027"/>
    <w:rsid w:val="008012E9"/>
    <w:rsid w:val="00801392"/>
    <w:rsid w:val="008013F3"/>
    <w:rsid w:val="00801407"/>
    <w:rsid w:val="008014A6"/>
    <w:rsid w:val="00801593"/>
    <w:rsid w:val="008015DB"/>
    <w:rsid w:val="00801605"/>
    <w:rsid w:val="008017D4"/>
    <w:rsid w:val="0080188D"/>
    <w:rsid w:val="008018FB"/>
    <w:rsid w:val="008019D0"/>
    <w:rsid w:val="00801A6D"/>
    <w:rsid w:val="00801AB4"/>
    <w:rsid w:val="00801CBE"/>
    <w:rsid w:val="00801D65"/>
    <w:rsid w:val="00801E11"/>
    <w:rsid w:val="00801EAD"/>
    <w:rsid w:val="00801F4D"/>
    <w:rsid w:val="0080223A"/>
    <w:rsid w:val="00802257"/>
    <w:rsid w:val="00802451"/>
    <w:rsid w:val="00802599"/>
    <w:rsid w:val="008025DA"/>
    <w:rsid w:val="00802761"/>
    <w:rsid w:val="0080276E"/>
    <w:rsid w:val="008028EE"/>
    <w:rsid w:val="00802A10"/>
    <w:rsid w:val="00802B17"/>
    <w:rsid w:val="00802B5A"/>
    <w:rsid w:val="00802B6A"/>
    <w:rsid w:val="00802C06"/>
    <w:rsid w:val="00802CB7"/>
    <w:rsid w:val="00802CE9"/>
    <w:rsid w:val="00802D31"/>
    <w:rsid w:val="00802E33"/>
    <w:rsid w:val="008030FD"/>
    <w:rsid w:val="008031B3"/>
    <w:rsid w:val="008032CD"/>
    <w:rsid w:val="008034DA"/>
    <w:rsid w:val="00803504"/>
    <w:rsid w:val="00803550"/>
    <w:rsid w:val="00803671"/>
    <w:rsid w:val="00803890"/>
    <w:rsid w:val="008038F6"/>
    <w:rsid w:val="00803BA3"/>
    <w:rsid w:val="00803C26"/>
    <w:rsid w:val="00803DDA"/>
    <w:rsid w:val="00803F4F"/>
    <w:rsid w:val="0080409D"/>
    <w:rsid w:val="008040EA"/>
    <w:rsid w:val="008044BB"/>
    <w:rsid w:val="008044E3"/>
    <w:rsid w:val="008045F8"/>
    <w:rsid w:val="00804689"/>
    <w:rsid w:val="008046D4"/>
    <w:rsid w:val="00804876"/>
    <w:rsid w:val="00804A0F"/>
    <w:rsid w:val="00804AD2"/>
    <w:rsid w:val="00804AF4"/>
    <w:rsid w:val="00804B20"/>
    <w:rsid w:val="00804DB3"/>
    <w:rsid w:val="00804DFF"/>
    <w:rsid w:val="00804FFC"/>
    <w:rsid w:val="0080517D"/>
    <w:rsid w:val="00805240"/>
    <w:rsid w:val="008052C7"/>
    <w:rsid w:val="00805442"/>
    <w:rsid w:val="00805450"/>
    <w:rsid w:val="008054AC"/>
    <w:rsid w:val="008054EC"/>
    <w:rsid w:val="00805642"/>
    <w:rsid w:val="0080584B"/>
    <w:rsid w:val="008059E0"/>
    <w:rsid w:val="00805A27"/>
    <w:rsid w:val="00805AA9"/>
    <w:rsid w:val="00805AC1"/>
    <w:rsid w:val="00805BB6"/>
    <w:rsid w:val="00805C83"/>
    <w:rsid w:val="00805EBE"/>
    <w:rsid w:val="00805F4C"/>
    <w:rsid w:val="00806034"/>
    <w:rsid w:val="008061BA"/>
    <w:rsid w:val="008061DD"/>
    <w:rsid w:val="008062DD"/>
    <w:rsid w:val="008064CC"/>
    <w:rsid w:val="0080654C"/>
    <w:rsid w:val="008066DD"/>
    <w:rsid w:val="00806833"/>
    <w:rsid w:val="008068A8"/>
    <w:rsid w:val="008068EA"/>
    <w:rsid w:val="0080699E"/>
    <w:rsid w:val="00806B42"/>
    <w:rsid w:val="00806B59"/>
    <w:rsid w:val="00806C59"/>
    <w:rsid w:val="00806C8D"/>
    <w:rsid w:val="00806D1D"/>
    <w:rsid w:val="00806D84"/>
    <w:rsid w:val="00806DA2"/>
    <w:rsid w:val="00806F2B"/>
    <w:rsid w:val="00806F64"/>
    <w:rsid w:val="00806F69"/>
    <w:rsid w:val="0080704C"/>
    <w:rsid w:val="008070AD"/>
    <w:rsid w:val="00807391"/>
    <w:rsid w:val="008073AC"/>
    <w:rsid w:val="0080746C"/>
    <w:rsid w:val="00807475"/>
    <w:rsid w:val="0080749B"/>
    <w:rsid w:val="008074EB"/>
    <w:rsid w:val="00807592"/>
    <w:rsid w:val="0080777B"/>
    <w:rsid w:val="00807826"/>
    <w:rsid w:val="00807AF2"/>
    <w:rsid w:val="00807B35"/>
    <w:rsid w:val="00807B4A"/>
    <w:rsid w:val="00807C33"/>
    <w:rsid w:val="00807D9A"/>
    <w:rsid w:val="008102E8"/>
    <w:rsid w:val="008103B3"/>
    <w:rsid w:val="008103EB"/>
    <w:rsid w:val="0081043E"/>
    <w:rsid w:val="008104CD"/>
    <w:rsid w:val="008107B2"/>
    <w:rsid w:val="0081080D"/>
    <w:rsid w:val="00810856"/>
    <w:rsid w:val="008108ED"/>
    <w:rsid w:val="00810A03"/>
    <w:rsid w:val="00810A41"/>
    <w:rsid w:val="00810AD6"/>
    <w:rsid w:val="00810B61"/>
    <w:rsid w:val="00810E16"/>
    <w:rsid w:val="00811416"/>
    <w:rsid w:val="0081143B"/>
    <w:rsid w:val="00811697"/>
    <w:rsid w:val="00811749"/>
    <w:rsid w:val="008118B4"/>
    <w:rsid w:val="008119A0"/>
    <w:rsid w:val="008119BF"/>
    <w:rsid w:val="00811AC2"/>
    <w:rsid w:val="00811AFA"/>
    <w:rsid w:val="00811BD3"/>
    <w:rsid w:val="00811D2A"/>
    <w:rsid w:val="00811D72"/>
    <w:rsid w:val="00811D83"/>
    <w:rsid w:val="00811E87"/>
    <w:rsid w:val="00811EC0"/>
    <w:rsid w:val="00811FFB"/>
    <w:rsid w:val="00812227"/>
    <w:rsid w:val="0081234E"/>
    <w:rsid w:val="00812478"/>
    <w:rsid w:val="0081256F"/>
    <w:rsid w:val="008127B3"/>
    <w:rsid w:val="0081285A"/>
    <w:rsid w:val="00812A39"/>
    <w:rsid w:val="00812ACE"/>
    <w:rsid w:val="00812CB4"/>
    <w:rsid w:val="00812D2E"/>
    <w:rsid w:val="00812E2E"/>
    <w:rsid w:val="00812F2B"/>
    <w:rsid w:val="008132CD"/>
    <w:rsid w:val="0081333C"/>
    <w:rsid w:val="008134B7"/>
    <w:rsid w:val="008134BE"/>
    <w:rsid w:val="0081353D"/>
    <w:rsid w:val="008135BB"/>
    <w:rsid w:val="008135EE"/>
    <w:rsid w:val="00813957"/>
    <w:rsid w:val="00813A94"/>
    <w:rsid w:val="00813AFA"/>
    <w:rsid w:val="00813BDD"/>
    <w:rsid w:val="00813C59"/>
    <w:rsid w:val="00813C9D"/>
    <w:rsid w:val="00813D3E"/>
    <w:rsid w:val="00813D9B"/>
    <w:rsid w:val="00813E48"/>
    <w:rsid w:val="00813FBD"/>
    <w:rsid w:val="00814005"/>
    <w:rsid w:val="0081406F"/>
    <w:rsid w:val="0081416E"/>
    <w:rsid w:val="00814261"/>
    <w:rsid w:val="00814328"/>
    <w:rsid w:val="00814363"/>
    <w:rsid w:val="00814452"/>
    <w:rsid w:val="0081453C"/>
    <w:rsid w:val="00814702"/>
    <w:rsid w:val="00814779"/>
    <w:rsid w:val="008147C8"/>
    <w:rsid w:val="0081486C"/>
    <w:rsid w:val="00814930"/>
    <w:rsid w:val="00814B74"/>
    <w:rsid w:val="00814C57"/>
    <w:rsid w:val="00814D03"/>
    <w:rsid w:val="00814D4F"/>
    <w:rsid w:val="00814F31"/>
    <w:rsid w:val="00815363"/>
    <w:rsid w:val="008153A5"/>
    <w:rsid w:val="0081543D"/>
    <w:rsid w:val="0081557A"/>
    <w:rsid w:val="008155D7"/>
    <w:rsid w:val="008157B4"/>
    <w:rsid w:val="008157DE"/>
    <w:rsid w:val="008159B8"/>
    <w:rsid w:val="00815AC9"/>
    <w:rsid w:val="00815D4B"/>
    <w:rsid w:val="00815D6B"/>
    <w:rsid w:val="00815E32"/>
    <w:rsid w:val="00815F74"/>
    <w:rsid w:val="0081604D"/>
    <w:rsid w:val="008161E7"/>
    <w:rsid w:val="008162D6"/>
    <w:rsid w:val="00816553"/>
    <w:rsid w:val="00816571"/>
    <w:rsid w:val="00816603"/>
    <w:rsid w:val="008166EC"/>
    <w:rsid w:val="008167A9"/>
    <w:rsid w:val="00816A58"/>
    <w:rsid w:val="00816A74"/>
    <w:rsid w:val="00816A91"/>
    <w:rsid w:val="00816B26"/>
    <w:rsid w:val="00816BE8"/>
    <w:rsid w:val="00816CCE"/>
    <w:rsid w:val="00816D0C"/>
    <w:rsid w:val="00816E65"/>
    <w:rsid w:val="00816EE9"/>
    <w:rsid w:val="0081703A"/>
    <w:rsid w:val="0081714F"/>
    <w:rsid w:val="00817537"/>
    <w:rsid w:val="008175A7"/>
    <w:rsid w:val="008177C2"/>
    <w:rsid w:val="00817B23"/>
    <w:rsid w:val="00817EED"/>
    <w:rsid w:val="00817F1B"/>
    <w:rsid w:val="00817F37"/>
    <w:rsid w:val="00820073"/>
    <w:rsid w:val="008200D9"/>
    <w:rsid w:val="008201F9"/>
    <w:rsid w:val="00820494"/>
    <w:rsid w:val="008205B1"/>
    <w:rsid w:val="0082063E"/>
    <w:rsid w:val="00820838"/>
    <w:rsid w:val="00820881"/>
    <w:rsid w:val="00820A40"/>
    <w:rsid w:val="00820B1B"/>
    <w:rsid w:val="00820DAA"/>
    <w:rsid w:val="00820E73"/>
    <w:rsid w:val="00820F17"/>
    <w:rsid w:val="00820FCE"/>
    <w:rsid w:val="00821201"/>
    <w:rsid w:val="00821457"/>
    <w:rsid w:val="008214B0"/>
    <w:rsid w:val="008214C5"/>
    <w:rsid w:val="00821582"/>
    <w:rsid w:val="0082167C"/>
    <w:rsid w:val="008218CF"/>
    <w:rsid w:val="00821BAB"/>
    <w:rsid w:val="00821C19"/>
    <w:rsid w:val="00821C65"/>
    <w:rsid w:val="00821C87"/>
    <w:rsid w:val="00821CBC"/>
    <w:rsid w:val="00821D83"/>
    <w:rsid w:val="00821FBB"/>
    <w:rsid w:val="00821FD4"/>
    <w:rsid w:val="008220AD"/>
    <w:rsid w:val="008220F6"/>
    <w:rsid w:val="00822138"/>
    <w:rsid w:val="00822172"/>
    <w:rsid w:val="008222BC"/>
    <w:rsid w:val="008222F2"/>
    <w:rsid w:val="008223DD"/>
    <w:rsid w:val="00822460"/>
    <w:rsid w:val="008224AF"/>
    <w:rsid w:val="00822513"/>
    <w:rsid w:val="00822518"/>
    <w:rsid w:val="008225CE"/>
    <w:rsid w:val="008227D4"/>
    <w:rsid w:val="0082282F"/>
    <w:rsid w:val="008229CE"/>
    <w:rsid w:val="00822A1C"/>
    <w:rsid w:val="00822A73"/>
    <w:rsid w:val="00822A7D"/>
    <w:rsid w:val="00822C7C"/>
    <w:rsid w:val="00822CD6"/>
    <w:rsid w:val="00822D02"/>
    <w:rsid w:val="00822EC2"/>
    <w:rsid w:val="00823083"/>
    <w:rsid w:val="0082314D"/>
    <w:rsid w:val="008232E7"/>
    <w:rsid w:val="008232F8"/>
    <w:rsid w:val="008233AE"/>
    <w:rsid w:val="00823489"/>
    <w:rsid w:val="008234AE"/>
    <w:rsid w:val="0082369D"/>
    <w:rsid w:val="0082371D"/>
    <w:rsid w:val="0082376C"/>
    <w:rsid w:val="00823916"/>
    <w:rsid w:val="00823AB6"/>
    <w:rsid w:val="00823AFB"/>
    <w:rsid w:val="00823BEF"/>
    <w:rsid w:val="00823CBE"/>
    <w:rsid w:val="00823DB8"/>
    <w:rsid w:val="00823E4B"/>
    <w:rsid w:val="00823E4C"/>
    <w:rsid w:val="00823F04"/>
    <w:rsid w:val="00824036"/>
    <w:rsid w:val="0082419A"/>
    <w:rsid w:val="00824548"/>
    <w:rsid w:val="008246DD"/>
    <w:rsid w:val="00824917"/>
    <w:rsid w:val="00824928"/>
    <w:rsid w:val="00824996"/>
    <w:rsid w:val="00824A1C"/>
    <w:rsid w:val="00824B17"/>
    <w:rsid w:val="00824B91"/>
    <w:rsid w:val="00824BCA"/>
    <w:rsid w:val="00824D71"/>
    <w:rsid w:val="00824D88"/>
    <w:rsid w:val="00824E6F"/>
    <w:rsid w:val="00824EC7"/>
    <w:rsid w:val="00824EE8"/>
    <w:rsid w:val="00825197"/>
    <w:rsid w:val="008252D7"/>
    <w:rsid w:val="0082548D"/>
    <w:rsid w:val="008254DD"/>
    <w:rsid w:val="008255E4"/>
    <w:rsid w:val="00825800"/>
    <w:rsid w:val="00825999"/>
    <w:rsid w:val="00825A94"/>
    <w:rsid w:val="00825DCB"/>
    <w:rsid w:val="00825DDC"/>
    <w:rsid w:val="00825E04"/>
    <w:rsid w:val="00825E46"/>
    <w:rsid w:val="00825FD0"/>
    <w:rsid w:val="008260A9"/>
    <w:rsid w:val="008260BF"/>
    <w:rsid w:val="008261E4"/>
    <w:rsid w:val="00826245"/>
    <w:rsid w:val="008262ED"/>
    <w:rsid w:val="0082632F"/>
    <w:rsid w:val="0082636A"/>
    <w:rsid w:val="00826402"/>
    <w:rsid w:val="00826454"/>
    <w:rsid w:val="00826493"/>
    <w:rsid w:val="00826569"/>
    <w:rsid w:val="00826691"/>
    <w:rsid w:val="00826771"/>
    <w:rsid w:val="00826794"/>
    <w:rsid w:val="00826A00"/>
    <w:rsid w:val="00826B2E"/>
    <w:rsid w:val="00826B6F"/>
    <w:rsid w:val="00826B94"/>
    <w:rsid w:val="00826D1E"/>
    <w:rsid w:val="00826DB7"/>
    <w:rsid w:val="00826DF1"/>
    <w:rsid w:val="00826F99"/>
    <w:rsid w:val="00827437"/>
    <w:rsid w:val="00827487"/>
    <w:rsid w:val="00827592"/>
    <w:rsid w:val="00827645"/>
    <w:rsid w:val="0082770D"/>
    <w:rsid w:val="008277D6"/>
    <w:rsid w:val="0082781A"/>
    <w:rsid w:val="00827900"/>
    <w:rsid w:val="00827989"/>
    <w:rsid w:val="00827A05"/>
    <w:rsid w:val="00827A9A"/>
    <w:rsid w:val="00827ADB"/>
    <w:rsid w:val="00827AF7"/>
    <w:rsid w:val="00827B2C"/>
    <w:rsid w:val="00827B43"/>
    <w:rsid w:val="00827BC7"/>
    <w:rsid w:val="00827BDB"/>
    <w:rsid w:val="00827E2B"/>
    <w:rsid w:val="0083004D"/>
    <w:rsid w:val="00830249"/>
    <w:rsid w:val="0083024E"/>
    <w:rsid w:val="008302E5"/>
    <w:rsid w:val="008302FD"/>
    <w:rsid w:val="00830419"/>
    <w:rsid w:val="00830438"/>
    <w:rsid w:val="0083057F"/>
    <w:rsid w:val="008305F1"/>
    <w:rsid w:val="0083061E"/>
    <w:rsid w:val="008306AD"/>
    <w:rsid w:val="008306F8"/>
    <w:rsid w:val="00830751"/>
    <w:rsid w:val="0083093E"/>
    <w:rsid w:val="00830A6B"/>
    <w:rsid w:val="00830BBC"/>
    <w:rsid w:val="00830C57"/>
    <w:rsid w:val="00830ED3"/>
    <w:rsid w:val="00830EE0"/>
    <w:rsid w:val="00830F69"/>
    <w:rsid w:val="00831011"/>
    <w:rsid w:val="00831069"/>
    <w:rsid w:val="0083107B"/>
    <w:rsid w:val="008310D1"/>
    <w:rsid w:val="00831116"/>
    <w:rsid w:val="0083116F"/>
    <w:rsid w:val="008311EB"/>
    <w:rsid w:val="008314BD"/>
    <w:rsid w:val="00831520"/>
    <w:rsid w:val="0083185C"/>
    <w:rsid w:val="008318EA"/>
    <w:rsid w:val="00831A96"/>
    <w:rsid w:val="00831ACC"/>
    <w:rsid w:val="00831AE7"/>
    <w:rsid w:val="00831AF3"/>
    <w:rsid w:val="00831BC8"/>
    <w:rsid w:val="00831BCB"/>
    <w:rsid w:val="00831C2C"/>
    <w:rsid w:val="00831CDC"/>
    <w:rsid w:val="00831E1B"/>
    <w:rsid w:val="00832084"/>
    <w:rsid w:val="008320D2"/>
    <w:rsid w:val="008321DC"/>
    <w:rsid w:val="0083220C"/>
    <w:rsid w:val="0083233F"/>
    <w:rsid w:val="008323FF"/>
    <w:rsid w:val="00832427"/>
    <w:rsid w:val="00832549"/>
    <w:rsid w:val="00832606"/>
    <w:rsid w:val="00832734"/>
    <w:rsid w:val="00832CEA"/>
    <w:rsid w:val="00832CF2"/>
    <w:rsid w:val="00832ED5"/>
    <w:rsid w:val="00832FEA"/>
    <w:rsid w:val="0083306F"/>
    <w:rsid w:val="008330D7"/>
    <w:rsid w:val="0083310D"/>
    <w:rsid w:val="008332FB"/>
    <w:rsid w:val="0083343B"/>
    <w:rsid w:val="0083358F"/>
    <w:rsid w:val="0083362B"/>
    <w:rsid w:val="0083368F"/>
    <w:rsid w:val="008336CF"/>
    <w:rsid w:val="00833754"/>
    <w:rsid w:val="008337C2"/>
    <w:rsid w:val="0083396B"/>
    <w:rsid w:val="008339A0"/>
    <w:rsid w:val="00833B0F"/>
    <w:rsid w:val="00833BF8"/>
    <w:rsid w:val="00833C52"/>
    <w:rsid w:val="00833C59"/>
    <w:rsid w:val="00833C9A"/>
    <w:rsid w:val="00833CA1"/>
    <w:rsid w:val="00833DF5"/>
    <w:rsid w:val="0083407E"/>
    <w:rsid w:val="008341A5"/>
    <w:rsid w:val="00834209"/>
    <w:rsid w:val="0083448A"/>
    <w:rsid w:val="00834499"/>
    <w:rsid w:val="008344C2"/>
    <w:rsid w:val="0083455B"/>
    <w:rsid w:val="00834860"/>
    <w:rsid w:val="00834933"/>
    <w:rsid w:val="00834961"/>
    <w:rsid w:val="00834A2D"/>
    <w:rsid w:val="00834C7D"/>
    <w:rsid w:val="00835043"/>
    <w:rsid w:val="008350EE"/>
    <w:rsid w:val="008352D2"/>
    <w:rsid w:val="008353C0"/>
    <w:rsid w:val="008354AC"/>
    <w:rsid w:val="00835679"/>
    <w:rsid w:val="0083569F"/>
    <w:rsid w:val="00835702"/>
    <w:rsid w:val="00835ADF"/>
    <w:rsid w:val="00835B96"/>
    <w:rsid w:val="00835D2B"/>
    <w:rsid w:val="00835D5B"/>
    <w:rsid w:val="00835D79"/>
    <w:rsid w:val="00835F31"/>
    <w:rsid w:val="00835F3D"/>
    <w:rsid w:val="00835F77"/>
    <w:rsid w:val="008360BE"/>
    <w:rsid w:val="00836138"/>
    <w:rsid w:val="00836224"/>
    <w:rsid w:val="00836270"/>
    <w:rsid w:val="008362A4"/>
    <w:rsid w:val="008362D8"/>
    <w:rsid w:val="008363D2"/>
    <w:rsid w:val="00836436"/>
    <w:rsid w:val="008364EB"/>
    <w:rsid w:val="008365DD"/>
    <w:rsid w:val="00836621"/>
    <w:rsid w:val="008367BB"/>
    <w:rsid w:val="008367D0"/>
    <w:rsid w:val="00836893"/>
    <w:rsid w:val="00836C76"/>
    <w:rsid w:val="00836DE7"/>
    <w:rsid w:val="00836EAE"/>
    <w:rsid w:val="00836F75"/>
    <w:rsid w:val="00836F86"/>
    <w:rsid w:val="00837436"/>
    <w:rsid w:val="00837763"/>
    <w:rsid w:val="008377E3"/>
    <w:rsid w:val="00837885"/>
    <w:rsid w:val="0083788D"/>
    <w:rsid w:val="00837A96"/>
    <w:rsid w:val="00837B6F"/>
    <w:rsid w:val="00837BA5"/>
    <w:rsid w:val="00837BF9"/>
    <w:rsid w:val="00837D19"/>
    <w:rsid w:val="00837DB8"/>
    <w:rsid w:val="00837DD8"/>
    <w:rsid w:val="00837E61"/>
    <w:rsid w:val="00837EF4"/>
    <w:rsid w:val="00837F78"/>
    <w:rsid w:val="00840002"/>
    <w:rsid w:val="00840091"/>
    <w:rsid w:val="008400AB"/>
    <w:rsid w:val="00840102"/>
    <w:rsid w:val="00840137"/>
    <w:rsid w:val="008402D5"/>
    <w:rsid w:val="00840489"/>
    <w:rsid w:val="008404A4"/>
    <w:rsid w:val="0084063E"/>
    <w:rsid w:val="00840755"/>
    <w:rsid w:val="0084083B"/>
    <w:rsid w:val="00840899"/>
    <w:rsid w:val="008409F0"/>
    <w:rsid w:val="00840BEA"/>
    <w:rsid w:val="00840EE9"/>
    <w:rsid w:val="00841144"/>
    <w:rsid w:val="0084117D"/>
    <w:rsid w:val="00841215"/>
    <w:rsid w:val="0084127A"/>
    <w:rsid w:val="008412BE"/>
    <w:rsid w:val="00841470"/>
    <w:rsid w:val="00841472"/>
    <w:rsid w:val="0084149F"/>
    <w:rsid w:val="0084157B"/>
    <w:rsid w:val="008415C4"/>
    <w:rsid w:val="00841844"/>
    <w:rsid w:val="00841848"/>
    <w:rsid w:val="00841849"/>
    <w:rsid w:val="00841A99"/>
    <w:rsid w:val="00841AA6"/>
    <w:rsid w:val="00841B51"/>
    <w:rsid w:val="00841CAB"/>
    <w:rsid w:val="00841FAD"/>
    <w:rsid w:val="00842169"/>
    <w:rsid w:val="0084225B"/>
    <w:rsid w:val="0084229B"/>
    <w:rsid w:val="0084264D"/>
    <w:rsid w:val="008426BD"/>
    <w:rsid w:val="008426F5"/>
    <w:rsid w:val="008427BF"/>
    <w:rsid w:val="00842AE6"/>
    <w:rsid w:val="00842EB8"/>
    <w:rsid w:val="008430B0"/>
    <w:rsid w:val="008431E2"/>
    <w:rsid w:val="0084331F"/>
    <w:rsid w:val="00843503"/>
    <w:rsid w:val="0084353C"/>
    <w:rsid w:val="0084357D"/>
    <w:rsid w:val="008435F1"/>
    <w:rsid w:val="0084363F"/>
    <w:rsid w:val="008437DB"/>
    <w:rsid w:val="008439FB"/>
    <w:rsid w:val="00843A6B"/>
    <w:rsid w:val="00843A81"/>
    <w:rsid w:val="00843D9A"/>
    <w:rsid w:val="00843DBD"/>
    <w:rsid w:val="00843F3C"/>
    <w:rsid w:val="0084416C"/>
    <w:rsid w:val="00844190"/>
    <w:rsid w:val="008442DB"/>
    <w:rsid w:val="00844350"/>
    <w:rsid w:val="0084439D"/>
    <w:rsid w:val="008443C5"/>
    <w:rsid w:val="00844508"/>
    <w:rsid w:val="00844859"/>
    <w:rsid w:val="008448CA"/>
    <w:rsid w:val="0084491B"/>
    <w:rsid w:val="0084497E"/>
    <w:rsid w:val="00844AC3"/>
    <w:rsid w:val="00844C0F"/>
    <w:rsid w:val="00844EAC"/>
    <w:rsid w:val="00844F40"/>
    <w:rsid w:val="00844F74"/>
    <w:rsid w:val="0084503A"/>
    <w:rsid w:val="008453E4"/>
    <w:rsid w:val="008454B1"/>
    <w:rsid w:val="0084560B"/>
    <w:rsid w:val="008457E4"/>
    <w:rsid w:val="00845A3D"/>
    <w:rsid w:val="00845BCD"/>
    <w:rsid w:val="00845DBD"/>
    <w:rsid w:val="00845DEC"/>
    <w:rsid w:val="00845E86"/>
    <w:rsid w:val="00845EB0"/>
    <w:rsid w:val="00845EBE"/>
    <w:rsid w:val="00845F56"/>
    <w:rsid w:val="00846028"/>
    <w:rsid w:val="0084632D"/>
    <w:rsid w:val="008465EB"/>
    <w:rsid w:val="0084669B"/>
    <w:rsid w:val="00846A24"/>
    <w:rsid w:val="00846ABF"/>
    <w:rsid w:val="00846BD7"/>
    <w:rsid w:val="00846C49"/>
    <w:rsid w:val="00846E1F"/>
    <w:rsid w:val="00846E95"/>
    <w:rsid w:val="00846F02"/>
    <w:rsid w:val="008475A5"/>
    <w:rsid w:val="00847643"/>
    <w:rsid w:val="008478DF"/>
    <w:rsid w:val="00847931"/>
    <w:rsid w:val="00847983"/>
    <w:rsid w:val="0085004E"/>
    <w:rsid w:val="008500B5"/>
    <w:rsid w:val="008500F3"/>
    <w:rsid w:val="00850205"/>
    <w:rsid w:val="0085035C"/>
    <w:rsid w:val="0085059F"/>
    <w:rsid w:val="00850655"/>
    <w:rsid w:val="0085072D"/>
    <w:rsid w:val="008508B2"/>
    <w:rsid w:val="008508C0"/>
    <w:rsid w:val="00850BCA"/>
    <w:rsid w:val="00850C8C"/>
    <w:rsid w:val="00850CCD"/>
    <w:rsid w:val="00850D1C"/>
    <w:rsid w:val="00850D36"/>
    <w:rsid w:val="00850EB2"/>
    <w:rsid w:val="00850EEC"/>
    <w:rsid w:val="00850F66"/>
    <w:rsid w:val="00850F6A"/>
    <w:rsid w:val="00851021"/>
    <w:rsid w:val="00851124"/>
    <w:rsid w:val="0085116A"/>
    <w:rsid w:val="0085129E"/>
    <w:rsid w:val="00851350"/>
    <w:rsid w:val="0085153C"/>
    <w:rsid w:val="00851597"/>
    <w:rsid w:val="0085168C"/>
    <w:rsid w:val="0085175E"/>
    <w:rsid w:val="008517A7"/>
    <w:rsid w:val="008519E6"/>
    <w:rsid w:val="00851A01"/>
    <w:rsid w:val="00851AC9"/>
    <w:rsid w:val="00851ADF"/>
    <w:rsid w:val="00851C6D"/>
    <w:rsid w:val="00851F79"/>
    <w:rsid w:val="00851F9A"/>
    <w:rsid w:val="00851FD9"/>
    <w:rsid w:val="0085235A"/>
    <w:rsid w:val="00852365"/>
    <w:rsid w:val="0085241F"/>
    <w:rsid w:val="00852519"/>
    <w:rsid w:val="00852521"/>
    <w:rsid w:val="0085254B"/>
    <w:rsid w:val="008525DB"/>
    <w:rsid w:val="0085267D"/>
    <w:rsid w:val="00852697"/>
    <w:rsid w:val="0085279B"/>
    <w:rsid w:val="008528CC"/>
    <w:rsid w:val="008528F3"/>
    <w:rsid w:val="00852930"/>
    <w:rsid w:val="00852988"/>
    <w:rsid w:val="00852C3D"/>
    <w:rsid w:val="00852C61"/>
    <w:rsid w:val="00852DF1"/>
    <w:rsid w:val="00852E04"/>
    <w:rsid w:val="00852E8C"/>
    <w:rsid w:val="00852FF9"/>
    <w:rsid w:val="008530BE"/>
    <w:rsid w:val="008530FF"/>
    <w:rsid w:val="008532A8"/>
    <w:rsid w:val="008532EA"/>
    <w:rsid w:val="00853532"/>
    <w:rsid w:val="0085383F"/>
    <w:rsid w:val="00853B5E"/>
    <w:rsid w:val="00853CCB"/>
    <w:rsid w:val="0085400A"/>
    <w:rsid w:val="00854762"/>
    <w:rsid w:val="008547AB"/>
    <w:rsid w:val="008549F5"/>
    <w:rsid w:val="00854AD7"/>
    <w:rsid w:val="00854BCB"/>
    <w:rsid w:val="00854C51"/>
    <w:rsid w:val="00854C72"/>
    <w:rsid w:val="00854C76"/>
    <w:rsid w:val="0085509A"/>
    <w:rsid w:val="00855178"/>
    <w:rsid w:val="00855288"/>
    <w:rsid w:val="008552DE"/>
    <w:rsid w:val="008552E6"/>
    <w:rsid w:val="00855646"/>
    <w:rsid w:val="00855708"/>
    <w:rsid w:val="00855F33"/>
    <w:rsid w:val="00856070"/>
    <w:rsid w:val="0085608E"/>
    <w:rsid w:val="008560DC"/>
    <w:rsid w:val="00856124"/>
    <w:rsid w:val="00856281"/>
    <w:rsid w:val="00856401"/>
    <w:rsid w:val="008565A8"/>
    <w:rsid w:val="008567C6"/>
    <w:rsid w:val="0085681A"/>
    <w:rsid w:val="00856948"/>
    <w:rsid w:val="008569BD"/>
    <w:rsid w:val="008569D0"/>
    <w:rsid w:val="008569F3"/>
    <w:rsid w:val="00856C17"/>
    <w:rsid w:val="00856D25"/>
    <w:rsid w:val="00856EF9"/>
    <w:rsid w:val="00857053"/>
    <w:rsid w:val="008570C6"/>
    <w:rsid w:val="0085712E"/>
    <w:rsid w:val="0085719D"/>
    <w:rsid w:val="00857254"/>
    <w:rsid w:val="0085726B"/>
    <w:rsid w:val="0085736A"/>
    <w:rsid w:val="00857633"/>
    <w:rsid w:val="00857640"/>
    <w:rsid w:val="008576EC"/>
    <w:rsid w:val="0085774D"/>
    <w:rsid w:val="00857754"/>
    <w:rsid w:val="008578FF"/>
    <w:rsid w:val="00857944"/>
    <w:rsid w:val="00857E9B"/>
    <w:rsid w:val="00857EF2"/>
    <w:rsid w:val="00857F5E"/>
    <w:rsid w:val="00860334"/>
    <w:rsid w:val="00860371"/>
    <w:rsid w:val="00860381"/>
    <w:rsid w:val="00860383"/>
    <w:rsid w:val="0086055E"/>
    <w:rsid w:val="008605A1"/>
    <w:rsid w:val="008605A5"/>
    <w:rsid w:val="008606EB"/>
    <w:rsid w:val="00860719"/>
    <w:rsid w:val="008607AC"/>
    <w:rsid w:val="008607BE"/>
    <w:rsid w:val="008609CD"/>
    <w:rsid w:val="00860A27"/>
    <w:rsid w:val="00860F98"/>
    <w:rsid w:val="00861024"/>
    <w:rsid w:val="00861168"/>
    <w:rsid w:val="008611B1"/>
    <w:rsid w:val="00861289"/>
    <w:rsid w:val="00861299"/>
    <w:rsid w:val="00861390"/>
    <w:rsid w:val="00861466"/>
    <w:rsid w:val="008614E5"/>
    <w:rsid w:val="00861534"/>
    <w:rsid w:val="0086169F"/>
    <w:rsid w:val="008616BE"/>
    <w:rsid w:val="0086174C"/>
    <w:rsid w:val="008617A8"/>
    <w:rsid w:val="00861855"/>
    <w:rsid w:val="00861936"/>
    <w:rsid w:val="00861C23"/>
    <w:rsid w:val="00861D52"/>
    <w:rsid w:val="00861D5B"/>
    <w:rsid w:val="00862051"/>
    <w:rsid w:val="00862056"/>
    <w:rsid w:val="00862064"/>
    <w:rsid w:val="008620F7"/>
    <w:rsid w:val="00862214"/>
    <w:rsid w:val="008622A7"/>
    <w:rsid w:val="00862337"/>
    <w:rsid w:val="008623D6"/>
    <w:rsid w:val="00862638"/>
    <w:rsid w:val="008627FD"/>
    <w:rsid w:val="0086290F"/>
    <w:rsid w:val="00862980"/>
    <w:rsid w:val="00862B5F"/>
    <w:rsid w:val="00862BDC"/>
    <w:rsid w:val="00862C1F"/>
    <w:rsid w:val="00862CA9"/>
    <w:rsid w:val="00862F3B"/>
    <w:rsid w:val="00862F53"/>
    <w:rsid w:val="00862F84"/>
    <w:rsid w:val="00863268"/>
    <w:rsid w:val="0086348C"/>
    <w:rsid w:val="0086358E"/>
    <w:rsid w:val="008635DD"/>
    <w:rsid w:val="0086369D"/>
    <w:rsid w:val="00863756"/>
    <w:rsid w:val="008637AB"/>
    <w:rsid w:val="008637DF"/>
    <w:rsid w:val="00863955"/>
    <w:rsid w:val="00863B1D"/>
    <w:rsid w:val="00863B25"/>
    <w:rsid w:val="00864098"/>
    <w:rsid w:val="0086409F"/>
    <w:rsid w:val="00864133"/>
    <w:rsid w:val="00864323"/>
    <w:rsid w:val="008644A2"/>
    <w:rsid w:val="0086451A"/>
    <w:rsid w:val="008647A6"/>
    <w:rsid w:val="00864800"/>
    <w:rsid w:val="00864890"/>
    <w:rsid w:val="00864A24"/>
    <w:rsid w:val="00864A2E"/>
    <w:rsid w:val="00864B7A"/>
    <w:rsid w:val="00864C02"/>
    <w:rsid w:val="00864C3F"/>
    <w:rsid w:val="00864C9E"/>
    <w:rsid w:val="00864D6C"/>
    <w:rsid w:val="00864E37"/>
    <w:rsid w:val="00864F01"/>
    <w:rsid w:val="008651C1"/>
    <w:rsid w:val="00865326"/>
    <w:rsid w:val="008653B1"/>
    <w:rsid w:val="00865404"/>
    <w:rsid w:val="00865524"/>
    <w:rsid w:val="00865592"/>
    <w:rsid w:val="0086576E"/>
    <w:rsid w:val="00865797"/>
    <w:rsid w:val="008658C7"/>
    <w:rsid w:val="00865968"/>
    <w:rsid w:val="00865978"/>
    <w:rsid w:val="008659C4"/>
    <w:rsid w:val="00865A34"/>
    <w:rsid w:val="00865B12"/>
    <w:rsid w:val="00865B8F"/>
    <w:rsid w:val="00865CE7"/>
    <w:rsid w:val="00865EA6"/>
    <w:rsid w:val="00865F9D"/>
    <w:rsid w:val="0086606A"/>
    <w:rsid w:val="0086615D"/>
    <w:rsid w:val="00866186"/>
    <w:rsid w:val="00866207"/>
    <w:rsid w:val="008664DE"/>
    <w:rsid w:val="0086657B"/>
    <w:rsid w:val="0086668B"/>
    <w:rsid w:val="008666A0"/>
    <w:rsid w:val="008667B7"/>
    <w:rsid w:val="00866958"/>
    <w:rsid w:val="00866A7D"/>
    <w:rsid w:val="00866B6D"/>
    <w:rsid w:val="00866BAC"/>
    <w:rsid w:val="00866C99"/>
    <w:rsid w:val="00866D07"/>
    <w:rsid w:val="00866E11"/>
    <w:rsid w:val="00866E74"/>
    <w:rsid w:val="00866FC2"/>
    <w:rsid w:val="00867140"/>
    <w:rsid w:val="0086751F"/>
    <w:rsid w:val="008675FF"/>
    <w:rsid w:val="00867617"/>
    <w:rsid w:val="00867689"/>
    <w:rsid w:val="00867868"/>
    <w:rsid w:val="008678D4"/>
    <w:rsid w:val="00867B30"/>
    <w:rsid w:val="00867CA3"/>
    <w:rsid w:val="00867D2A"/>
    <w:rsid w:val="00867F07"/>
    <w:rsid w:val="00867F0F"/>
    <w:rsid w:val="00867F59"/>
    <w:rsid w:val="00867FB6"/>
    <w:rsid w:val="008700BA"/>
    <w:rsid w:val="00870113"/>
    <w:rsid w:val="008701FC"/>
    <w:rsid w:val="008702D4"/>
    <w:rsid w:val="008703D5"/>
    <w:rsid w:val="0087046F"/>
    <w:rsid w:val="0087057B"/>
    <w:rsid w:val="008705C4"/>
    <w:rsid w:val="0087067A"/>
    <w:rsid w:val="008706FD"/>
    <w:rsid w:val="00870783"/>
    <w:rsid w:val="00870921"/>
    <w:rsid w:val="00870963"/>
    <w:rsid w:val="00870ACB"/>
    <w:rsid w:val="00870EBA"/>
    <w:rsid w:val="00870FBC"/>
    <w:rsid w:val="0087104C"/>
    <w:rsid w:val="00871058"/>
    <w:rsid w:val="008710B8"/>
    <w:rsid w:val="008710B9"/>
    <w:rsid w:val="008710F2"/>
    <w:rsid w:val="0087113E"/>
    <w:rsid w:val="00871250"/>
    <w:rsid w:val="00871346"/>
    <w:rsid w:val="00871388"/>
    <w:rsid w:val="0087144D"/>
    <w:rsid w:val="008714C6"/>
    <w:rsid w:val="00871540"/>
    <w:rsid w:val="008717E1"/>
    <w:rsid w:val="008718A3"/>
    <w:rsid w:val="008718E6"/>
    <w:rsid w:val="00871B61"/>
    <w:rsid w:val="00871B68"/>
    <w:rsid w:val="00871BA0"/>
    <w:rsid w:val="00871C09"/>
    <w:rsid w:val="00871D23"/>
    <w:rsid w:val="00871D6C"/>
    <w:rsid w:val="00871F0E"/>
    <w:rsid w:val="00871F5D"/>
    <w:rsid w:val="00872158"/>
    <w:rsid w:val="0087222E"/>
    <w:rsid w:val="00872343"/>
    <w:rsid w:val="008724E2"/>
    <w:rsid w:val="008724EA"/>
    <w:rsid w:val="008724FD"/>
    <w:rsid w:val="00872506"/>
    <w:rsid w:val="008728DE"/>
    <w:rsid w:val="00872966"/>
    <w:rsid w:val="00872D13"/>
    <w:rsid w:val="00872DC1"/>
    <w:rsid w:val="00872EA2"/>
    <w:rsid w:val="00872EDF"/>
    <w:rsid w:val="00872F7B"/>
    <w:rsid w:val="00872FCF"/>
    <w:rsid w:val="008730D3"/>
    <w:rsid w:val="008731D3"/>
    <w:rsid w:val="0087328D"/>
    <w:rsid w:val="0087333E"/>
    <w:rsid w:val="00873388"/>
    <w:rsid w:val="008734DB"/>
    <w:rsid w:val="008734E7"/>
    <w:rsid w:val="00873500"/>
    <w:rsid w:val="00873650"/>
    <w:rsid w:val="0087371A"/>
    <w:rsid w:val="0087380C"/>
    <w:rsid w:val="0087389F"/>
    <w:rsid w:val="0087393E"/>
    <w:rsid w:val="008739BE"/>
    <w:rsid w:val="00873AA1"/>
    <w:rsid w:val="00873B83"/>
    <w:rsid w:val="00873B99"/>
    <w:rsid w:val="00873C5D"/>
    <w:rsid w:val="00873ED2"/>
    <w:rsid w:val="00873F36"/>
    <w:rsid w:val="00873F57"/>
    <w:rsid w:val="00874074"/>
    <w:rsid w:val="0087411F"/>
    <w:rsid w:val="008741EA"/>
    <w:rsid w:val="0087426B"/>
    <w:rsid w:val="00874412"/>
    <w:rsid w:val="00874698"/>
    <w:rsid w:val="008746CD"/>
    <w:rsid w:val="008747E2"/>
    <w:rsid w:val="00874A84"/>
    <w:rsid w:val="00874BA6"/>
    <w:rsid w:val="00874E55"/>
    <w:rsid w:val="00874ED2"/>
    <w:rsid w:val="00874F95"/>
    <w:rsid w:val="008750E0"/>
    <w:rsid w:val="00875145"/>
    <w:rsid w:val="00875615"/>
    <w:rsid w:val="00875806"/>
    <w:rsid w:val="0087587F"/>
    <w:rsid w:val="0087590B"/>
    <w:rsid w:val="0087598B"/>
    <w:rsid w:val="008759B3"/>
    <w:rsid w:val="00875A26"/>
    <w:rsid w:val="00875B47"/>
    <w:rsid w:val="00875F07"/>
    <w:rsid w:val="00876059"/>
    <w:rsid w:val="008761EB"/>
    <w:rsid w:val="008762F5"/>
    <w:rsid w:val="00876503"/>
    <w:rsid w:val="0087661B"/>
    <w:rsid w:val="008767F5"/>
    <w:rsid w:val="00876AD5"/>
    <w:rsid w:val="00876B28"/>
    <w:rsid w:val="00876B9D"/>
    <w:rsid w:val="00876DA5"/>
    <w:rsid w:val="00876ECF"/>
    <w:rsid w:val="00877027"/>
    <w:rsid w:val="008771D2"/>
    <w:rsid w:val="0087728D"/>
    <w:rsid w:val="0087735D"/>
    <w:rsid w:val="00877502"/>
    <w:rsid w:val="00877685"/>
    <w:rsid w:val="00877688"/>
    <w:rsid w:val="00877777"/>
    <w:rsid w:val="00877973"/>
    <w:rsid w:val="00877B01"/>
    <w:rsid w:val="00877CE8"/>
    <w:rsid w:val="00877DCA"/>
    <w:rsid w:val="00877E9C"/>
    <w:rsid w:val="0088016E"/>
    <w:rsid w:val="0088026C"/>
    <w:rsid w:val="0088029A"/>
    <w:rsid w:val="00880336"/>
    <w:rsid w:val="00880595"/>
    <w:rsid w:val="00880782"/>
    <w:rsid w:val="00880991"/>
    <w:rsid w:val="008809D1"/>
    <w:rsid w:val="00880AEC"/>
    <w:rsid w:val="00880B07"/>
    <w:rsid w:val="00880BCB"/>
    <w:rsid w:val="00880C60"/>
    <w:rsid w:val="00880D9B"/>
    <w:rsid w:val="00880E64"/>
    <w:rsid w:val="00880E9D"/>
    <w:rsid w:val="00880EF7"/>
    <w:rsid w:val="008810E5"/>
    <w:rsid w:val="008811F4"/>
    <w:rsid w:val="0088122C"/>
    <w:rsid w:val="0088135F"/>
    <w:rsid w:val="008813F6"/>
    <w:rsid w:val="008815CD"/>
    <w:rsid w:val="008815F6"/>
    <w:rsid w:val="00881616"/>
    <w:rsid w:val="008816DD"/>
    <w:rsid w:val="008817B9"/>
    <w:rsid w:val="0088181B"/>
    <w:rsid w:val="00881852"/>
    <w:rsid w:val="00881885"/>
    <w:rsid w:val="00881961"/>
    <w:rsid w:val="008819CB"/>
    <w:rsid w:val="00881A2B"/>
    <w:rsid w:val="00881BE5"/>
    <w:rsid w:val="00881C02"/>
    <w:rsid w:val="00881DC8"/>
    <w:rsid w:val="00881DDA"/>
    <w:rsid w:val="00881EC8"/>
    <w:rsid w:val="00881FE8"/>
    <w:rsid w:val="00882018"/>
    <w:rsid w:val="008820B2"/>
    <w:rsid w:val="008821C0"/>
    <w:rsid w:val="0088232D"/>
    <w:rsid w:val="0088245E"/>
    <w:rsid w:val="008824E4"/>
    <w:rsid w:val="00882812"/>
    <w:rsid w:val="00882814"/>
    <w:rsid w:val="0088289E"/>
    <w:rsid w:val="00882A5E"/>
    <w:rsid w:val="00882AA1"/>
    <w:rsid w:val="00882D13"/>
    <w:rsid w:val="00882D1B"/>
    <w:rsid w:val="00882D4C"/>
    <w:rsid w:val="00882ED2"/>
    <w:rsid w:val="00882F87"/>
    <w:rsid w:val="00882FFD"/>
    <w:rsid w:val="0088303C"/>
    <w:rsid w:val="0088313B"/>
    <w:rsid w:val="0088345D"/>
    <w:rsid w:val="00883508"/>
    <w:rsid w:val="008835EB"/>
    <w:rsid w:val="00883689"/>
    <w:rsid w:val="00883937"/>
    <w:rsid w:val="00883A72"/>
    <w:rsid w:val="00883BA7"/>
    <w:rsid w:val="00883BAD"/>
    <w:rsid w:val="00883D21"/>
    <w:rsid w:val="00883D60"/>
    <w:rsid w:val="00883DCF"/>
    <w:rsid w:val="00883E77"/>
    <w:rsid w:val="00883E9A"/>
    <w:rsid w:val="00883F7A"/>
    <w:rsid w:val="00883FAB"/>
    <w:rsid w:val="00884057"/>
    <w:rsid w:val="008840F5"/>
    <w:rsid w:val="00884312"/>
    <w:rsid w:val="00884315"/>
    <w:rsid w:val="008844DD"/>
    <w:rsid w:val="008844EC"/>
    <w:rsid w:val="00884527"/>
    <w:rsid w:val="00884530"/>
    <w:rsid w:val="00884581"/>
    <w:rsid w:val="0088461E"/>
    <w:rsid w:val="008846CE"/>
    <w:rsid w:val="00884999"/>
    <w:rsid w:val="00884B13"/>
    <w:rsid w:val="00884B60"/>
    <w:rsid w:val="00884C85"/>
    <w:rsid w:val="00884D3D"/>
    <w:rsid w:val="00884DD3"/>
    <w:rsid w:val="00884F98"/>
    <w:rsid w:val="00885157"/>
    <w:rsid w:val="008851F6"/>
    <w:rsid w:val="0088523C"/>
    <w:rsid w:val="00885259"/>
    <w:rsid w:val="008852A9"/>
    <w:rsid w:val="00885308"/>
    <w:rsid w:val="00885378"/>
    <w:rsid w:val="00885420"/>
    <w:rsid w:val="00885467"/>
    <w:rsid w:val="00885491"/>
    <w:rsid w:val="008854EE"/>
    <w:rsid w:val="008858E8"/>
    <w:rsid w:val="008858F6"/>
    <w:rsid w:val="00885D36"/>
    <w:rsid w:val="00885E28"/>
    <w:rsid w:val="00885E8E"/>
    <w:rsid w:val="00886048"/>
    <w:rsid w:val="00886116"/>
    <w:rsid w:val="0088615F"/>
    <w:rsid w:val="00886172"/>
    <w:rsid w:val="008861D6"/>
    <w:rsid w:val="00886219"/>
    <w:rsid w:val="00886463"/>
    <w:rsid w:val="008864BD"/>
    <w:rsid w:val="00886697"/>
    <w:rsid w:val="008866A5"/>
    <w:rsid w:val="00886807"/>
    <w:rsid w:val="0088688F"/>
    <w:rsid w:val="00886A08"/>
    <w:rsid w:val="00886B2B"/>
    <w:rsid w:val="00886C8D"/>
    <w:rsid w:val="00886E49"/>
    <w:rsid w:val="00886EEC"/>
    <w:rsid w:val="00886EF2"/>
    <w:rsid w:val="00887021"/>
    <w:rsid w:val="00887177"/>
    <w:rsid w:val="00887263"/>
    <w:rsid w:val="008874A2"/>
    <w:rsid w:val="008875E5"/>
    <w:rsid w:val="00887697"/>
    <w:rsid w:val="008876B2"/>
    <w:rsid w:val="008876E1"/>
    <w:rsid w:val="0088770C"/>
    <w:rsid w:val="008877CC"/>
    <w:rsid w:val="008877FB"/>
    <w:rsid w:val="00887A26"/>
    <w:rsid w:val="00887C83"/>
    <w:rsid w:val="00887CA3"/>
    <w:rsid w:val="00887E72"/>
    <w:rsid w:val="00887F03"/>
    <w:rsid w:val="00887F45"/>
    <w:rsid w:val="00887F8A"/>
    <w:rsid w:val="00887FFB"/>
    <w:rsid w:val="0089000A"/>
    <w:rsid w:val="0089038A"/>
    <w:rsid w:val="008904A8"/>
    <w:rsid w:val="00890510"/>
    <w:rsid w:val="00890649"/>
    <w:rsid w:val="0089070D"/>
    <w:rsid w:val="008907C5"/>
    <w:rsid w:val="00890BEC"/>
    <w:rsid w:val="00890BF7"/>
    <w:rsid w:val="00890C42"/>
    <w:rsid w:val="00890CA6"/>
    <w:rsid w:val="00890D38"/>
    <w:rsid w:val="00890D61"/>
    <w:rsid w:val="00890E7F"/>
    <w:rsid w:val="00890F92"/>
    <w:rsid w:val="00891045"/>
    <w:rsid w:val="00891455"/>
    <w:rsid w:val="0089148D"/>
    <w:rsid w:val="00891805"/>
    <w:rsid w:val="008918EF"/>
    <w:rsid w:val="00891E9F"/>
    <w:rsid w:val="00891F10"/>
    <w:rsid w:val="00891FBC"/>
    <w:rsid w:val="0089207A"/>
    <w:rsid w:val="008920FA"/>
    <w:rsid w:val="0089227F"/>
    <w:rsid w:val="00892349"/>
    <w:rsid w:val="00892372"/>
    <w:rsid w:val="008923F9"/>
    <w:rsid w:val="008924A1"/>
    <w:rsid w:val="008924D6"/>
    <w:rsid w:val="0089255C"/>
    <w:rsid w:val="00892624"/>
    <w:rsid w:val="0089267D"/>
    <w:rsid w:val="0089270A"/>
    <w:rsid w:val="0089275C"/>
    <w:rsid w:val="008929DB"/>
    <w:rsid w:val="00892BD5"/>
    <w:rsid w:val="00892CB6"/>
    <w:rsid w:val="00892D66"/>
    <w:rsid w:val="00892E13"/>
    <w:rsid w:val="00893208"/>
    <w:rsid w:val="008932E0"/>
    <w:rsid w:val="00893409"/>
    <w:rsid w:val="008934AF"/>
    <w:rsid w:val="008935F6"/>
    <w:rsid w:val="00893636"/>
    <w:rsid w:val="00893AC8"/>
    <w:rsid w:val="00893BCA"/>
    <w:rsid w:val="00893FF5"/>
    <w:rsid w:val="00894193"/>
    <w:rsid w:val="00894368"/>
    <w:rsid w:val="008943E9"/>
    <w:rsid w:val="008944E0"/>
    <w:rsid w:val="008944E7"/>
    <w:rsid w:val="00894641"/>
    <w:rsid w:val="00894664"/>
    <w:rsid w:val="008947D9"/>
    <w:rsid w:val="008947FF"/>
    <w:rsid w:val="00894823"/>
    <w:rsid w:val="00894BC0"/>
    <w:rsid w:val="00894CF2"/>
    <w:rsid w:val="008950E9"/>
    <w:rsid w:val="00895159"/>
    <w:rsid w:val="00895225"/>
    <w:rsid w:val="0089527A"/>
    <w:rsid w:val="0089541F"/>
    <w:rsid w:val="0089548C"/>
    <w:rsid w:val="0089550D"/>
    <w:rsid w:val="008955AE"/>
    <w:rsid w:val="008955C5"/>
    <w:rsid w:val="008957C4"/>
    <w:rsid w:val="00895998"/>
    <w:rsid w:val="00895A72"/>
    <w:rsid w:val="00895A79"/>
    <w:rsid w:val="00895AFA"/>
    <w:rsid w:val="00895B3E"/>
    <w:rsid w:val="00895BE7"/>
    <w:rsid w:val="00895F2C"/>
    <w:rsid w:val="00895FB6"/>
    <w:rsid w:val="008960F5"/>
    <w:rsid w:val="008961AE"/>
    <w:rsid w:val="008961BA"/>
    <w:rsid w:val="00896234"/>
    <w:rsid w:val="0089628C"/>
    <w:rsid w:val="00896302"/>
    <w:rsid w:val="00896389"/>
    <w:rsid w:val="008964A8"/>
    <w:rsid w:val="00896514"/>
    <w:rsid w:val="0089652B"/>
    <w:rsid w:val="008966D1"/>
    <w:rsid w:val="008967E0"/>
    <w:rsid w:val="008969E9"/>
    <w:rsid w:val="00896BB3"/>
    <w:rsid w:val="00896BC2"/>
    <w:rsid w:val="00896D2E"/>
    <w:rsid w:val="00896E9F"/>
    <w:rsid w:val="00896F47"/>
    <w:rsid w:val="00896FC4"/>
    <w:rsid w:val="00897128"/>
    <w:rsid w:val="00897404"/>
    <w:rsid w:val="0089741E"/>
    <w:rsid w:val="00897690"/>
    <w:rsid w:val="008977A0"/>
    <w:rsid w:val="00897908"/>
    <w:rsid w:val="00897A1C"/>
    <w:rsid w:val="00897AC8"/>
    <w:rsid w:val="00897AD9"/>
    <w:rsid w:val="00897B31"/>
    <w:rsid w:val="00897C7A"/>
    <w:rsid w:val="00897DDD"/>
    <w:rsid w:val="00897DFB"/>
    <w:rsid w:val="008A0053"/>
    <w:rsid w:val="008A0285"/>
    <w:rsid w:val="008A02B9"/>
    <w:rsid w:val="008A03D9"/>
    <w:rsid w:val="008A0624"/>
    <w:rsid w:val="008A06AD"/>
    <w:rsid w:val="008A0772"/>
    <w:rsid w:val="008A07AD"/>
    <w:rsid w:val="008A080D"/>
    <w:rsid w:val="008A0866"/>
    <w:rsid w:val="008A097A"/>
    <w:rsid w:val="008A09C4"/>
    <w:rsid w:val="008A0A26"/>
    <w:rsid w:val="008A0A28"/>
    <w:rsid w:val="008A0A90"/>
    <w:rsid w:val="008A0ACE"/>
    <w:rsid w:val="008A0B67"/>
    <w:rsid w:val="008A0C0A"/>
    <w:rsid w:val="008A0DED"/>
    <w:rsid w:val="008A0EAE"/>
    <w:rsid w:val="008A0EE1"/>
    <w:rsid w:val="008A0F9E"/>
    <w:rsid w:val="008A1233"/>
    <w:rsid w:val="008A1385"/>
    <w:rsid w:val="008A149C"/>
    <w:rsid w:val="008A14D7"/>
    <w:rsid w:val="008A1550"/>
    <w:rsid w:val="008A15BA"/>
    <w:rsid w:val="008A1B54"/>
    <w:rsid w:val="008A1BCB"/>
    <w:rsid w:val="008A1E72"/>
    <w:rsid w:val="008A1EC1"/>
    <w:rsid w:val="008A1F7F"/>
    <w:rsid w:val="008A2008"/>
    <w:rsid w:val="008A2323"/>
    <w:rsid w:val="008A2466"/>
    <w:rsid w:val="008A24CD"/>
    <w:rsid w:val="008A2586"/>
    <w:rsid w:val="008A25A2"/>
    <w:rsid w:val="008A25F5"/>
    <w:rsid w:val="008A2794"/>
    <w:rsid w:val="008A2908"/>
    <w:rsid w:val="008A29A0"/>
    <w:rsid w:val="008A2AA8"/>
    <w:rsid w:val="008A2B8E"/>
    <w:rsid w:val="008A2BDE"/>
    <w:rsid w:val="008A2DC6"/>
    <w:rsid w:val="008A30C1"/>
    <w:rsid w:val="008A31F6"/>
    <w:rsid w:val="008A320E"/>
    <w:rsid w:val="008A33A5"/>
    <w:rsid w:val="008A358B"/>
    <w:rsid w:val="008A35AF"/>
    <w:rsid w:val="008A3B04"/>
    <w:rsid w:val="008A3B41"/>
    <w:rsid w:val="008A3CD3"/>
    <w:rsid w:val="008A3DF0"/>
    <w:rsid w:val="008A3EC7"/>
    <w:rsid w:val="008A3F3D"/>
    <w:rsid w:val="008A4206"/>
    <w:rsid w:val="008A43A7"/>
    <w:rsid w:val="008A4598"/>
    <w:rsid w:val="008A464D"/>
    <w:rsid w:val="008A4689"/>
    <w:rsid w:val="008A4761"/>
    <w:rsid w:val="008A48CE"/>
    <w:rsid w:val="008A4959"/>
    <w:rsid w:val="008A4974"/>
    <w:rsid w:val="008A49E3"/>
    <w:rsid w:val="008A4A4C"/>
    <w:rsid w:val="008A4B07"/>
    <w:rsid w:val="008A4C09"/>
    <w:rsid w:val="008A4E59"/>
    <w:rsid w:val="008A4F55"/>
    <w:rsid w:val="008A500A"/>
    <w:rsid w:val="008A514C"/>
    <w:rsid w:val="008A5172"/>
    <w:rsid w:val="008A5248"/>
    <w:rsid w:val="008A547C"/>
    <w:rsid w:val="008A5499"/>
    <w:rsid w:val="008A5516"/>
    <w:rsid w:val="008A55B5"/>
    <w:rsid w:val="008A56B0"/>
    <w:rsid w:val="008A572E"/>
    <w:rsid w:val="008A5770"/>
    <w:rsid w:val="008A57DF"/>
    <w:rsid w:val="008A58C4"/>
    <w:rsid w:val="008A5A03"/>
    <w:rsid w:val="008A5A28"/>
    <w:rsid w:val="008A5CE9"/>
    <w:rsid w:val="008A5D69"/>
    <w:rsid w:val="008A5E1A"/>
    <w:rsid w:val="008A5F49"/>
    <w:rsid w:val="008A6188"/>
    <w:rsid w:val="008A6522"/>
    <w:rsid w:val="008A68A6"/>
    <w:rsid w:val="008A6940"/>
    <w:rsid w:val="008A69ED"/>
    <w:rsid w:val="008A69F7"/>
    <w:rsid w:val="008A6C89"/>
    <w:rsid w:val="008A6D18"/>
    <w:rsid w:val="008A6E19"/>
    <w:rsid w:val="008A6F00"/>
    <w:rsid w:val="008A6FFE"/>
    <w:rsid w:val="008A7078"/>
    <w:rsid w:val="008A71B0"/>
    <w:rsid w:val="008A71EF"/>
    <w:rsid w:val="008A72A9"/>
    <w:rsid w:val="008A742F"/>
    <w:rsid w:val="008A7465"/>
    <w:rsid w:val="008A76A0"/>
    <w:rsid w:val="008A770E"/>
    <w:rsid w:val="008A77F2"/>
    <w:rsid w:val="008A78EC"/>
    <w:rsid w:val="008A7A36"/>
    <w:rsid w:val="008A7D2C"/>
    <w:rsid w:val="008A7F06"/>
    <w:rsid w:val="008A7F4C"/>
    <w:rsid w:val="008A7FC4"/>
    <w:rsid w:val="008A7FC8"/>
    <w:rsid w:val="008B01F3"/>
    <w:rsid w:val="008B0256"/>
    <w:rsid w:val="008B036E"/>
    <w:rsid w:val="008B044B"/>
    <w:rsid w:val="008B04FD"/>
    <w:rsid w:val="008B050F"/>
    <w:rsid w:val="008B052F"/>
    <w:rsid w:val="008B0551"/>
    <w:rsid w:val="008B0765"/>
    <w:rsid w:val="008B0BC5"/>
    <w:rsid w:val="008B0EB1"/>
    <w:rsid w:val="008B0F24"/>
    <w:rsid w:val="008B0FAA"/>
    <w:rsid w:val="008B10D9"/>
    <w:rsid w:val="008B1153"/>
    <w:rsid w:val="008B118D"/>
    <w:rsid w:val="008B1294"/>
    <w:rsid w:val="008B12E6"/>
    <w:rsid w:val="008B1379"/>
    <w:rsid w:val="008B1476"/>
    <w:rsid w:val="008B1540"/>
    <w:rsid w:val="008B160B"/>
    <w:rsid w:val="008B163A"/>
    <w:rsid w:val="008B171E"/>
    <w:rsid w:val="008B17A0"/>
    <w:rsid w:val="008B192F"/>
    <w:rsid w:val="008B1A4A"/>
    <w:rsid w:val="008B1A57"/>
    <w:rsid w:val="008B1B1B"/>
    <w:rsid w:val="008B1B2E"/>
    <w:rsid w:val="008B1C32"/>
    <w:rsid w:val="008B1D1F"/>
    <w:rsid w:val="008B2086"/>
    <w:rsid w:val="008B232C"/>
    <w:rsid w:val="008B2488"/>
    <w:rsid w:val="008B24D6"/>
    <w:rsid w:val="008B259B"/>
    <w:rsid w:val="008B263C"/>
    <w:rsid w:val="008B264B"/>
    <w:rsid w:val="008B2825"/>
    <w:rsid w:val="008B2889"/>
    <w:rsid w:val="008B288A"/>
    <w:rsid w:val="008B2893"/>
    <w:rsid w:val="008B2953"/>
    <w:rsid w:val="008B2A12"/>
    <w:rsid w:val="008B2A33"/>
    <w:rsid w:val="008B2AB1"/>
    <w:rsid w:val="008B2EEF"/>
    <w:rsid w:val="008B2FC7"/>
    <w:rsid w:val="008B2FF0"/>
    <w:rsid w:val="008B309D"/>
    <w:rsid w:val="008B30B6"/>
    <w:rsid w:val="008B317A"/>
    <w:rsid w:val="008B3192"/>
    <w:rsid w:val="008B3567"/>
    <w:rsid w:val="008B3746"/>
    <w:rsid w:val="008B38FC"/>
    <w:rsid w:val="008B3994"/>
    <w:rsid w:val="008B3B49"/>
    <w:rsid w:val="008B3C3A"/>
    <w:rsid w:val="008B3D63"/>
    <w:rsid w:val="008B3EA4"/>
    <w:rsid w:val="008B4058"/>
    <w:rsid w:val="008B4118"/>
    <w:rsid w:val="008B42B3"/>
    <w:rsid w:val="008B4407"/>
    <w:rsid w:val="008B4694"/>
    <w:rsid w:val="008B469E"/>
    <w:rsid w:val="008B4B1B"/>
    <w:rsid w:val="008B4E90"/>
    <w:rsid w:val="008B4F75"/>
    <w:rsid w:val="008B5052"/>
    <w:rsid w:val="008B5065"/>
    <w:rsid w:val="008B50FD"/>
    <w:rsid w:val="008B5199"/>
    <w:rsid w:val="008B51D4"/>
    <w:rsid w:val="008B52C2"/>
    <w:rsid w:val="008B5380"/>
    <w:rsid w:val="008B53A8"/>
    <w:rsid w:val="008B5746"/>
    <w:rsid w:val="008B5763"/>
    <w:rsid w:val="008B58F0"/>
    <w:rsid w:val="008B59DC"/>
    <w:rsid w:val="008B5A18"/>
    <w:rsid w:val="008B5DE6"/>
    <w:rsid w:val="008B5E65"/>
    <w:rsid w:val="008B5F5A"/>
    <w:rsid w:val="008B5FFE"/>
    <w:rsid w:val="008B6191"/>
    <w:rsid w:val="008B61BD"/>
    <w:rsid w:val="008B63E2"/>
    <w:rsid w:val="008B6443"/>
    <w:rsid w:val="008B65C8"/>
    <w:rsid w:val="008B6749"/>
    <w:rsid w:val="008B67A5"/>
    <w:rsid w:val="008B67D7"/>
    <w:rsid w:val="008B68AD"/>
    <w:rsid w:val="008B69C4"/>
    <w:rsid w:val="008B6A1D"/>
    <w:rsid w:val="008B6A85"/>
    <w:rsid w:val="008B6AC6"/>
    <w:rsid w:val="008B6CA5"/>
    <w:rsid w:val="008B6E75"/>
    <w:rsid w:val="008B6EE9"/>
    <w:rsid w:val="008B70F0"/>
    <w:rsid w:val="008B70FE"/>
    <w:rsid w:val="008B72DE"/>
    <w:rsid w:val="008B73C4"/>
    <w:rsid w:val="008B73C6"/>
    <w:rsid w:val="008B73D2"/>
    <w:rsid w:val="008B7415"/>
    <w:rsid w:val="008B741D"/>
    <w:rsid w:val="008B7464"/>
    <w:rsid w:val="008B752C"/>
    <w:rsid w:val="008B7579"/>
    <w:rsid w:val="008B7588"/>
    <w:rsid w:val="008B781E"/>
    <w:rsid w:val="008B7896"/>
    <w:rsid w:val="008B78C0"/>
    <w:rsid w:val="008B78ED"/>
    <w:rsid w:val="008B7952"/>
    <w:rsid w:val="008B7D59"/>
    <w:rsid w:val="008B7D93"/>
    <w:rsid w:val="008B7E9A"/>
    <w:rsid w:val="008B7E9B"/>
    <w:rsid w:val="008B7EE8"/>
    <w:rsid w:val="008B7F26"/>
    <w:rsid w:val="008C0092"/>
    <w:rsid w:val="008C01AE"/>
    <w:rsid w:val="008C0526"/>
    <w:rsid w:val="008C06B0"/>
    <w:rsid w:val="008C07FB"/>
    <w:rsid w:val="008C08BA"/>
    <w:rsid w:val="008C0C24"/>
    <w:rsid w:val="008C0CC3"/>
    <w:rsid w:val="008C0CCD"/>
    <w:rsid w:val="008C0D6A"/>
    <w:rsid w:val="008C0D8F"/>
    <w:rsid w:val="008C0E8A"/>
    <w:rsid w:val="008C100B"/>
    <w:rsid w:val="008C102B"/>
    <w:rsid w:val="008C10E7"/>
    <w:rsid w:val="008C1150"/>
    <w:rsid w:val="008C1210"/>
    <w:rsid w:val="008C131E"/>
    <w:rsid w:val="008C1745"/>
    <w:rsid w:val="008C19C6"/>
    <w:rsid w:val="008C1DC9"/>
    <w:rsid w:val="008C1E29"/>
    <w:rsid w:val="008C2436"/>
    <w:rsid w:val="008C264E"/>
    <w:rsid w:val="008C265B"/>
    <w:rsid w:val="008C2752"/>
    <w:rsid w:val="008C2A7E"/>
    <w:rsid w:val="008C2BA8"/>
    <w:rsid w:val="008C2BF4"/>
    <w:rsid w:val="008C2CC5"/>
    <w:rsid w:val="008C2D57"/>
    <w:rsid w:val="008C308B"/>
    <w:rsid w:val="008C30D4"/>
    <w:rsid w:val="008C32E8"/>
    <w:rsid w:val="008C33A4"/>
    <w:rsid w:val="008C35BC"/>
    <w:rsid w:val="008C363B"/>
    <w:rsid w:val="008C3754"/>
    <w:rsid w:val="008C37C2"/>
    <w:rsid w:val="008C39FA"/>
    <w:rsid w:val="008C3B84"/>
    <w:rsid w:val="008C3C68"/>
    <w:rsid w:val="008C3CD3"/>
    <w:rsid w:val="008C3F01"/>
    <w:rsid w:val="008C413D"/>
    <w:rsid w:val="008C417A"/>
    <w:rsid w:val="008C4195"/>
    <w:rsid w:val="008C4335"/>
    <w:rsid w:val="008C44C8"/>
    <w:rsid w:val="008C4532"/>
    <w:rsid w:val="008C4592"/>
    <w:rsid w:val="008C4696"/>
    <w:rsid w:val="008C4763"/>
    <w:rsid w:val="008C4776"/>
    <w:rsid w:val="008C4964"/>
    <w:rsid w:val="008C4CBA"/>
    <w:rsid w:val="008C4CF7"/>
    <w:rsid w:val="008C4DED"/>
    <w:rsid w:val="008C510A"/>
    <w:rsid w:val="008C5171"/>
    <w:rsid w:val="008C5246"/>
    <w:rsid w:val="008C52E5"/>
    <w:rsid w:val="008C5331"/>
    <w:rsid w:val="008C5428"/>
    <w:rsid w:val="008C5435"/>
    <w:rsid w:val="008C5492"/>
    <w:rsid w:val="008C54C0"/>
    <w:rsid w:val="008C54F5"/>
    <w:rsid w:val="008C550B"/>
    <w:rsid w:val="008C56D8"/>
    <w:rsid w:val="008C579A"/>
    <w:rsid w:val="008C57A8"/>
    <w:rsid w:val="008C59FA"/>
    <w:rsid w:val="008C5AD2"/>
    <w:rsid w:val="008C5AEC"/>
    <w:rsid w:val="008C5B13"/>
    <w:rsid w:val="008C5BAC"/>
    <w:rsid w:val="008C5D08"/>
    <w:rsid w:val="008C5EA6"/>
    <w:rsid w:val="008C5F92"/>
    <w:rsid w:val="008C60B6"/>
    <w:rsid w:val="008C6102"/>
    <w:rsid w:val="008C62DD"/>
    <w:rsid w:val="008C62FA"/>
    <w:rsid w:val="008C639E"/>
    <w:rsid w:val="008C68BB"/>
    <w:rsid w:val="008C6944"/>
    <w:rsid w:val="008C6A66"/>
    <w:rsid w:val="008C6B5D"/>
    <w:rsid w:val="008C6BD4"/>
    <w:rsid w:val="008C6C0C"/>
    <w:rsid w:val="008C6CE2"/>
    <w:rsid w:val="008C6DAB"/>
    <w:rsid w:val="008C6E13"/>
    <w:rsid w:val="008C6E21"/>
    <w:rsid w:val="008C6E4B"/>
    <w:rsid w:val="008C6E60"/>
    <w:rsid w:val="008C6F29"/>
    <w:rsid w:val="008C701C"/>
    <w:rsid w:val="008C70CF"/>
    <w:rsid w:val="008C7143"/>
    <w:rsid w:val="008C71C5"/>
    <w:rsid w:val="008C71CB"/>
    <w:rsid w:val="008C738A"/>
    <w:rsid w:val="008C7411"/>
    <w:rsid w:val="008C7501"/>
    <w:rsid w:val="008C76B8"/>
    <w:rsid w:val="008C773E"/>
    <w:rsid w:val="008C7895"/>
    <w:rsid w:val="008C7958"/>
    <w:rsid w:val="008C79AD"/>
    <w:rsid w:val="008C7A9F"/>
    <w:rsid w:val="008C7AD6"/>
    <w:rsid w:val="008C7DCB"/>
    <w:rsid w:val="008C7EDB"/>
    <w:rsid w:val="008C7F42"/>
    <w:rsid w:val="008C7FC1"/>
    <w:rsid w:val="008D005C"/>
    <w:rsid w:val="008D0252"/>
    <w:rsid w:val="008D0318"/>
    <w:rsid w:val="008D041C"/>
    <w:rsid w:val="008D04DF"/>
    <w:rsid w:val="008D0652"/>
    <w:rsid w:val="008D0713"/>
    <w:rsid w:val="008D0734"/>
    <w:rsid w:val="008D0A63"/>
    <w:rsid w:val="008D0A98"/>
    <w:rsid w:val="008D0C6C"/>
    <w:rsid w:val="008D0CA5"/>
    <w:rsid w:val="008D0DEF"/>
    <w:rsid w:val="008D0F32"/>
    <w:rsid w:val="008D0F60"/>
    <w:rsid w:val="008D0F85"/>
    <w:rsid w:val="008D0FD5"/>
    <w:rsid w:val="008D10B1"/>
    <w:rsid w:val="008D1153"/>
    <w:rsid w:val="008D12E1"/>
    <w:rsid w:val="008D1340"/>
    <w:rsid w:val="008D1404"/>
    <w:rsid w:val="008D143C"/>
    <w:rsid w:val="008D14A2"/>
    <w:rsid w:val="008D179F"/>
    <w:rsid w:val="008D1A6E"/>
    <w:rsid w:val="008D1B49"/>
    <w:rsid w:val="008D1C2B"/>
    <w:rsid w:val="008D1D5F"/>
    <w:rsid w:val="008D1E88"/>
    <w:rsid w:val="008D1EAF"/>
    <w:rsid w:val="008D1F58"/>
    <w:rsid w:val="008D2129"/>
    <w:rsid w:val="008D259F"/>
    <w:rsid w:val="008D2851"/>
    <w:rsid w:val="008D28BB"/>
    <w:rsid w:val="008D2BF8"/>
    <w:rsid w:val="008D2C2A"/>
    <w:rsid w:val="008D2D43"/>
    <w:rsid w:val="008D2DEB"/>
    <w:rsid w:val="008D2E92"/>
    <w:rsid w:val="008D2EC4"/>
    <w:rsid w:val="008D2ECE"/>
    <w:rsid w:val="008D2FD2"/>
    <w:rsid w:val="008D3103"/>
    <w:rsid w:val="008D34E1"/>
    <w:rsid w:val="008D3878"/>
    <w:rsid w:val="008D38E0"/>
    <w:rsid w:val="008D39DD"/>
    <w:rsid w:val="008D3B4D"/>
    <w:rsid w:val="008D3BB7"/>
    <w:rsid w:val="008D3CA8"/>
    <w:rsid w:val="008D3EB1"/>
    <w:rsid w:val="008D3F47"/>
    <w:rsid w:val="008D3F63"/>
    <w:rsid w:val="008D42B8"/>
    <w:rsid w:val="008D4385"/>
    <w:rsid w:val="008D443A"/>
    <w:rsid w:val="008D446E"/>
    <w:rsid w:val="008D4570"/>
    <w:rsid w:val="008D4577"/>
    <w:rsid w:val="008D4756"/>
    <w:rsid w:val="008D47EF"/>
    <w:rsid w:val="008D4971"/>
    <w:rsid w:val="008D4A23"/>
    <w:rsid w:val="008D4AB8"/>
    <w:rsid w:val="008D4C0E"/>
    <w:rsid w:val="008D4C92"/>
    <w:rsid w:val="008D4F2D"/>
    <w:rsid w:val="008D5142"/>
    <w:rsid w:val="008D519B"/>
    <w:rsid w:val="008D53C1"/>
    <w:rsid w:val="008D5463"/>
    <w:rsid w:val="008D5495"/>
    <w:rsid w:val="008D550C"/>
    <w:rsid w:val="008D556D"/>
    <w:rsid w:val="008D556F"/>
    <w:rsid w:val="008D579A"/>
    <w:rsid w:val="008D5A7C"/>
    <w:rsid w:val="008D5BDD"/>
    <w:rsid w:val="008D5C43"/>
    <w:rsid w:val="008D5CA4"/>
    <w:rsid w:val="008D5D22"/>
    <w:rsid w:val="008D5D3C"/>
    <w:rsid w:val="008D5D4E"/>
    <w:rsid w:val="008D5EFA"/>
    <w:rsid w:val="008D5EFB"/>
    <w:rsid w:val="008D5F1B"/>
    <w:rsid w:val="008D5F5B"/>
    <w:rsid w:val="008D5FB3"/>
    <w:rsid w:val="008D5FBA"/>
    <w:rsid w:val="008D619C"/>
    <w:rsid w:val="008D621C"/>
    <w:rsid w:val="008D6320"/>
    <w:rsid w:val="008D64D4"/>
    <w:rsid w:val="008D6602"/>
    <w:rsid w:val="008D6652"/>
    <w:rsid w:val="008D66A6"/>
    <w:rsid w:val="008D6769"/>
    <w:rsid w:val="008D6784"/>
    <w:rsid w:val="008D682A"/>
    <w:rsid w:val="008D6902"/>
    <w:rsid w:val="008D6912"/>
    <w:rsid w:val="008D6913"/>
    <w:rsid w:val="008D692E"/>
    <w:rsid w:val="008D695E"/>
    <w:rsid w:val="008D6ABA"/>
    <w:rsid w:val="008D6C1F"/>
    <w:rsid w:val="008D6C22"/>
    <w:rsid w:val="008D6C3F"/>
    <w:rsid w:val="008D6D0E"/>
    <w:rsid w:val="008D6DB4"/>
    <w:rsid w:val="008D6EF5"/>
    <w:rsid w:val="008D6F3B"/>
    <w:rsid w:val="008D6F51"/>
    <w:rsid w:val="008D6F64"/>
    <w:rsid w:val="008D6FF3"/>
    <w:rsid w:val="008D7190"/>
    <w:rsid w:val="008D71DC"/>
    <w:rsid w:val="008D72D7"/>
    <w:rsid w:val="008D73C3"/>
    <w:rsid w:val="008D7421"/>
    <w:rsid w:val="008D7441"/>
    <w:rsid w:val="008D745B"/>
    <w:rsid w:val="008D7473"/>
    <w:rsid w:val="008D7509"/>
    <w:rsid w:val="008D77EB"/>
    <w:rsid w:val="008D797E"/>
    <w:rsid w:val="008D7B63"/>
    <w:rsid w:val="008D7CC4"/>
    <w:rsid w:val="008D7F54"/>
    <w:rsid w:val="008D7FF9"/>
    <w:rsid w:val="008DF69B"/>
    <w:rsid w:val="008E0139"/>
    <w:rsid w:val="008E027A"/>
    <w:rsid w:val="008E03D6"/>
    <w:rsid w:val="008E0519"/>
    <w:rsid w:val="008E05F2"/>
    <w:rsid w:val="008E06E7"/>
    <w:rsid w:val="008E06F9"/>
    <w:rsid w:val="008E0821"/>
    <w:rsid w:val="008E085F"/>
    <w:rsid w:val="008E0870"/>
    <w:rsid w:val="008E088E"/>
    <w:rsid w:val="008E0910"/>
    <w:rsid w:val="008E093D"/>
    <w:rsid w:val="008E0E06"/>
    <w:rsid w:val="008E0FCD"/>
    <w:rsid w:val="008E1006"/>
    <w:rsid w:val="008E1075"/>
    <w:rsid w:val="008E1315"/>
    <w:rsid w:val="008E135E"/>
    <w:rsid w:val="008E137D"/>
    <w:rsid w:val="008E1411"/>
    <w:rsid w:val="008E147F"/>
    <w:rsid w:val="008E164F"/>
    <w:rsid w:val="008E19CF"/>
    <w:rsid w:val="008E1AB0"/>
    <w:rsid w:val="008E1B13"/>
    <w:rsid w:val="008E1B14"/>
    <w:rsid w:val="008E1B3A"/>
    <w:rsid w:val="008E1C60"/>
    <w:rsid w:val="008E1C9C"/>
    <w:rsid w:val="008E1CBE"/>
    <w:rsid w:val="008E1EB0"/>
    <w:rsid w:val="008E1F8B"/>
    <w:rsid w:val="008E23AA"/>
    <w:rsid w:val="008E23D7"/>
    <w:rsid w:val="008E24EB"/>
    <w:rsid w:val="008E28C9"/>
    <w:rsid w:val="008E2A59"/>
    <w:rsid w:val="008E2B7A"/>
    <w:rsid w:val="008E2BA6"/>
    <w:rsid w:val="008E2C3B"/>
    <w:rsid w:val="008E2D39"/>
    <w:rsid w:val="008E2E56"/>
    <w:rsid w:val="008E2E8B"/>
    <w:rsid w:val="008E2E91"/>
    <w:rsid w:val="008E2ED3"/>
    <w:rsid w:val="008E2F39"/>
    <w:rsid w:val="008E2FCD"/>
    <w:rsid w:val="008E32B0"/>
    <w:rsid w:val="008E3335"/>
    <w:rsid w:val="008E3345"/>
    <w:rsid w:val="008E3421"/>
    <w:rsid w:val="008E3440"/>
    <w:rsid w:val="008E34D6"/>
    <w:rsid w:val="008E35F9"/>
    <w:rsid w:val="008E3680"/>
    <w:rsid w:val="008E39D4"/>
    <w:rsid w:val="008E3A01"/>
    <w:rsid w:val="008E3A34"/>
    <w:rsid w:val="008E3C4F"/>
    <w:rsid w:val="008E3C65"/>
    <w:rsid w:val="008E3D27"/>
    <w:rsid w:val="008E3EB0"/>
    <w:rsid w:val="008E40AC"/>
    <w:rsid w:val="008E40ED"/>
    <w:rsid w:val="008E41A5"/>
    <w:rsid w:val="008E4273"/>
    <w:rsid w:val="008E42CF"/>
    <w:rsid w:val="008E43BD"/>
    <w:rsid w:val="008E43C3"/>
    <w:rsid w:val="008E440D"/>
    <w:rsid w:val="008E4817"/>
    <w:rsid w:val="008E4ABB"/>
    <w:rsid w:val="008E4AD0"/>
    <w:rsid w:val="008E4B4E"/>
    <w:rsid w:val="008E4C64"/>
    <w:rsid w:val="008E4C8F"/>
    <w:rsid w:val="008E4D3C"/>
    <w:rsid w:val="008E4E14"/>
    <w:rsid w:val="008E4E90"/>
    <w:rsid w:val="008E508D"/>
    <w:rsid w:val="008E5287"/>
    <w:rsid w:val="008E5382"/>
    <w:rsid w:val="008E54AD"/>
    <w:rsid w:val="008E555B"/>
    <w:rsid w:val="008E562F"/>
    <w:rsid w:val="008E56DF"/>
    <w:rsid w:val="008E570C"/>
    <w:rsid w:val="008E5727"/>
    <w:rsid w:val="008E57E6"/>
    <w:rsid w:val="008E57E7"/>
    <w:rsid w:val="008E5E71"/>
    <w:rsid w:val="008E5F99"/>
    <w:rsid w:val="008E60C0"/>
    <w:rsid w:val="008E610F"/>
    <w:rsid w:val="008E613F"/>
    <w:rsid w:val="008E61F5"/>
    <w:rsid w:val="008E624C"/>
    <w:rsid w:val="008E62C1"/>
    <w:rsid w:val="008E633B"/>
    <w:rsid w:val="008E635A"/>
    <w:rsid w:val="008E63E9"/>
    <w:rsid w:val="008E63ED"/>
    <w:rsid w:val="008E6481"/>
    <w:rsid w:val="008E65AE"/>
    <w:rsid w:val="008E66B8"/>
    <w:rsid w:val="008E66D3"/>
    <w:rsid w:val="008E6718"/>
    <w:rsid w:val="008E6734"/>
    <w:rsid w:val="008E67AA"/>
    <w:rsid w:val="008E683E"/>
    <w:rsid w:val="008E6903"/>
    <w:rsid w:val="008E6ABC"/>
    <w:rsid w:val="008E6C15"/>
    <w:rsid w:val="008E6C2A"/>
    <w:rsid w:val="008E6ED2"/>
    <w:rsid w:val="008E6F43"/>
    <w:rsid w:val="008E6F94"/>
    <w:rsid w:val="008E6FE0"/>
    <w:rsid w:val="008E703F"/>
    <w:rsid w:val="008E7121"/>
    <w:rsid w:val="008E714A"/>
    <w:rsid w:val="008E71E6"/>
    <w:rsid w:val="008E71FC"/>
    <w:rsid w:val="008E7268"/>
    <w:rsid w:val="008E72EB"/>
    <w:rsid w:val="008E731B"/>
    <w:rsid w:val="008E74B4"/>
    <w:rsid w:val="008E74E4"/>
    <w:rsid w:val="008E75C4"/>
    <w:rsid w:val="008E7627"/>
    <w:rsid w:val="008E76A3"/>
    <w:rsid w:val="008E7819"/>
    <w:rsid w:val="008E7C68"/>
    <w:rsid w:val="008E7CFE"/>
    <w:rsid w:val="008E7D7C"/>
    <w:rsid w:val="008E7E51"/>
    <w:rsid w:val="008E7E61"/>
    <w:rsid w:val="008F02E6"/>
    <w:rsid w:val="008F03D7"/>
    <w:rsid w:val="008F056A"/>
    <w:rsid w:val="008F0584"/>
    <w:rsid w:val="008F05A8"/>
    <w:rsid w:val="008F061B"/>
    <w:rsid w:val="008F0707"/>
    <w:rsid w:val="008F087D"/>
    <w:rsid w:val="008F0891"/>
    <w:rsid w:val="008F097C"/>
    <w:rsid w:val="008F09F2"/>
    <w:rsid w:val="008F0DC3"/>
    <w:rsid w:val="008F0E95"/>
    <w:rsid w:val="008F0F00"/>
    <w:rsid w:val="008F0FA3"/>
    <w:rsid w:val="008F1034"/>
    <w:rsid w:val="008F103A"/>
    <w:rsid w:val="008F1061"/>
    <w:rsid w:val="008F1303"/>
    <w:rsid w:val="008F15A9"/>
    <w:rsid w:val="008F15AE"/>
    <w:rsid w:val="008F15B6"/>
    <w:rsid w:val="008F1B25"/>
    <w:rsid w:val="008F1C3E"/>
    <w:rsid w:val="008F1DFF"/>
    <w:rsid w:val="008F1F8D"/>
    <w:rsid w:val="008F21A2"/>
    <w:rsid w:val="008F2325"/>
    <w:rsid w:val="008F23A6"/>
    <w:rsid w:val="008F2704"/>
    <w:rsid w:val="008F29A7"/>
    <w:rsid w:val="008F2B00"/>
    <w:rsid w:val="008F2B35"/>
    <w:rsid w:val="008F2CD4"/>
    <w:rsid w:val="008F2DED"/>
    <w:rsid w:val="008F2E98"/>
    <w:rsid w:val="008F2EE4"/>
    <w:rsid w:val="008F2F17"/>
    <w:rsid w:val="008F3027"/>
    <w:rsid w:val="008F310F"/>
    <w:rsid w:val="008F318D"/>
    <w:rsid w:val="008F31B0"/>
    <w:rsid w:val="008F32AB"/>
    <w:rsid w:val="008F32B9"/>
    <w:rsid w:val="008F32BC"/>
    <w:rsid w:val="008F3356"/>
    <w:rsid w:val="008F33B1"/>
    <w:rsid w:val="008F33FC"/>
    <w:rsid w:val="008F3414"/>
    <w:rsid w:val="008F3440"/>
    <w:rsid w:val="008F3459"/>
    <w:rsid w:val="008F3487"/>
    <w:rsid w:val="008F3582"/>
    <w:rsid w:val="008F3725"/>
    <w:rsid w:val="008F379D"/>
    <w:rsid w:val="008F384D"/>
    <w:rsid w:val="008F3999"/>
    <w:rsid w:val="008F3C68"/>
    <w:rsid w:val="008F3CEC"/>
    <w:rsid w:val="008F3E7D"/>
    <w:rsid w:val="008F40C3"/>
    <w:rsid w:val="008F4156"/>
    <w:rsid w:val="008F42B4"/>
    <w:rsid w:val="008F42D5"/>
    <w:rsid w:val="008F434C"/>
    <w:rsid w:val="008F4440"/>
    <w:rsid w:val="008F44AC"/>
    <w:rsid w:val="008F4589"/>
    <w:rsid w:val="008F4826"/>
    <w:rsid w:val="008F4A57"/>
    <w:rsid w:val="008F4A75"/>
    <w:rsid w:val="008F4AFB"/>
    <w:rsid w:val="008F4E62"/>
    <w:rsid w:val="008F4E6D"/>
    <w:rsid w:val="008F5010"/>
    <w:rsid w:val="008F5113"/>
    <w:rsid w:val="008F511D"/>
    <w:rsid w:val="008F5326"/>
    <w:rsid w:val="008F53D7"/>
    <w:rsid w:val="008F5594"/>
    <w:rsid w:val="008F57E2"/>
    <w:rsid w:val="008F57E4"/>
    <w:rsid w:val="008F5979"/>
    <w:rsid w:val="008F5A19"/>
    <w:rsid w:val="008F5A94"/>
    <w:rsid w:val="008F5AD5"/>
    <w:rsid w:val="008F5B40"/>
    <w:rsid w:val="008F5BDC"/>
    <w:rsid w:val="008F5C18"/>
    <w:rsid w:val="008F5E31"/>
    <w:rsid w:val="008F5F55"/>
    <w:rsid w:val="008F5F7F"/>
    <w:rsid w:val="008F6058"/>
    <w:rsid w:val="008F6237"/>
    <w:rsid w:val="008F6253"/>
    <w:rsid w:val="008F6304"/>
    <w:rsid w:val="008F64D3"/>
    <w:rsid w:val="008F64F9"/>
    <w:rsid w:val="008F6518"/>
    <w:rsid w:val="008F66AE"/>
    <w:rsid w:val="008F6709"/>
    <w:rsid w:val="008F68E4"/>
    <w:rsid w:val="008F690F"/>
    <w:rsid w:val="008F6B02"/>
    <w:rsid w:val="008F6B7D"/>
    <w:rsid w:val="008F6EBC"/>
    <w:rsid w:val="008F6F70"/>
    <w:rsid w:val="008F6F78"/>
    <w:rsid w:val="008F7077"/>
    <w:rsid w:val="008F708A"/>
    <w:rsid w:val="008F7220"/>
    <w:rsid w:val="008F741F"/>
    <w:rsid w:val="008F7466"/>
    <w:rsid w:val="008F7887"/>
    <w:rsid w:val="008F7891"/>
    <w:rsid w:val="008F78B7"/>
    <w:rsid w:val="008F79F3"/>
    <w:rsid w:val="008F7F23"/>
    <w:rsid w:val="008F7FCE"/>
    <w:rsid w:val="008F7FF2"/>
    <w:rsid w:val="00900002"/>
    <w:rsid w:val="0090004C"/>
    <w:rsid w:val="009000CE"/>
    <w:rsid w:val="00900242"/>
    <w:rsid w:val="009002B1"/>
    <w:rsid w:val="009003A5"/>
    <w:rsid w:val="009004C7"/>
    <w:rsid w:val="0090057B"/>
    <w:rsid w:val="0090088F"/>
    <w:rsid w:val="009008FE"/>
    <w:rsid w:val="00900A2B"/>
    <w:rsid w:val="00900B90"/>
    <w:rsid w:val="00900CBE"/>
    <w:rsid w:val="00900D40"/>
    <w:rsid w:val="00900D47"/>
    <w:rsid w:val="00900D6A"/>
    <w:rsid w:val="00900ED8"/>
    <w:rsid w:val="0090101D"/>
    <w:rsid w:val="0090122A"/>
    <w:rsid w:val="009012D7"/>
    <w:rsid w:val="0090152A"/>
    <w:rsid w:val="00901596"/>
    <w:rsid w:val="00901655"/>
    <w:rsid w:val="00901B5B"/>
    <w:rsid w:val="00901B95"/>
    <w:rsid w:val="00901C0D"/>
    <w:rsid w:val="00901C5F"/>
    <w:rsid w:val="00901C8B"/>
    <w:rsid w:val="00901E50"/>
    <w:rsid w:val="00901E63"/>
    <w:rsid w:val="00901E79"/>
    <w:rsid w:val="00901F52"/>
    <w:rsid w:val="00901F5E"/>
    <w:rsid w:val="00901FE6"/>
    <w:rsid w:val="00902041"/>
    <w:rsid w:val="00902077"/>
    <w:rsid w:val="009020A7"/>
    <w:rsid w:val="0090224A"/>
    <w:rsid w:val="00902475"/>
    <w:rsid w:val="00902607"/>
    <w:rsid w:val="009026EB"/>
    <w:rsid w:val="00902737"/>
    <w:rsid w:val="0090273B"/>
    <w:rsid w:val="0090275F"/>
    <w:rsid w:val="00902BD1"/>
    <w:rsid w:val="00902C13"/>
    <w:rsid w:val="00902DA7"/>
    <w:rsid w:val="00902E80"/>
    <w:rsid w:val="0090305E"/>
    <w:rsid w:val="00903086"/>
    <w:rsid w:val="0090328D"/>
    <w:rsid w:val="009032E2"/>
    <w:rsid w:val="009032F9"/>
    <w:rsid w:val="0090339F"/>
    <w:rsid w:val="009033E4"/>
    <w:rsid w:val="00903511"/>
    <w:rsid w:val="009035BF"/>
    <w:rsid w:val="009035F6"/>
    <w:rsid w:val="00903615"/>
    <w:rsid w:val="009036D4"/>
    <w:rsid w:val="00903A72"/>
    <w:rsid w:val="00903B8A"/>
    <w:rsid w:val="00903F14"/>
    <w:rsid w:val="00904151"/>
    <w:rsid w:val="009041DE"/>
    <w:rsid w:val="00904271"/>
    <w:rsid w:val="00904295"/>
    <w:rsid w:val="0090438D"/>
    <w:rsid w:val="00904501"/>
    <w:rsid w:val="00904526"/>
    <w:rsid w:val="00904544"/>
    <w:rsid w:val="009045BE"/>
    <w:rsid w:val="0090463E"/>
    <w:rsid w:val="00904684"/>
    <w:rsid w:val="009046A7"/>
    <w:rsid w:val="00904AC2"/>
    <w:rsid w:val="00904C30"/>
    <w:rsid w:val="00904D3E"/>
    <w:rsid w:val="00904E14"/>
    <w:rsid w:val="00904EDE"/>
    <w:rsid w:val="00904FC8"/>
    <w:rsid w:val="009052B8"/>
    <w:rsid w:val="009052C0"/>
    <w:rsid w:val="00905467"/>
    <w:rsid w:val="0090561B"/>
    <w:rsid w:val="009057B4"/>
    <w:rsid w:val="009059E5"/>
    <w:rsid w:val="00905B83"/>
    <w:rsid w:val="00905D6F"/>
    <w:rsid w:val="00905E91"/>
    <w:rsid w:val="00905EEC"/>
    <w:rsid w:val="00905FDC"/>
    <w:rsid w:val="00905FF4"/>
    <w:rsid w:val="0090601A"/>
    <w:rsid w:val="009060CB"/>
    <w:rsid w:val="009061C5"/>
    <w:rsid w:val="00906221"/>
    <w:rsid w:val="00906253"/>
    <w:rsid w:val="00906561"/>
    <w:rsid w:val="009065A1"/>
    <w:rsid w:val="00906647"/>
    <w:rsid w:val="00906664"/>
    <w:rsid w:val="009067A9"/>
    <w:rsid w:val="009067F9"/>
    <w:rsid w:val="0090685D"/>
    <w:rsid w:val="00906950"/>
    <w:rsid w:val="00906ACB"/>
    <w:rsid w:val="00906AFB"/>
    <w:rsid w:val="00906B3A"/>
    <w:rsid w:val="00906B84"/>
    <w:rsid w:val="00906CE5"/>
    <w:rsid w:val="00906DD4"/>
    <w:rsid w:val="00906E12"/>
    <w:rsid w:val="00906E5B"/>
    <w:rsid w:val="00906F9A"/>
    <w:rsid w:val="009070AB"/>
    <w:rsid w:val="0090736D"/>
    <w:rsid w:val="0090737E"/>
    <w:rsid w:val="00907421"/>
    <w:rsid w:val="009074E4"/>
    <w:rsid w:val="00907519"/>
    <w:rsid w:val="00907591"/>
    <w:rsid w:val="009075CB"/>
    <w:rsid w:val="009078CC"/>
    <w:rsid w:val="009079BC"/>
    <w:rsid w:val="00907A87"/>
    <w:rsid w:val="00907B17"/>
    <w:rsid w:val="00907B5F"/>
    <w:rsid w:val="00907B89"/>
    <w:rsid w:val="00907BE3"/>
    <w:rsid w:val="00907CDD"/>
    <w:rsid w:val="00907E22"/>
    <w:rsid w:val="00907E67"/>
    <w:rsid w:val="0091008E"/>
    <w:rsid w:val="009101E6"/>
    <w:rsid w:val="0091021A"/>
    <w:rsid w:val="0091024D"/>
    <w:rsid w:val="009103E4"/>
    <w:rsid w:val="00910428"/>
    <w:rsid w:val="00910528"/>
    <w:rsid w:val="009106C4"/>
    <w:rsid w:val="009107A9"/>
    <w:rsid w:val="0091083B"/>
    <w:rsid w:val="009109FA"/>
    <w:rsid w:val="00910A8D"/>
    <w:rsid w:val="00910BC1"/>
    <w:rsid w:val="00910E08"/>
    <w:rsid w:val="0091111C"/>
    <w:rsid w:val="009111E4"/>
    <w:rsid w:val="009112A4"/>
    <w:rsid w:val="00911320"/>
    <w:rsid w:val="009114A6"/>
    <w:rsid w:val="00911658"/>
    <w:rsid w:val="00911797"/>
    <w:rsid w:val="00911948"/>
    <w:rsid w:val="00911B0D"/>
    <w:rsid w:val="00912008"/>
    <w:rsid w:val="0091200A"/>
    <w:rsid w:val="0091206E"/>
    <w:rsid w:val="009120EE"/>
    <w:rsid w:val="00912262"/>
    <w:rsid w:val="009122B4"/>
    <w:rsid w:val="00912392"/>
    <w:rsid w:val="0091248B"/>
    <w:rsid w:val="009125DC"/>
    <w:rsid w:val="009125E7"/>
    <w:rsid w:val="0091275D"/>
    <w:rsid w:val="009128BD"/>
    <w:rsid w:val="0091294D"/>
    <w:rsid w:val="00912A8C"/>
    <w:rsid w:val="00912A9F"/>
    <w:rsid w:val="00912AA8"/>
    <w:rsid w:val="00912B0A"/>
    <w:rsid w:val="00912B6E"/>
    <w:rsid w:val="00912CF6"/>
    <w:rsid w:val="00912E86"/>
    <w:rsid w:val="00912E88"/>
    <w:rsid w:val="00912FCE"/>
    <w:rsid w:val="00913074"/>
    <w:rsid w:val="00913091"/>
    <w:rsid w:val="009131F8"/>
    <w:rsid w:val="0091327F"/>
    <w:rsid w:val="009132D9"/>
    <w:rsid w:val="0091333F"/>
    <w:rsid w:val="009133DC"/>
    <w:rsid w:val="009134D5"/>
    <w:rsid w:val="009134EA"/>
    <w:rsid w:val="0091352A"/>
    <w:rsid w:val="00913549"/>
    <w:rsid w:val="0091362E"/>
    <w:rsid w:val="009137AC"/>
    <w:rsid w:val="00913843"/>
    <w:rsid w:val="009139BC"/>
    <w:rsid w:val="00913A37"/>
    <w:rsid w:val="00913BB6"/>
    <w:rsid w:val="00913EBD"/>
    <w:rsid w:val="00913EF4"/>
    <w:rsid w:val="00913F4A"/>
    <w:rsid w:val="00913FC7"/>
    <w:rsid w:val="00914185"/>
    <w:rsid w:val="00914191"/>
    <w:rsid w:val="009141D1"/>
    <w:rsid w:val="00914248"/>
    <w:rsid w:val="009142C5"/>
    <w:rsid w:val="0091432F"/>
    <w:rsid w:val="00914338"/>
    <w:rsid w:val="00914402"/>
    <w:rsid w:val="00914453"/>
    <w:rsid w:val="0091445B"/>
    <w:rsid w:val="009147CA"/>
    <w:rsid w:val="009147E7"/>
    <w:rsid w:val="009148D4"/>
    <w:rsid w:val="00914BA2"/>
    <w:rsid w:val="00914BF6"/>
    <w:rsid w:val="00914CC6"/>
    <w:rsid w:val="00914D46"/>
    <w:rsid w:val="00914DE3"/>
    <w:rsid w:val="00914E54"/>
    <w:rsid w:val="00914EA2"/>
    <w:rsid w:val="00914F12"/>
    <w:rsid w:val="00914F22"/>
    <w:rsid w:val="00914F6D"/>
    <w:rsid w:val="009154D3"/>
    <w:rsid w:val="009156E9"/>
    <w:rsid w:val="00915719"/>
    <w:rsid w:val="00915846"/>
    <w:rsid w:val="00915850"/>
    <w:rsid w:val="0091585A"/>
    <w:rsid w:val="0091595E"/>
    <w:rsid w:val="009159EC"/>
    <w:rsid w:val="00915B90"/>
    <w:rsid w:val="00915D87"/>
    <w:rsid w:val="00915DBB"/>
    <w:rsid w:val="00915EF6"/>
    <w:rsid w:val="00915EF7"/>
    <w:rsid w:val="00915F4D"/>
    <w:rsid w:val="00916023"/>
    <w:rsid w:val="00916030"/>
    <w:rsid w:val="00916112"/>
    <w:rsid w:val="0091616A"/>
    <w:rsid w:val="0091627A"/>
    <w:rsid w:val="009163F2"/>
    <w:rsid w:val="00916402"/>
    <w:rsid w:val="009164EA"/>
    <w:rsid w:val="00916549"/>
    <w:rsid w:val="009166DF"/>
    <w:rsid w:val="009167BE"/>
    <w:rsid w:val="009167D7"/>
    <w:rsid w:val="009167DA"/>
    <w:rsid w:val="009169C1"/>
    <w:rsid w:val="00916A5D"/>
    <w:rsid w:val="00916C3E"/>
    <w:rsid w:val="00916EAB"/>
    <w:rsid w:val="00916F3E"/>
    <w:rsid w:val="00916F43"/>
    <w:rsid w:val="00917061"/>
    <w:rsid w:val="00917083"/>
    <w:rsid w:val="009173A4"/>
    <w:rsid w:val="0091764B"/>
    <w:rsid w:val="00917701"/>
    <w:rsid w:val="00917748"/>
    <w:rsid w:val="009177CE"/>
    <w:rsid w:val="009178AD"/>
    <w:rsid w:val="0091791E"/>
    <w:rsid w:val="00917A59"/>
    <w:rsid w:val="00917D8B"/>
    <w:rsid w:val="00917E9A"/>
    <w:rsid w:val="00917FFD"/>
    <w:rsid w:val="00920205"/>
    <w:rsid w:val="00920224"/>
    <w:rsid w:val="009202F5"/>
    <w:rsid w:val="0092030F"/>
    <w:rsid w:val="0092032C"/>
    <w:rsid w:val="0092049E"/>
    <w:rsid w:val="009204A0"/>
    <w:rsid w:val="00920760"/>
    <w:rsid w:val="009207F4"/>
    <w:rsid w:val="0092096F"/>
    <w:rsid w:val="00920C1B"/>
    <w:rsid w:val="00920C74"/>
    <w:rsid w:val="00920D79"/>
    <w:rsid w:val="00920EA8"/>
    <w:rsid w:val="00920F27"/>
    <w:rsid w:val="00921008"/>
    <w:rsid w:val="00921158"/>
    <w:rsid w:val="0092147C"/>
    <w:rsid w:val="00921609"/>
    <w:rsid w:val="009218C6"/>
    <w:rsid w:val="00921B15"/>
    <w:rsid w:val="00921D37"/>
    <w:rsid w:val="00921D85"/>
    <w:rsid w:val="00921EE0"/>
    <w:rsid w:val="00922022"/>
    <w:rsid w:val="00922196"/>
    <w:rsid w:val="0092221E"/>
    <w:rsid w:val="009222AD"/>
    <w:rsid w:val="009223F7"/>
    <w:rsid w:val="009224C8"/>
    <w:rsid w:val="009225D6"/>
    <w:rsid w:val="009225E3"/>
    <w:rsid w:val="00922748"/>
    <w:rsid w:val="00922868"/>
    <w:rsid w:val="009228F4"/>
    <w:rsid w:val="009229D0"/>
    <w:rsid w:val="00922A31"/>
    <w:rsid w:val="00922E2B"/>
    <w:rsid w:val="00923070"/>
    <w:rsid w:val="00923160"/>
    <w:rsid w:val="00923238"/>
    <w:rsid w:val="009232E9"/>
    <w:rsid w:val="00923381"/>
    <w:rsid w:val="0092338C"/>
    <w:rsid w:val="00923548"/>
    <w:rsid w:val="00923650"/>
    <w:rsid w:val="00923668"/>
    <w:rsid w:val="00923685"/>
    <w:rsid w:val="009236F3"/>
    <w:rsid w:val="00923777"/>
    <w:rsid w:val="00923A0C"/>
    <w:rsid w:val="00923A7F"/>
    <w:rsid w:val="00923AFB"/>
    <w:rsid w:val="00923B2A"/>
    <w:rsid w:val="00923CDB"/>
    <w:rsid w:val="00923E89"/>
    <w:rsid w:val="00923F25"/>
    <w:rsid w:val="00923FFC"/>
    <w:rsid w:val="009240F0"/>
    <w:rsid w:val="00924132"/>
    <w:rsid w:val="00924384"/>
    <w:rsid w:val="009243A9"/>
    <w:rsid w:val="00924455"/>
    <w:rsid w:val="00924508"/>
    <w:rsid w:val="00924541"/>
    <w:rsid w:val="009245C3"/>
    <w:rsid w:val="009246CB"/>
    <w:rsid w:val="009246D2"/>
    <w:rsid w:val="009249FE"/>
    <w:rsid w:val="00924DED"/>
    <w:rsid w:val="00924F2A"/>
    <w:rsid w:val="00924FE8"/>
    <w:rsid w:val="00924FF7"/>
    <w:rsid w:val="009253F1"/>
    <w:rsid w:val="009254F5"/>
    <w:rsid w:val="00925619"/>
    <w:rsid w:val="00925850"/>
    <w:rsid w:val="00925942"/>
    <w:rsid w:val="00925C0A"/>
    <w:rsid w:val="00925D73"/>
    <w:rsid w:val="00925E1A"/>
    <w:rsid w:val="009260F2"/>
    <w:rsid w:val="0092610C"/>
    <w:rsid w:val="0092635C"/>
    <w:rsid w:val="009263CD"/>
    <w:rsid w:val="0092641B"/>
    <w:rsid w:val="009266DC"/>
    <w:rsid w:val="0092680A"/>
    <w:rsid w:val="0092694F"/>
    <w:rsid w:val="009269D4"/>
    <w:rsid w:val="00926A72"/>
    <w:rsid w:val="00926C1D"/>
    <w:rsid w:val="00926CF3"/>
    <w:rsid w:val="00926F29"/>
    <w:rsid w:val="00926FC9"/>
    <w:rsid w:val="00927030"/>
    <w:rsid w:val="009270F6"/>
    <w:rsid w:val="009271A3"/>
    <w:rsid w:val="00927206"/>
    <w:rsid w:val="0092733A"/>
    <w:rsid w:val="0092734F"/>
    <w:rsid w:val="00927654"/>
    <w:rsid w:val="0092779D"/>
    <w:rsid w:val="009277B0"/>
    <w:rsid w:val="009278C4"/>
    <w:rsid w:val="00927951"/>
    <w:rsid w:val="00927A00"/>
    <w:rsid w:val="00927A88"/>
    <w:rsid w:val="00927C51"/>
    <w:rsid w:val="00927D64"/>
    <w:rsid w:val="00927E2D"/>
    <w:rsid w:val="00930203"/>
    <w:rsid w:val="0093022B"/>
    <w:rsid w:val="009302FA"/>
    <w:rsid w:val="009303FA"/>
    <w:rsid w:val="00930450"/>
    <w:rsid w:val="00930570"/>
    <w:rsid w:val="0093063E"/>
    <w:rsid w:val="0093068E"/>
    <w:rsid w:val="009306C0"/>
    <w:rsid w:val="0093091F"/>
    <w:rsid w:val="00930973"/>
    <w:rsid w:val="009309E5"/>
    <w:rsid w:val="00930AA2"/>
    <w:rsid w:val="00930C60"/>
    <w:rsid w:val="00930CF2"/>
    <w:rsid w:val="00930E53"/>
    <w:rsid w:val="00930EC1"/>
    <w:rsid w:val="00930F3C"/>
    <w:rsid w:val="009310C3"/>
    <w:rsid w:val="00931170"/>
    <w:rsid w:val="00931229"/>
    <w:rsid w:val="00931295"/>
    <w:rsid w:val="009312E8"/>
    <w:rsid w:val="00931396"/>
    <w:rsid w:val="009313C7"/>
    <w:rsid w:val="0093148C"/>
    <w:rsid w:val="009316CB"/>
    <w:rsid w:val="00931972"/>
    <w:rsid w:val="00931B26"/>
    <w:rsid w:val="00931D36"/>
    <w:rsid w:val="00931D4C"/>
    <w:rsid w:val="00931FD6"/>
    <w:rsid w:val="009322F8"/>
    <w:rsid w:val="0093239F"/>
    <w:rsid w:val="0093244A"/>
    <w:rsid w:val="0093261F"/>
    <w:rsid w:val="0093278C"/>
    <w:rsid w:val="00932798"/>
    <w:rsid w:val="009327FC"/>
    <w:rsid w:val="00932803"/>
    <w:rsid w:val="0093288E"/>
    <w:rsid w:val="009328DA"/>
    <w:rsid w:val="00932B21"/>
    <w:rsid w:val="00932BCF"/>
    <w:rsid w:val="00932C2F"/>
    <w:rsid w:val="00932D29"/>
    <w:rsid w:val="00932D3C"/>
    <w:rsid w:val="00932D9F"/>
    <w:rsid w:val="00932E1D"/>
    <w:rsid w:val="00932E97"/>
    <w:rsid w:val="009330E5"/>
    <w:rsid w:val="00933236"/>
    <w:rsid w:val="009335BE"/>
    <w:rsid w:val="009336B8"/>
    <w:rsid w:val="009336D3"/>
    <w:rsid w:val="0093382A"/>
    <w:rsid w:val="00933842"/>
    <w:rsid w:val="00933895"/>
    <w:rsid w:val="009339ED"/>
    <w:rsid w:val="00933B2B"/>
    <w:rsid w:val="00933B98"/>
    <w:rsid w:val="00933DC4"/>
    <w:rsid w:val="00933F74"/>
    <w:rsid w:val="00933F8B"/>
    <w:rsid w:val="00933FE6"/>
    <w:rsid w:val="00934141"/>
    <w:rsid w:val="00934146"/>
    <w:rsid w:val="00934311"/>
    <w:rsid w:val="00934332"/>
    <w:rsid w:val="00934568"/>
    <w:rsid w:val="0093485E"/>
    <w:rsid w:val="009348B2"/>
    <w:rsid w:val="0093492C"/>
    <w:rsid w:val="00934960"/>
    <w:rsid w:val="00934BB6"/>
    <w:rsid w:val="00934D15"/>
    <w:rsid w:val="00934D50"/>
    <w:rsid w:val="00934E23"/>
    <w:rsid w:val="00934E5D"/>
    <w:rsid w:val="00934EAE"/>
    <w:rsid w:val="00935076"/>
    <w:rsid w:val="00935204"/>
    <w:rsid w:val="00935661"/>
    <w:rsid w:val="00935672"/>
    <w:rsid w:val="0093584C"/>
    <w:rsid w:val="0093589A"/>
    <w:rsid w:val="009358CE"/>
    <w:rsid w:val="00935913"/>
    <w:rsid w:val="00935925"/>
    <w:rsid w:val="009359B7"/>
    <w:rsid w:val="00935B54"/>
    <w:rsid w:val="00935C33"/>
    <w:rsid w:val="00935C5E"/>
    <w:rsid w:val="00935DEF"/>
    <w:rsid w:val="00935F1F"/>
    <w:rsid w:val="00935F2C"/>
    <w:rsid w:val="00935F6B"/>
    <w:rsid w:val="00936048"/>
    <w:rsid w:val="0093606F"/>
    <w:rsid w:val="009360A4"/>
    <w:rsid w:val="009360C4"/>
    <w:rsid w:val="009361E1"/>
    <w:rsid w:val="0093621D"/>
    <w:rsid w:val="00936225"/>
    <w:rsid w:val="0093622E"/>
    <w:rsid w:val="0093648E"/>
    <w:rsid w:val="0093680D"/>
    <w:rsid w:val="0093687C"/>
    <w:rsid w:val="00936944"/>
    <w:rsid w:val="00936958"/>
    <w:rsid w:val="009369C7"/>
    <w:rsid w:val="00936B51"/>
    <w:rsid w:val="00936D8A"/>
    <w:rsid w:val="00936E37"/>
    <w:rsid w:val="00936EF6"/>
    <w:rsid w:val="00937012"/>
    <w:rsid w:val="00937335"/>
    <w:rsid w:val="009373FE"/>
    <w:rsid w:val="00937430"/>
    <w:rsid w:val="0093744A"/>
    <w:rsid w:val="00937539"/>
    <w:rsid w:val="00937781"/>
    <w:rsid w:val="0093783A"/>
    <w:rsid w:val="0093787B"/>
    <w:rsid w:val="009378CA"/>
    <w:rsid w:val="00937953"/>
    <w:rsid w:val="00937979"/>
    <w:rsid w:val="00937AAF"/>
    <w:rsid w:val="00937C8E"/>
    <w:rsid w:val="00937E0E"/>
    <w:rsid w:val="00937E7F"/>
    <w:rsid w:val="00937FF5"/>
    <w:rsid w:val="0094006B"/>
    <w:rsid w:val="009401EB"/>
    <w:rsid w:val="009403DF"/>
    <w:rsid w:val="009403FC"/>
    <w:rsid w:val="009406E7"/>
    <w:rsid w:val="00940AC4"/>
    <w:rsid w:val="00940B1A"/>
    <w:rsid w:val="00940CFE"/>
    <w:rsid w:val="00940D3C"/>
    <w:rsid w:val="00940D3D"/>
    <w:rsid w:val="0094105B"/>
    <w:rsid w:val="00941077"/>
    <w:rsid w:val="0094114D"/>
    <w:rsid w:val="0094137C"/>
    <w:rsid w:val="0094137E"/>
    <w:rsid w:val="009413B9"/>
    <w:rsid w:val="0094149A"/>
    <w:rsid w:val="00941635"/>
    <w:rsid w:val="00941B23"/>
    <w:rsid w:val="00941B4B"/>
    <w:rsid w:val="00941D57"/>
    <w:rsid w:val="00941F34"/>
    <w:rsid w:val="0094250C"/>
    <w:rsid w:val="0094269A"/>
    <w:rsid w:val="009427F7"/>
    <w:rsid w:val="00942811"/>
    <w:rsid w:val="00942BDD"/>
    <w:rsid w:val="00942BFA"/>
    <w:rsid w:val="00942C48"/>
    <w:rsid w:val="00942CEC"/>
    <w:rsid w:val="00942D13"/>
    <w:rsid w:val="00942DD4"/>
    <w:rsid w:val="00942E64"/>
    <w:rsid w:val="00942F55"/>
    <w:rsid w:val="00943050"/>
    <w:rsid w:val="00943063"/>
    <w:rsid w:val="009430BE"/>
    <w:rsid w:val="00943281"/>
    <w:rsid w:val="00943468"/>
    <w:rsid w:val="009436EC"/>
    <w:rsid w:val="009439F5"/>
    <w:rsid w:val="00943CEA"/>
    <w:rsid w:val="00943DEF"/>
    <w:rsid w:val="00943DFD"/>
    <w:rsid w:val="00944009"/>
    <w:rsid w:val="009440E1"/>
    <w:rsid w:val="00944200"/>
    <w:rsid w:val="00944251"/>
    <w:rsid w:val="00944267"/>
    <w:rsid w:val="009442F4"/>
    <w:rsid w:val="00944317"/>
    <w:rsid w:val="0094435A"/>
    <w:rsid w:val="00944484"/>
    <w:rsid w:val="00944577"/>
    <w:rsid w:val="00944922"/>
    <w:rsid w:val="00944A4E"/>
    <w:rsid w:val="00944AEE"/>
    <w:rsid w:val="00944B72"/>
    <w:rsid w:val="00944B74"/>
    <w:rsid w:val="00944D0A"/>
    <w:rsid w:val="00944D5E"/>
    <w:rsid w:val="00944D69"/>
    <w:rsid w:val="00944F19"/>
    <w:rsid w:val="00944FBF"/>
    <w:rsid w:val="00945068"/>
    <w:rsid w:val="00945131"/>
    <w:rsid w:val="00945153"/>
    <w:rsid w:val="00945158"/>
    <w:rsid w:val="009451A8"/>
    <w:rsid w:val="0094525B"/>
    <w:rsid w:val="0094525C"/>
    <w:rsid w:val="00945341"/>
    <w:rsid w:val="009454A0"/>
    <w:rsid w:val="009455D7"/>
    <w:rsid w:val="00945633"/>
    <w:rsid w:val="009458F8"/>
    <w:rsid w:val="00945963"/>
    <w:rsid w:val="00945AC8"/>
    <w:rsid w:val="00945BA2"/>
    <w:rsid w:val="00945C1E"/>
    <w:rsid w:val="00945C4D"/>
    <w:rsid w:val="00945D0A"/>
    <w:rsid w:val="009462FF"/>
    <w:rsid w:val="0094636F"/>
    <w:rsid w:val="00946393"/>
    <w:rsid w:val="0094639F"/>
    <w:rsid w:val="009466F6"/>
    <w:rsid w:val="009468E5"/>
    <w:rsid w:val="00946923"/>
    <w:rsid w:val="00946B1D"/>
    <w:rsid w:val="00946BCE"/>
    <w:rsid w:val="00946D54"/>
    <w:rsid w:val="00946D67"/>
    <w:rsid w:val="00946F49"/>
    <w:rsid w:val="00947249"/>
    <w:rsid w:val="0094725B"/>
    <w:rsid w:val="00947435"/>
    <w:rsid w:val="009474B9"/>
    <w:rsid w:val="00947682"/>
    <w:rsid w:val="00947690"/>
    <w:rsid w:val="00947BEA"/>
    <w:rsid w:val="00947CB4"/>
    <w:rsid w:val="00947D83"/>
    <w:rsid w:val="00947E13"/>
    <w:rsid w:val="00947E24"/>
    <w:rsid w:val="00947E66"/>
    <w:rsid w:val="0095005C"/>
    <w:rsid w:val="009500A6"/>
    <w:rsid w:val="00950319"/>
    <w:rsid w:val="0095033F"/>
    <w:rsid w:val="009503A7"/>
    <w:rsid w:val="00950523"/>
    <w:rsid w:val="009505A1"/>
    <w:rsid w:val="0095064B"/>
    <w:rsid w:val="009507F7"/>
    <w:rsid w:val="00950860"/>
    <w:rsid w:val="00950888"/>
    <w:rsid w:val="0095094E"/>
    <w:rsid w:val="00950AAA"/>
    <w:rsid w:val="00950C9E"/>
    <w:rsid w:val="00950D67"/>
    <w:rsid w:val="00950FA0"/>
    <w:rsid w:val="009512DF"/>
    <w:rsid w:val="009513FC"/>
    <w:rsid w:val="00951403"/>
    <w:rsid w:val="009514BA"/>
    <w:rsid w:val="00951608"/>
    <w:rsid w:val="00951643"/>
    <w:rsid w:val="00951690"/>
    <w:rsid w:val="009518E2"/>
    <w:rsid w:val="0095197A"/>
    <w:rsid w:val="00951A35"/>
    <w:rsid w:val="00951AA3"/>
    <w:rsid w:val="00951CD8"/>
    <w:rsid w:val="00951E23"/>
    <w:rsid w:val="00951EF0"/>
    <w:rsid w:val="00951F06"/>
    <w:rsid w:val="009520F4"/>
    <w:rsid w:val="00952106"/>
    <w:rsid w:val="00952165"/>
    <w:rsid w:val="009521AA"/>
    <w:rsid w:val="00952228"/>
    <w:rsid w:val="0095225E"/>
    <w:rsid w:val="0095245C"/>
    <w:rsid w:val="0095247E"/>
    <w:rsid w:val="009524CB"/>
    <w:rsid w:val="009524E1"/>
    <w:rsid w:val="0095255A"/>
    <w:rsid w:val="009525B1"/>
    <w:rsid w:val="00952613"/>
    <w:rsid w:val="00952955"/>
    <w:rsid w:val="00952959"/>
    <w:rsid w:val="00952A94"/>
    <w:rsid w:val="00952AF6"/>
    <w:rsid w:val="00952B23"/>
    <w:rsid w:val="00952C06"/>
    <w:rsid w:val="00952C56"/>
    <w:rsid w:val="00952C57"/>
    <w:rsid w:val="00952C63"/>
    <w:rsid w:val="00952CE2"/>
    <w:rsid w:val="00952E3B"/>
    <w:rsid w:val="00952EAD"/>
    <w:rsid w:val="00952F26"/>
    <w:rsid w:val="00952F62"/>
    <w:rsid w:val="0095300C"/>
    <w:rsid w:val="0095304A"/>
    <w:rsid w:val="009530BC"/>
    <w:rsid w:val="00953177"/>
    <w:rsid w:val="009531D9"/>
    <w:rsid w:val="0095322F"/>
    <w:rsid w:val="009533D2"/>
    <w:rsid w:val="00953562"/>
    <w:rsid w:val="0095381C"/>
    <w:rsid w:val="0095398B"/>
    <w:rsid w:val="00953AFD"/>
    <w:rsid w:val="00953B34"/>
    <w:rsid w:val="00953C24"/>
    <w:rsid w:val="00953D27"/>
    <w:rsid w:val="00953DF3"/>
    <w:rsid w:val="00953E13"/>
    <w:rsid w:val="00953E34"/>
    <w:rsid w:val="00953E93"/>
    <w:rsid w:val="00954091"/>
    <w:rsid w:val="0095409E"/>
    <w:rsid w:val="00954283"/>
    <w:rsid w:val="0095433D"/>
    <w:rsid w:val="009543AF"/>
    <w:rsid w:val="009543DC"/>
    <w:rsid w:val="0095449F"/>
    <w:rsid w:val="009545BA"/>
    <w:rsid w:val="009547AC"/>
    <w:rsid w:val="009549BB"/>
    <w:rsid w:val="00954C09"/>
    <w:rsid w:val="00954D2F"/>
    <w:rsid w:val="0095504D"/>
    <w:rsid w:val="0095548D"/>
    <w:rsid w:val="009554B5"/>
    <w:rsid w:val="0095587F"/>
    <w:rsid w:val="009558D7"/>
    <w:rsid w:val="009558E4"/>
    <w:rsid w:val="00955926"/>
    <w:rsid w:val="0095593B"/>
    <w:rsid w:val="00955A0D"/>
    <w:rsid w:val="00955A47"/>
    <w:rsid w:val="00955AB5"/>
    <w:rsid w:val="00955AE3"/>
    <w:rsid w:val="00955B30"/>
    <w:rsid w:val="00955DBB"/>
    <w:rsid w:val="00955F16"/>
    <w:rsid w:val="00956062"/>
    <w:rsid w:val="00956268"/>
    <w:rsid w:val="009563FA"/>
    <w:rsid w:val="00956459"/>
    <w:rsid w:val="009565C7"/>
    <w:rsid w:val="0095677F"/>
    <w:rsid w:val="00956B13"/>
    <w:rsid w:val="00956BAE"/>
    <w:rsid w:val="00956C40"/>
    <w:rsid w:val="00956CD7"/>
    <w:rsid w:val="00956E51"/>
    <w:rsid w:val="00956E9B"/>
    <w:rsid w:val="00956FA8"/>
    <w:rsid w:val="00957040"/>
    <w:rsid w:val="00957156"/>
    <w:rsid w:val="00957303"/>
    <w:rsid w:val="009573BA"/>
    <w:rsid w:val="00957541"/>
    <w:rsid w:val="0095760C"/>
    <w:rsid w:val="00957631"/>
    <w:rsid w:val="0095799E"/>
    <w:rsid w:val="00957B1F"/>
    <w:rsid w:val="00957B3E"/>
    <w:rsid w:val="00957BF7"/>
    <w:rsid w:val="00957D71"/>
    <w:rsid w:val="00957EC7"/>
    <w:rsid w:val="00957F6E"/>
    <w:rsid w:val="0096010D"/>
    <w:rsid w:val="00960138"/>
    <w:rsid w:val="00960191"/>
    <w:rsid w:val="009602B0"/>
    <w:rsid w:val="009602BB"/>
    <w:rsid w:val="0096033B"/>
    <w:rsid w:val="00960359"/>
    <w:rsid w:val="009603A3"/>
    <w:rsid w:val="00960511"/>
    <w:rsid w:val="00960540"/>
    <w:rsid w:val="009605A9"/>
    <w:rsid w:val="009605EC"/>
    <w:rsid w:val="00960633"/>
    <w:rsid w:val="00960791"/>
    <w:rsid w:val="009607EE"/>
    <w:rsid w:val="00960971"/>
    <w:rsid w:val="00960BD1"/>
    <w:rsid w:val="00960BE5"/>
    <w:rsid w:val="00960C58"/>
    <w:rsid w:val="00960CA8"/>
    <w:rsid w:val="00960CFD"/>
    <w:rsid w:val="00960D12"/>
    <w:rsid w:val="00960E76"/>
    <w:rsid w:val="00961167"/>
    <w:rsid w:val="009611AA"/>
    <w:rsid w:val="00961460"/>
    <w:rsid w:val="0096160E"/>
    <w:rsid w:val="00961662"/>
    <w:rsid w:val="0096174D"/>
    <w:rsid w:val="0096186B"/>
    <w:rsid w:val="0096189F"/>
    <w:rsid w:val="009619BB"/>
    <w:rsid w:val="009619CF"/>
    <w:rsid w:val="00961B1C"/>
    <w:rsid w:val="00961B7D"/>
    <w:rsid w:val="00961E22"/>
    <w:rsid w:val="00961E3A"/>
    <w:rsid w:val="00961FB2"/>
    <w:rsid w:val="009620AB"/>
    <w:rsid w:val="009621CD"/>
    <w:rsid w:val="009622A4"/>
    <w:rsid w:val="0096232A"/>
    <w:rsid w:val="009623A0"/>
    <w:rsid w:val="009625BD"/>
    <w:rsid w:val="0096272D"/>
    <w:rsid w:val="00962754"/>
    <w:rsid w:val="00962C07"/>
    <w:rsid w:val="00962C66"/>
    <w:rsid w:val="00962C67"/>
    <w:rsid w:val="00962D4F"/>
    <w:rsid w:val="00962DCB"/>
    <w:rsid w:val="00962F36"/>
    <w:rsid w:val="009630C0"/>
    <w:rsid w:val="00963102"/>
    <w:rsid w:val="0096333F"/>
    <w:rsid w:val="0096335E"/>
    <w:rsid w:val="00963391"/>
    <w:rsid w:val="00963415"/>
    <w:rsid w:val="00963486"/>
    <w:rsid w:val="009634A9"/>
    <w:rsid w:val="00963589"/>
    <w:rsid w:val="009635FA"/>
    <w:rsid w:val="00963670"/>
    <w:rsid w:val="009636C3"/>
    <w:rsid w:val="00963729"/>
    <w:rsid w:val="009639CF"/>
    <w:rsid w:val="009639F0"/>
    <w:rsid w:val="00963B2E"/>
    <w:rsid w:val="00963B70"/>
    <w:rsid w:val="00963BA5"/>
    <w:rsid w:val="00963CAE"/>
    <w:rsid w:val="00963E05"/>
    <w:rsid w:val="00964150"/>
    <w:rsid w:val="00964238"/>
    <w:rsid w:val="00964372"/>
    <w:rsid w:val="0096442A"/>
    <w:rsid w:val="009644DD"/>
    <w:rsid w:val="0096451E"/>
    <w:rsid w:val="009646A4"/>
    <w:rsid w:val="009647CB"/>
    <w:rsid w:val="00964973"/>
    <w:rsid w:val="009649E7"/>
    <w:rsid w:val="00964A93"/>
    <w:rsid w:val="00964AA7"/>
    <w:rsid w:val="00964D0D"/>
    <w:rsid w:val="00964D68"/>
    <w:rsid w:val="00964DD0"/>
    <w:rsid w:val="00964DEB"/>
    <w:rsid w:val="00964EA7"/>
    <w:rsid w:val="00964F44"/>
    <w:rsid w:val="00964F77"/>
    <w:rsid w:val="00965249"/>
    <w:rsid w:val="00965302"/>
    <w:rsid w:val="00965374"/>
    <w:rsid w:val="00965504"/>
    <w:rsid w:val="00965665"/>
    <w:rsid w:val="009656AC"/>
    <w:rsid w:val="009656B6"/>
    <w:rsid w:val="00965967"/>
    <w:rsid w:val="00965A40"/>
    <w:rsid w:val="00965B18"/>
    <w:rsid w:val="00965BF1"/>
    <w:rsid w:val="00965C22"/>
    <w:rsid w:val="00965CCE"/>
    <w:rsid w:val="00965FB7"/>
    <w:rsid w:val="00966362"/>
    <w:rsid w:val="009663A6"/>
    <w:rsid w:val="009663F6"/>
    <w:rsid w:val="009664A0"/>
    <w:rsid w:val="009665AF"/>
    <w:rsid w:val="009665D3"/>
    <w:rsid w:val="00966626"/>
    <w:rsid w:val="009666FA"/>
    <w:rsid w:val="0096678E"/>
    <w:rsid w:val="00966800"/>
    <w:rsid w:val="00966A38"/>
    <w:rsid w:val="00966C2C"/>
    <w:rsid w:val="009671B0"/>
    <w:rsid w:val="00967226"/>
    <w:rsid w:val="00967319"/>
    <w:rsid w:val="0096739B"/>
    <w:rsid w:val="00967671"/>
    <w:rsid w:val="009676E6"/>
    <w:rsid w:val="009677D8"/>
    <w:rsid w:val="009678A7"/>
    <w:rsid w:val="00967927"/>
    <w:rsid w:val="009679AC"/>
    <w:rsid w:val="00967A01"/>
    <w:rsid w:val="00967A68"/>
    <w:rsid w:val="00967A91"/>
    <w:rsid w:val="00967AEB"/>
    <w:rsid w:val="00967AF0"/>
    <w:rsid w:val="00967AF3"/>
    <w:rsid w:val="00967B1A"/>
    <w:rsid w:val="00967C0C"/>
    <w:rsid w:val="00967C79"/>
    <w:rsid w:val="00967CA5"/>
    <w:rsid w:val="00967CEF"/>
    <w:rsid w:val="00967F4E"/>
    <w:rsid w:val="0097003B"/>
    <w:rsid w:val="0097004D"/>
    <w:rsid w:val="009707CC"/>
    <w:rsid w:val="009708DE"/>
    <w:rsid w:val="00970C75"/>
    <w:rsid w:val="00971294"/>
    <w:rsid w:val="009713A7"/>
    <w:rsid w:val="009713D5"/>
    <w:rsid w:val="00971738"/>
    <w:rsid w:val="0097178D"/>
    <w:rsid w:val="0097193D"/>
    <w:rsid w:val="00971AB0"/>
    <w:rsid w:val="00971B7A"/>
    <w:rsid w:val="00971B9A"/>
    <w:rsid w:val="00971BA0"/>
    <w:rsid w:val="00971EF0"/>
    <w:rsid w:val="00971F5B"/>
    <w:rsid w:val="00972057"/>
    <w:rsid w:val="009722BA"/>
    <w:rsid w:val="0097263A"/>
    <w:rsid w:val="00972663"/>
    <w:rsid w:val="009726BA"/>
    <w:rsid w:val="00972899"/>
    <w:rsid w:val="00972B03"/>
    <w:rsid w:val="00972BE7"/>
    <w:rsid w:val="00972E2E"/>
    <w:rsid w:val="00972EEE"/>
    <w:rsid w:val="0097306A"/>
    <w:rsid w:val="00973298"/>
    <w:rsid w:val="00973458"/>
    <w:rsid w:val="0097345D"/>
    <w:rsid w:val="009736C3"/>
    <w:rsid w:val="00973779"/>
    <w:rsid w:val="009738DF"/>
    <w:rsid w:val="00973923"/>
    <w:rsid w:val="00973A8F"/>
    <w:rsid w:val="00973AD3"/>
    <w:rsid w:val="00973AE8"/>
    <w:rsid w:val="00973AF4"/>
    <w:rsid w:val="00973B8C"/>
    <w:rsid w:val="00973C5F"/>
    <w:rsid w:val="00973F47"/>
    <w:rsid w:val="00973F54"/>
    <w:rsid w:val="00974073"/>
    <w:rsid w:val="00974159"/>
    <w:rsid w:val="009742E5"/>
    <w:rsid w:val="009743A8"/>
    <w:rsid w:val="0097454A"/>
    <w:rsid w:val="0097457E"/>
    <w:rsid w:val="00974624"/>
    <w:rsid w:val="009746DC"/>
    <w:rsid w:val="00974886"/>
    <w:rsid w:val="009748C9"/>
    <w:rsid w:val="0097493F"/>
    <w:rsid w:val="00974A50"/>
    <w:rsid w:val="00974A69"/>
    <w:rsid w:val="00974B3A"/>
    <w:rsid w:val="00974BC2"/>
    <w:rsid w:val="00974BEF"/>
    <w:rsid w:val="00974CE7"/>
    <w:rsid w:val="00974D91"/>
    <w:rsid w:val="00974E46"/>
    <w:rsid w:val="0097502C"/>
    <w:rsid w:val="00975075"/>
    <w:rsid w:val="00975194"/>
    <w:rsid w:val="0097547F"/>
    <w:rsid w:val="00975677"/>
    <w:rsid w:val="00975818"/>
    <w:rsid w:val="0097591F"/>
    <w:rsid w:val="00975955"/>
    <w:rsid w:val="00975962"/>
    <w:rsid w:val="009759E5"/>
    <w:rsid w:val="00975C90"/>
    <w:rsid w:val="00975CDB"/>
    <w:rsid w:val="00975CEB"/>
    <w:rsid w:val="00975F79"/>
    <w:rsid w:val="00975FC7"/>
    <w:rsid w:val="00976022"/>
    <w:rsid w:val="009760AC"/>
    <w:rsid w:val="009761C2"/>
    <w:rsid w:val="00976325"/>
    <w:rsid w:val="00976350"/>
    <w:rsid w:val="00976418"/>
    <w:rsid w:val="0097642D"/>
    <w:rsid w:val="0097648F"/>
    <w:rsid w:val="00976631"/>
    <w:rsid w:val="009767C4"/>
    <w:rsid w:val="0097690E"/>
    <w:rsid w:val="009769D3"/>
    <w:rsid w:val="00976B43"/>
    <w:rsid w:val="00976DF1"/>
    <w:rsid w:val="0097703C"/>
    <w:rsid w:val="00977182"/>
    <w:rsid w:val="0097725C"/>
    <w:rsid w:val="009774F8"/>
    <w:rsid w:val="009777A9"/>
    <w:rsid w:val="009777AD"/>
    <w:rsid w:val="009777E7"/>
    <w:rsid w:val="0097783C"/>
    <w:rsid w:val="00977879"/>
    <w:rsid w:val="00977942"/>
    <w:rsid w:val="00977956"/>
    <w:rsid w:val="00977C30"/>
    <w:rsid w:val="00977C58"/>
    <w:rsid w:val="00977CA9"/>
    <w:rsid w:val="00977D8D"/>
    <w:rsid w:val="00977F96"/>
    <w:rsid w:val="00977FF2"/>
    <w:rsid w:val="0098003E"/>
    <w:rsid w:val="0098017E"/>
    <w:rsid w:val="009802C6"/>
    <w:rsid w:val="00980481"/>
    <w:rsid w:val="0098061B"/>
    <w:rsid w:val="009807A2"/>
    <w:rsid w:val="009809F4"/>
    <w:rsid w:val="00980A09"/>
    <w:rsid w:val="00980A62"/>
    <w:rsid w:val="00980BB5"/>
    <w:rsid w:val="00980C4B"/>
    <w:rsid w:val="00980D3B"/>
    <w:rsid w:val="00980D8F"/>
    <w:rsid w:val="00980DF9"/>
    <w:rsid w:val="00980EF2"/>
    <w:rsid w:val="00980F4E"/>
    <w:rsid w:val="00980FF0"/>
    <w:rsid w:val="00981013"/>
    <w:rsid w:val="0098107C"/>
    <w:rsid w:val="00981098"/>
    <w:rsid w:val="0098115F"/>
    <w:rsid w:val="0098125A"/>
    <w:rsid w:val="00981278"/>
    <w:rsid w:val="009814E3"/>
    <w:rsid w:val="00981564"/>
    <w:rsid w:val="009815C7"/>
    <w:rsid w:val="00981733"/>
    <w:rsid w:val="00981857"/>
    <w:rsid w:val="00981957"/>
    <w:rsid w:val="009819D3"/>
    <w:rsid w:val="009819FA"/>
    <w:rsid w:val="00981AEC"/>
    <w:rsid w:val="00981BB4"/>
    <w:rsid w:val="00981E5A"/>
    <w:rsid w:val="00981E82"/>
    <w:rsid w:val="009820CB"/>
    <w:rsid w:val="00982134"/>
    <w:rsid w:val="0098221C"/>
    <w:rsid w:val="00982276"/>
    <w:rsid w:val="0098251A"/>
    <w:rsid w:val="00982592"/>
    <w:rsid w:val="009825E4"/>
    <w:rsid w:val="0098264C"/>
    <w:rsid w:val="009826F9"/>
    <w:rsid w:val="00982843"/>
    <w:rsid w:val="00982A26"/>
    <w:rsid w:val="00982AF2"/>
    <w:rsid w:val="00982E90"/>
    <w:rsid w:val="00982F04"/>
    <w:rsid w:val="00982FAF"/>
    <w:rsid w:val="00983033"/>
    <w:rsid w:val="0098368A"/>
    <w:rsid w:val="009836C3"/>
    <w:rsid w:val="00983790"/>
    <w:rsid w:val="0098381D"/>
    <w:rsid w:val="00983888"/>
    <w:rsid w:val="009839D2"/>
    <w:rsid w:val="00983A0A"/>
    <w:rsid w:val="00983A0B"/>
    <w:rsid w:val="00983A9E"/>
    <w:rsid w:val="00983B3B"/>
    <w:rsid w:val="00983C20"/>
    <w:rsid w:val="00983C2C"/>
    <w:rsid w:val="00983E9B"/>
    <w:rsid w:val="00983FA1"/>
    <w:rsid w:val="0098401F"/>
    <w:rsid w:val="00984027"/>
    <w:rsid w:val="009840AB"/>
    <w:rsid w:val="00984138"/>
    <w:rsid w:val="00984230"/>
    <w:rsid w:val="00984397"/>
    <w:rsid w:val="009844F5"/>
    <w:rsid w:val="009846BA"/>
    <w:rsid w:val="00984729"/>
    <w:rsid w:val="0098490F"/>
    <w:rsid w:val="00984A08"/>
    <w:rsid w:val="00984BD4"/>
    <w:rsid w:val="00984CE6"/>
    <w:rsid w:val="00984D05"/>
    <w:rsid w:val="00984DEE"/>
    <w:rsid w:val="00984E7E"/>
    <w:rsid w:val="00984F56"/>
    <w:rsid w:val="009853CD"/>
    <w:rsid w:val="00985476"/>
    <w:rsid w:val="00985527"/>
    <w:rsid w:val="0098553C"/>
    <w:rsid w:val="009856C7"/>
    <w:rsid w:val="00985710"/>
    <w:rsid w:val="00985831"/>
    <w:rsid w:val="0098597E"/>
    <w:rsid w:val="00985A98"/>
    <w:rsid w:val="00985DF4"/>
    <w:rsid w:val="00986144"/>
    <w:rsid w:val="00986242"/>
    <w:rsid w:val="009862A6"/>
    <w:rsid w:val="009863FF"/>
    <w:rsid w:val="0098662A"/>
    <w:rsid w:val="009866A5"/>
    <w:rsid w:val="009867A9"/>
    <w:rsid w:val="00986A54"/>
    <w:rsid w:val="00986A70"/>
    <w:rsid w:val="00986A9D"/>
    <w:rsid w:val="00986AAE"/>
    <w:rsid w:val="00986ABE"/>
    <w:rsid w:val="00986F0C"/>
    <w:rsid w:val="00986F57"/>
    <w:rsid w:val="00986F6B"/>
    <w:rsid w:val="00987071"/>
    <w:rsid w:val="009870E0"/>
    <w:rsid w:val="0098723E"/>
    <w:rsid w:val="00987257"/>
    <w:rsid w:val="009872F7"/>
    <w:rsid w:val="009873E7"/>
    <w:rsid w:val="0098764C"/>
    <w:rsid w:val="0098779B"/>
    <w:rsid w:val="00987836"/>
    <w:rsid w:val="00987A26"/>
    <w:rsid w:val="00987A5E"/>
    <w:rsid w:val="00987EF5"/>
    <w:rsid w:val="00990004"/>
    <w:rsid w:val="009900AB"/>
    <w:rsid w:val="00990286"/>
    <w:rsid w:val="009902EC"/>
    <w:rsid w:val="0099030F"/>
    <w:rsid w:val="0099063A"/>
    <w:rsid w:val="009906A7"/>
    <w:rsid w:val="00990729"/>
    <w:rsid w:val="0099093E"/>
    <w:rsid w:val="009909C7"/>
    <w:rsid w:val="00990A91"/>
    <w:rsid w:val="00990AFA"/>
    <w:rsid w:val="00990BD8"/>
    <w:rsid w:val="00990CDB"/>
    <w:rsid w:val="009910C1"/>
    <w:rsid w:val="009910D9"/>
    <w:rsid w:val="0099132D"/>
    <w:rsid w:val="009914D7"/>
    <w:rsid w:val="009915AE"/>
    <w:rsid w:val="009919ED"/>
    <w:rsid w:val="00991A7A"/>
    <w:rsid w:val="00991B5A"/>
    <w:rsid w:val="00991C86"/>
    <w:rsid w:val="00991D68"/>
    <w:rsid w:val="009920E4"/>
    <w:rsid w:val="009921BE"/>
    <w:rsid w:val="009921D6"/>
    <w:rsid w:val="0099243C"/>
    <w:rsid w:val="00992440"/>
    <w:rsid w:val="009924A0"/>
    <w:rsid w:val="00992683"/>
    <w:rsid w:val="009926AD"/>
    <w:rsid w:val="00992943"/>
    <w:rsid w:val="009929B4"/>
    <w:rsid w:val="00992B02"/>
    <w:rsid w:val="00992D52"/>
    <w:rsid w:val="00992D75"/>
    <w:rsid w:val="00992DEE"/>
    <w:rsid w:val="00992EDF"/>
    <w:rsid w:val="00992FBB"/>
    <w:rsid w:val="0099308D"/>
    <w:rsid w:val="009930AB"/>
    <w:rsid w:val="00993108"/>
    <w:rsid w:val="00993278"/>
    <w:rsid w:val="00993388"/>
    <w:rsid w:val="0099341F"/>
    <w:rsid w:val="00993566"/>
    <w:rsid w:val="00993732"/>
    <w:rsid w:val="00993958"/>
    <w:rsid w:val="009939CF"/>
    <w:rsid w:val="00993A45"/>
    <w:rsid w:val="00993B77"/>
    <w:rsid w:val="00993C7F"/>
    <w:rsid w:val="00993E4B"/>
    <w:rsid w:val="00993EB0"/>
    <w:rsid w:val="00993F75"/>
    <w:rsid w:val="0099410A"/>
    <w:rsid w:val="009941C4"/>
    <w:rsid w:val="00994348"/>
    <w:rsid w:val="0099435F"/>
    <w:rsid w:val="00994426"/>
    <w:rsid w:val="009944C5"/>
    <w:rsid w:val="0099475B"/>
    <w:rsid w:val="009948EA"/>
    <w:rsid w:val="00994B92"/>
    <w:rsid w:val="00994C98"/>
    <w:rsid w:val="00994D25"/>
    <w:rsid w:val="00994E1B"/>
    <w:rsid w:val="00994E69"/>
    <w:rsid w:val="0099518F"/>
    <w:rsid w:val="0099525E"/>
    <w:rsid w:val="00995276"/>
    <w:rsid w:val="009955D9"/>
    <w:rsid w:val="009958B2"/>
    <w:rsid w:val="009958D6"/>
    <w:rsid w:val="009958E6"/>
    <w:rsid w:val="00995AB6"/>
    <w:rsid w:val="00995B0A"/>
    <w:rsid w:val="00995B9B"/>
    <w:rsid w:val="00995BE6"/>
    <w:rsid w:val="00995E8A"/>
    <w:rsid w:val="0099604C"/>
    <w:rsid w:val="00996126"/>
    <w:rsid w:val="00996198"/>
    <w:rsid w:val="009961C9"/>
    <w:rsid w:val="00996389"/>
    <w:rsid w:val="009963C4"/>
    <w:rsid w:val="009965F1"/>
    <w:rsid w:val="00996603"/>
    <w:rsid w:val="009966A6"/>
    <w:rsid w:val="009966AA"/>
    <w:rsid w:val="0099672D"/>
    <w:rsid w:val="00996765"/>
    <w:rsid w:val="00996841"/>
    <w:rsid w:val="0099694F"/>
    <w:rsid w:val="00996983"/>
    <w:rsid w:val="00996A2E"/>
    <w:rsid w:val="00996A59"/>
    <w:rsid w:val="00996BA4"/>
    <w:rsid w:val="00996C57"/>
    <w:rsid w:val="00996C5A"/>
    <w:rsid w:val="00996D37"/>
    <w:rsid w:val="00997017"/>
    <w:rsid w:val="0099710E"/>
    <w:rsid w:val="009971A1"/>
    <w:rsid w:val="009971FE"/>
    <w:rsid w:val="0099734E"/>
    <w:rsid w:val="00997454"/>
    <w:rsid w:val="00997499"/>
    <w:rsid w:val="00997608"/>
    <w:rsid w:val="009976CC"/>
    <w:rsid w:val="009976FD"/>
    <w:rsid w:val="009977C5"/>
    <w:rsid w:val="00997859"/>
    <w:rsid w:val="00997A73"/>
    <w:rsid w:val="00997A8E"/>
    <w:rsid w:val="00997BEE"/>
    <w:rsid w:val="00997C3F"/>
    <w:rsid w:val="00997C5E"/>
    <w:rsid w:val="009A00FA"/>
    <w:rsid w:val="009A03F4"/>
    <w:rsid w:val="009A05EE"/>
    <w:rsid w:val="009A06DB"/>
    <w:rsid w:val="009A07A4"/>
    <w:rsid w:val="009A0883"/>
    <w:rsid w:val="009A0912"/>
    <w:rsid w:val="009A093B"/>
    <w:rsid w:val="009A097B"/>
    <w:rsid w:val="009A0A2E"/>
    <w:rsid w:val="009A0D23"/>
    <w:rsid w:val="009A0DA8"/>
    <w:rsid w:val="009A0DE3"/>
    <w:rsid w:val="009A0ECA"/>
    <w:rsid w:val="009A1371"/>
    <w:rsid w:val="009A13AB"/>
    <w:rsid w:val="009A161C"/>
    <w:rsid w:val="009A1841"/>
    <w:rsid w:val="009A18EB"/>
    <w:rsid w:val="009A1993"/>
    <w:rsid w:val="009A1A0D"/>
    <w:rsid w:val="009A1D21"/>
    <w:rsid w:val="009A1F71"/>
    <w:rsid w:val="009A1FBF"/>
    <w:rsid w:val="009A2025"/>
    <w:rsid w:val="009A221A"/>
    <w:rsid w:val="009A23CB"/>
    <w:rsid w:val="009A247C"/>
    <w:rsid w:val="009A24B8"/>
    <w:rsid w:val="009A2501"/>
    <w:rsid w:val="009A2690"/>
    <w:rsid w:val="009A278A"/>
    <w:rsid w:val="009A27AF"/>
    <w:rsid w:val="009A285D"/>
    <w:rsid w:val="009A2A3D"/>
    <w:rsid w:val="009A2C3B"/>
    <w:rsid w:val="009A2E71"/>
    <w:rsid w:val="009A2FB7"/>
    <w:rsid w:val="009A2FFF"/>
    <w:rsid w:val="009A308C"/>
    <w:rsid w:val="009A324A"/>
    <w:rsid w:val="009A331E"/>
    <w:rsid w:val="009A33F4"/>
    <w:rsid w:val="009A3551"/>
    <w:rsid w:val="009A379A"/>
    <w:rsid w:val="009A38E6"/>
    <w:rsid w:val="009A3961"/>
    <w:rsid w:val="009A39E3"/>
    <w:rsid w:val="009A3B25"/>
    <w:rsid w:val="009A3D7B"/>
    <w:rsid w:val="009A3DFE"/>
    <w:rsid w:val="009A3EA1"/>
    <w:rsid w:val="009A402E"/>
    <w:rsid w:val="009A41D9"/>
    <w:rsid w:val="009A4381"/>
    <w:rsid w:val="009A44A9"/>
    <w:rsid w:val="009A4545"/>
    <w:rsid w:val="009A45B2"/>
    <w:rsid w:val="009A4615"/>
    <w:rsid w:val="009A46C0"/>
    <w:rsid w:val="009A496D"/>
    <w:rsid w:val="009A49EC"/>
    <w:rsid w:val="009A4B04"/>
    <w:rsid w:val="009A4BD1"/>
    <w:rsid w:val="009A4DCD"/>
    <w:rsid w:val="009A4E12"/>
    <w:rsid w:val="009A4E58"/>
    <w:rsid w:val="009A4E6B"/>
    <w:rsid w:val="009A5089"/>
    <w:rsid w:val="009A514C"/>
    <w:rsid w:val="009A518F"/>
    <w:rsid w:val="009A52B6"/>
    <w:rsid w:val="009A532C"/>
    <w:rsid w:val="009A5461"/>
    <w:rsid w:val="009A55DD"/>
    <w:rsid w:val="009A565F"/>
    <w:rsid w:val="009A59F9"/>
    <w:rsid w:val="009A5AE2"/>
    <w:rsid w:val="009A5C88"/>
    <w:rsid w:val="009A5DE3"/>
    <w:rsid w:val="009A5F02"/>
    <w:rsid w:val="009A63A1"/>
    <w:rsid w:val="009A6472"/>
    <w:rsid w:val="009A6545"/>
    <w:rsid w:val="009A670B"/>
    <w:rsid w:val="009A6882"/>
    <w:rsid w:val="009A6B67"/>
    <w:rsid w:val="009A6C70"/>
    <w:rsid w:val="009A6C83"/>
    <w:rsid w:val="009A6E47"/>
    <w:rsid w:val="009A6F70"/>
    <w:rsid w:val="009A7015"/>
    <w:rsid w:val="009A702E"/>
    <w:rsid w:val="009A7068"/>
    <w:rsid w:val="009A710E"/>
    <w:rsid w:val="009A71DB"/>
    <w:rsid w:val="009A725B"/>
    <w:rsid w:val="009A736F"/>
    <w:rsid w:val="009A73C2"/>
    <w:rsid w:val="009A7425"/>
    <w:rsid w:val="009A74FB"/>
    <w:rsid w:val="009A752E"/>
    <w:rsid w:val="009A75CE"/>
    <w:rsid w:val="009A7747"/>
    <w:rsid w:val="009A7845"/>
    <w:rsid w:val="009A7981"/>
    <w:rsid w:val="009A79F4"/>
    <w:rsid w:val="009A7B25"/>
    <w:rsid w:val="009A7C1C"/>
    <w:rsid w:val="009A7C8A"/>
    <w:rsid w:val="009A7C8C"/>
    <w:rsid w:val="009A7C8E"/>
    <w:rsid w:val="009A7CFF"/>
    <w:rsid w:val="009A7DA9"/>
    <w:rsid w:val="009A7E27"/>
    <w:rsid w:val="009A7ED7"/>
    <w:rsid w:val="009A7FDE"/>
    <w:rsid w:val="009B006E"/>
    <w:rsid w:val="009B0091"/>
    <w:rsid w:val="009B0134"/>
    <w:rsid w:val="009B015A"/>
    <w:rsid w:val="009B03D5"/>
    <w:rsid w:val="009B041E"/>
    <w:rsid w:val="009B0461"/>
    <w:rsid w:val="009B05B1"/>
    <w:rsid w:val="009B0738"/>
    <w:rsid w:val="009B0877"/>
    <w:rsid w:val="009B0A01"/>
    <w:rsid w:val="009B0A02"/>
    <w:rsid w:val="009B0A05"/>
    <w:rsid w:val="009B0A7F"/>
    <w:rsid w:val="009B0A9F"/>
    <w:rsid w:val="009B0AE2"/>
    <w:rsid w:val="009B0C1B"/>
    <w:rsid w:val="009B0DEB"/>
    <w:rsid w:val="009B0FDB"/>
    <w:rsid w:val="009B1111"/>
    <w:rsid w:val="009B1114"/>
    <w:rsid w:val="009B1133"/>
    <w:rsid w:val="009B1148"/>
    <w:rsid w:val="009B125E"/>
    <w:rsid w:val="009B14FD"/>
    <w:rsid w:val="009B1591"/>
    <w:rsid w:val="009B15DB"/>
    <w:rsid w:val="009B174A"/>
    <w:rsid w:val="009B1826"/>
    <w:rsid w:val="009B1870"/>
    <w:rsid w:val="009B19B7"/>
    <w:rsid w:val="009B1B33"/>
    <w:rsid w:val="009B1B43"/>
    <w:rsid w:val="009B1BA2"/>
    <w:rsid w:val="009B2166"/>
    <w:rsid w:val="009B21BC"/>
    <w:rsid w:val="009B2281"/>
    <w:rsid w:val="009B2523"/>
    <w:rsid w:val="009B2876"/>
    <w:rsid w:val="009B2905"/>
    <w:rsid w:val="009B2920"/>
    <w:rsid w:val="009B29AB"/>
    <w:rsid w:val="009B2A03"/>
    <w:rsid w:val="009B2A48"/>
    <w:rsid w:val="009B2AFB"/>
    <w:rsid w:val="009B2B96"/>
    <w:rsid w:val="009B2D4E"/>
    <w:rsid w:val="009B2DF4"/>
    <w:rsid w:val="009B2DF5"/>
    <w:rsid w:val="009B30E0"/>
    <w:rsid w:val="009B30F1"/>
    <w:rsid w:val="009B32C7"/>
    <w:rsid w:val="009B3387"/>
    <w:rsid w:val="009B33FC"/>
    <w:rsid w:val="009B348C"/>
    <w:rsid w:val="009B34D4"/>
    <w:rsid w:val="009B34D6"/>
    <w:rsid w:val="009B36EB"/>
    <w:rsid w:val="009B3956"/>
    <w:rsid w:val="009B396C"/>
    <w:rsid w:val="009B39D8"/>
    <w:rsid w:val="009B3AA4"/>
    <w:rsid w:val="009B3BE2"/>
    <w:rsid w:val="009B3CA4"/>
    <w:rsid w:val="009B3CC6"/>
    <w:rsid w:val="009B3CF2"/>
    <w:rsid w:val="009B3E57"/>
    <w:rsid w:val="009B42A9"/>
    <w:rsid w:val="009B45EB"/>
    <w:rsid w:val="009B4656"/>
    <w:rsid w:val="009B475B"/>
    <w:rsid w:val="009B47CF"/>
    <w:rsid w:val="009B4ADB"/>
    <w:rsid w:val="009B4B36"/>
    <w:rsid w:val="009B4CCE"/>
    <w:rsid w:val="009B4CFA"/>
    <w:rsid w:val="009B5079"/>
    <w:rsid w:val="009B5098"/>
    <w:rsid w:val="009B5234"/>
    <w:rsid w:val="009B547D"/>
    <w:rsid w:val="009B54B9"/>
    <w:rsid w:val="009B5611"/>
    <w:rsid w:val="009B5718"/>
    <w:rsid w:val="009B5878"/>
    <w:rsid w:val="009B5997"/>
    <w:rsid w:val="009B5A2B"/>
    <w:rsid w:val="009B5A9D"/>
    <w:rsid w:val="009B5B02"/>
    <w:rsid w:val="009B5DA4"/>
    <w:rsid w:val="009B5DD3"/>
    <w:rsid w:val="009B5E8D"/>
    <w:rsid w:val="009B6040"/>
    <w:rsid w:val="009B63D8"/>
    <w:rsid w:val="009B64C1"/>
    <w:rsid w:val="009B6530"/>
    <w:rsid w:val="009B655F"/>
    <w:rsid w:val="009B6592"/>
    <w:rsid w:val="009B66CE"/>
    <w:rsid w:val="009B69A8"/>
    <w:rsid w:val="009B6AE3"/>
    <w:rsid w:val="009B6C65"/>
    <w:rsid w:val="009B6DD7"/>
    <w:rsid w:val="009B6F47"/>
    <w:rsid w:val="009B732F"/>
    <w:rsid w:val="009B742F"/>
    <w:rsid w:val="009B7465"/>
    <w:rsid w:val="009B754F"/>
    <w:rsid w:val="009B76C9"/>
    <w:rsid w:val="009B77B3"/>
    <w:rsid w:val="009B77E2"/>
    <w:rsid w:val="009B7855"/>
    <w:rsid w:val="009B792D"/>
    <w:rsid w:val="009B7947"/>
    <w:rsid w:val="009B7A1B"/>
    <w:rsid w:val="009B7A6B"/>
    <w:rsid w:val="009B7DD6"/>
    <w:rsid w:val="009B7FA7"/>
    <w:rsid w:val="009C00CA"/>
    <w:rsid w:val="009C023B"/>
    <w:rsid w:val="009C024B"/>
    <w:rsid w:val="009C034B"/>
    <w:rsid w:val="009C03BD"/>
    <w:rsid w:val="009C0497"/>
    <w:rsid w:val="009C0A52"/>
    <w:rsid w:val="009C0A9D"/>
    <w:rsid w:val="009C0B26"/>
    <w:rsid w:val="009C0C4C"/>
    <w:rsid w:val="009C0C50"/>
    <w:rsid w:val="009C0D43"/>
    <w:rsid w:val="009C0D92"/>
    <w:rsid w:val="009C125C"/>
    <w:rsid w:val="009C12E3"/>
    <w:rsid w:val="009C145D"/>
    <w:rsid w:val="009C155F"/>
    <w:rsid w:val="009C1656"/>
    <w:rsid w:val="009C1721"/>
    <w:rsid w:val="009C1782"/>
    <w:rsid w:val="009C178F"/>
    <w:rsid w:val="009C1A33"/>
    <w:rsid w:val="009C1B4E"/>
    <w:rsid w:val="009C1D48"/>
    <w:rsid w:val="009C1E0E"/>
    <w:rsid w:val="009C1EB1"/>
    <w:rsid w:val="009C1FBB"/>
    <w:rsid w:val="009C2046"/>
    <w:rsid w:val="009C2078"/>
    <w:rsid w:val="009C207E"/>
    <w:rsid w:val="009C222C"/>
    <w:rsid w:val="009C22B2"/>
    <w:rsid w:val="009C2366"/>
    <w:rsid w:val="009C2390"/>
    <w:rsid w:val="009C26BB"/>
    <w:rsid w:val="009C27E8"/>
    <w:rsid w:val="009C2950"/>
    <w:rsid w:val="009C29F1"/>
    <w:rsid w:val="009C2AA8"/>
    <w:rsid w:val="009C2B33"/>
    <w:rsid w:val="009C2B8A"/>
    <w:rsid w:val="009C2C15"/>
    <w:rsid w:val="009C2CF5"/>
    <w:rsid w:val="009C2E92"/>
    <w:rsid w:val="009C2F25"/>
    <w:rsid w:val="009C2F3E"/>
    <w:rsid w:val="009C31B9"/>
    <w:rsid w:val="009C31EA"/>
    <w:rsid w:val="009C3393"/>
    <w:rsid w:val="009C33FA"/>
    <w:rsid w:val="009C35A2"/>
    <w:rsid w:val="009C35C7"/>
    <w:rsid w:val="009C3625"/>
    <w:rsid w:val="009C3637"/>
    <w:rsid w:val="009C380B"/>
    <w:rsid w:val="009C38E8"/>
    <w:rsid w:val="009C3930"/>
    <w:rsid w:val="009C3963"/>
    <w:rsid w:val="009C39AD"/>
    <w:rsid w:val="009C3D9C"/>
    <w:rsid w:val="009C3E3B"/>
    <w:rsid w:val="009C408F"/>
    <w:rsid w:val="009C41A5"/>
    <w:rsid w:val="009C428B"/>
    <w:rsid w:val="009C43E3"/>
    <w:rsid w:val="009C44DF"/>
    <w:rsid w:val="009C46B9"/>
    <w:rsid w:val="009C47E9"/>
    <w:rsid w:val="009C4832"/>
    <w:rsid w:val="009C48CE"/>
    <w:rsid w:val="009C495E"/>
    <w:rsid w:val="009C49B2"/>
    <w:rsid w:val="009C49ED"/>
    <w:rsid w:val="009C4CB9"/>
    <w:rsid w:val="009C4CBA"/>
    <w:rsid w:val="009C4D63"/>
    <w:rsid w:val="009C4D65"/>
    <w:rsid w:val="009C4D7B"/>
    <w:rsid w:val="009C4E97"/>
    <w:rsid w:val="009C4FD1"/>
    <w:rsid w:val="009C5077"/>
    <w:rsid w:val="009C514A"/>
    <w:rsid w:val="009C51ED"/>
    <w:rsid w:val="009C5251"/>
    <w:rsid w:val="009C5282"/>
    <w:rsid w:val="009C52AB"/>
    <w:rsid w:val="009C52F4"/>
    <w:rsid w:val="009C538F"/>
    <w:rsid w:val="009C5680"/>
    <w:rsid w:val="009C56EC"/>
    <w:rsid w:val="009C5778"/>
    <w:rsid w:val="009C5885"/>
    <w:rsid w:val="009C5902"/>
    <w:rsid w:val="009C5A00"/>
    <w:rsid w:val="009C5A4F"/>
    <w:rsid w:val="009C5BD9"/>
    <w:rsid w:val="009C5C58"/>
    <w:rsid w:val="009C5D2B"/>
    <w:rsid w:val="009C5E7C"/>
    <w:rsid w:val="009C60A1"/>
    <w:rsid w:val="009C6383"/>
    <w:rsid w:val="009C6471"/>
    <w:rsid w:val="009C6610"/>
    <w:rsid w:val="009C6633"/>
    <w:rsid w:val="009C6668"/>
    <w:rsid w:val="009C66C4"/>
    <w:rsid w:val="009C6755"/>
    <w:rsid w:val="009C6824"/>
    <w:rsid w:val="009C68AB"/>
    <w:rsid w:val="009C68B2"/>
    <w:rsid w:val="009C68C5"/>
    <w:rsid w:val="009C6A70"/>
    <w:rsid w:val="009C6AA2"/>
    <w:rsid w:val="009C6BF9"/>
    <w:rsid w:val="009C6D26"/>
    <w:rsid w:val="009C6D73"/>
    <w:rsid w:val="009C6DA3"/>
    <w:rsid w:val="009C6DFB"/>
    <w:rsid w:val="009C6E19"/>
    <w:rsid w:val="009C6E70"/>
    <w:rsid w:val="009C6FE0"/>
    <w:rsid w:val="009C7041"/>
    <w:rsid w:val="009C7118"/>
    <w:rsid w:val="009C7234"/>
    <w:rsid w:val="009C7403"/>
    <w:rsid w:val="009C7449"/>
    <w:rsid w:val="009C767E"/>
    <w:rsid w:val="009C7685"/>
    <w:rsid w:val="009C768B"/>
    <w:rsid w:val="009C773E"/>
    <w:rsid w:val="009C77BB"/>
    <w:rsid w:val="009C78C0"/>
    <w:rsid w:val="009C7966"/>
    <w:rsid w:val="009C79F1"/>
    <w:rsid w:val="009C7A06"/>
    <w:rsid w:val="009C7D6F"/>
    <w:rsid w:val="009C7DFC"/>
    <w:rsid w:val="009C7EBE"/>
    <w:rsid w:val="009C7F6F"/>
    <w:rsid w:val="009D0080"/>
    <w:rsid w:val="009D036D"/>
    <w:rsid w:val="009D040E"/>
    <w:rsid w:val="009D06C9"/>
    <w:rsid w:val="009D07E6"/>
    <w:rsid w:val="009D0804"/>
    <w:rsid w:val="009D086E"/>
    <w:rsid w:val="009D08AE"/>
    <w:rsid w:val="009D0902"/>
    <w:rsid w:val="009D09C4"/>
    <w:rsid w:val="009D09E1"/>
    <w:rsid w:val="009D0AB7"/>
    <w:rsid w:val="009D0AC3"/>
    <w:rsid w:val="009D0B25"/>
    <w:rsid w:val="009D0C43"/>
    <w:rsid w:val="009D0DC1"/>
    <w:rsid w:val="009D0DE4"/>
    <w:rsid w:val="009D0E47"/>
    <w:rsid w:val="009D0E64"/>
    <w:rsid w:val="009D0EFB"/>
    <w:rsid w:val="009D0F4D"/>
    <w:rsid w:val="009D1011"/>
    <w:rsid w:val="009D10D2"/>
    <w:rsid w:val="009D1132"/>
    <w:rsid w:val="009D1166"/>
    <w:rsid w:val="009D122F"/>
    <w:rsid w:val="009D12A1"/>
    <w:rsid w:val="009D130B"/>
    <w:rsid w:val="009D13DF"/>
    <w:rsid w:val="009D14B7"/>
    <w:rsid w:val="009D153C"/>
    <w:rsid w:val="009D1613"/>
    <w:rsid w:val="009D1640"/>
    <w:rsid w:val="009D1668"/>
    <w:rsid w:val="009D169F"/>
    <w:rsid w:val="009D192E"/>
    <w:rsid w:val="009D1964"/>
    <w:rsid w:val="009D197A"/>
    <w:rsid w:val="009D1A15"/>
    <w:rsid w:val="009D1A80"/>
    <w:rsid w:val="009D1A93"/>
    <w:rsid w:val="009D1A96"/>
    <w:rsid w:val="009D1D86"/>
    <w:rsid w:val="009D21B3"/>
    <w:rsid w:val="009D221D"/>
    <w:rsid w:val="009D2246"/>
    <w:rsid w:val="009D23AC"/>
    <w:rsid w:val="009D244A"/>
    <w:rsid w:val="009D2480"/>
    <w:rsid w:val="009D24A5"/>
    <w:rsid w:val="009D24FA"/>
    <w:rsid w:val="009D263F"/>
    <w:rsid w:val="009D2715"/>
    <w:rsid w:val="009D27B7"/>
    <w:rsid w:val="009D28C0"/>
    <w:rsid w:val="009D28E4"/>
    <w:rsid w:val="009D2B2A"/>
    <w:rsid w:val="009D2B5C"/>
    <w:rsid w:val="009D2D9B"/>
    <w:rsid w:val="009D2E91"/>
    <w:rsid w:val="009D2FAB"/>
    <w:rsid w:val="009D30E5"/>
    <w:rsid w:val="009D31E1"/>
    <w:rsid w:val="009D31F7"/>
    <w:rsid w:val="009D3319"/>
    <w:rsid w:val="009D3328"/>
    <w:rsid w:val="009D33E7"/>
    <w:rsid w:val="009D35F5"/>
    <w:rsid w:val="009D3775"/>
    <w:rsid w:val="009D3A34"/>
    <w:rsid w:val="009D3A6B"/>
    <w:rsid w:val="009D3AB1"/>
    <w:rsid w:val="009D3AFE"/>
    <w:rsid w:val="009D3B2C"/>
    <w:rsid w:val="009D3BAB"/>
    <w:rsid w:val="009D3BF0"/>
    <w:rsid w:val="009D3CB1"/>
    <w:rsid w:val="009D3D3A"/>
    <w:rsid w:val="009D3D9C"/>
    <w:rsid w:val="009D3DE0"/>
    <w:rsid w:val="009D3E10"/>
    <w:rsid w:val="009D403E"/>
    <w:rsid w:val="009D408E"/>
    <w:rsid w:val="009D40BE"/>
    <w:rsid w:val="009D4389"/>
    <w:rsid w:val="009D43C6"/>
    <w:rsid w:val="009D43D0"/>
    <w:rsid w:val="009D4689"/>
    <w:rsid w:val="009D46B9"/>
    <w:rsid w:val="009D4954"/>
    <w:rsid w:val="009D4A69"/>
    <w:rsid w:val="009D4C0A"/>
    <w:rsid w:val="009D4CD2"/>
    <w:rsid w:val="009D4D07"/>
    <w:rsid w:val="009D4D0D"/>
    <w:rsid w:val="009D4F17"/>
    <w:rsid w:val="009D4F32"/>
    <w:rsid w:val="009D50BB"/>
    <w:rsid w:val="009D5193"/>
    <w:rsid w:val="009D51D5"/>
    <w:rsid w:val="009D5223"/>
    <w:rsid w:val="009D54DF"/>
    <w:rsid w:val="009D5548"/>
    <w:rsid w:val="009D556A"/>
    <w:rsid w:val="009D5720"/>
    <w:rsid w:val="009D57DD"/>
    <w:rsid w:val="009D58A9"/>
    <w:rsid w:val="009D593C"/>
    <w:rsid w:val="009D5992"/>
    <w:rsid w:val="009D5A6A"/>
    <w:rsid w:val="009D5A6E"/>
    <w:rsid w:val="009D5D54"/>
    <w:rsid w:val="009D5D5C"/>
    <w:rsid w:val="009D5DE3"/>
    <w:rsid w:val="009D5DF0"/>
    <w:rsid w:val="009D5EED"/>
    <w:rsid w:val="009D63F5"/>
    <w:rsid w:val="009D6458"/>
    <w:rsid w:val="009D655E"/>
    <w:rsid w:val="009D6636"/>
    <w:rsid w:val="009D6671"/>
    <w:rsid w:val="009D683D"/>
    <w:rsid w:val="009D6AE4"/>
    <w:rsid w:val="009D6B14"/>
    <w:rsid w:val="009D6BFE"/>
    <w:rsid w:val="009D6CD2"/>
    <w:rsid w:val="009D6EA1"/>
    <w:rsid w:val="009D701D"/>
    <w:rsid w:val="009D73D1"/>
    <w:rsid w:val="009D7415"/>
    <w:rsid w:val="009D7558"/>
    <w:rsid w:val="009D7586"/>
    <w:rsid w:val="009D7656"/>
    <w:rsid w:val="009D7658"/>
    <w:rsid w:val="009D766A"/>
    <w:rsid w:val="009D77A1"/>
    <w:rsid w:val="009D790E"/>
    <w:rsid w:val="009D79BE"/>
    <w:rsid w:val="009D7A1E"/>
    <w:rsid w:val="009D7A46"/>
    <w:rsid w:val="009D7E5F"/>
    <w:rsid w:val="009D7EFF"/>
    <w:rsid w:val="009D7F96"/>
    <w:rsid w:val="009D7FB3"/>
    <w:rsid w:val="009E001F"/>
    <w:rsid w:val="009E0039"/>
    <w:rsid w:val="009E00B1"/>
    <w:rsid w:val="009E00B9"/>
    <w:rsid w:val="009E012C"/>
    <w:rsid w:val="009E0231"/>
    <w:rsid w:val="009E03D8"/>
    <w:rsid w:val="009E051A"/>
    <w:rsid w:val="009E06A9"/>
    <w:rsid w:val="009E06B9"/>
    <w:rsid w:val="009E06ED"/>
    <w:rsid w:val="009E0757"/>
    <w:rsid w:val="009E093F"/>
    <w:rsid w:val="009E0D3B"/>
    <w:rsid w:val="009E103B"/>
    <w:rsid w:val="009E10A5"/>
    <w:rsid w:val="009E1103"/>
    <w:rsid w:val="009E1200"/>
    <w:rsid w:val="009E1284"/>
    <w:rsid w:val="009E1417"/>
    <w:rsid w:val="009E1498"/>
    <w:rsid w:val="009E15AB"/>
    <w:rsid w:val="009E166F"/>
    <w:rsid w:val="009E16D7"/>
    <w:rsid w:val="009E1864"/>
    <w:rsid w:val="009E192C"/>
    <w:rsid w:val="009E1958"/>
    <w:rsid w:val="009E195F"/>
    <w:rsid w:val="009E1974"/>
    <w:rsid w:val="009E1C6C"/>
    <w:rsid w:val="009E1E57"/>
    <w:rsid w:val="009E1FB1"/>
    <w:rsid w:val="009E20A4"/>
    <w:rsid w:val="009E20A8"/>
    <w:rsid w:val="009E22B9"/>
    <w:rsid w:val="009E24BE"/>
    <w:rsid w:val="009E2618"/>
    <w:rsid w:val="009E264F"/>
    <w:rsid w:val="009E2761"/>
    <w:rsid w:val="009E29A1"/>
    <w:rsid w:val="009E29CB"/>
    <w:rsid w:val="009E29CE"/>
    <w:rsid w:val="009E2CFC"/>
    <w:rsid w:val="009E2E5F"/>
    <w:rsid w:val="009E2FB2"/>
    <w:rsid w:val="009E304A"/>
    <w:rsid w:val="009E316F"/>
    <w:rsid w:val="009E336D"/>
    <w:rsid w:val="009E33C8"/>
    <w:rsid w:val="009E34A2"/>
    <w:rsid w:val="009E3597"/>
    <w:rsid w:val="009E3708"/>
    <w:rsid w:val="009E39A3"/>
    <w:rsid w:val="009E39A5"/>
    <w:rsid w:val="009E3A01"/>
    <w:rsid w:val="009E3A45"/>
    <w:rsid w:val="009E3A58"/>
    <w:rsid w:val="009E3B61"/>
    <w:rsid w:val="009E3DB3"/>
    <w:rsid w:val="009E3E20"/>
    <w:rsid w:val="009E3F76"/>
    <w:rsid w:val="009E40F0"/>
    <w:rsid w:val="009E4193"/>
    <w:rsid w:val="009E423D"/>
    <w:rsid w:val="009E472D"/>
    <w:rsid w:val="009E4896"/>
    <w:rsid w:val="009E49AF"/>
    <w:rsid w:val="009E4BA6"/>
    <w:rsid w:val="009E4BC3"/>
    <w:rsid w:val="009E4C7B"/>
    <w:rsid w:val="009E4CAF"/>
    <w:rsid w:val="009E4CC6"/>
    <w:rsid w:val="009E4CEF"/>
    <w:rsid w:val="009E4E70"/>
    <w:rsid w:val="009E4EDF"/>
    <w:rsid w:val="009E50B9"/>
    <w:rsid w:val="009E51D8"/>
    <w:rsid w:val="009E525A"/>
    <w:rsid w:val="009E53B5"/>
    <w:rsid w:val="009E53C2"/>
    <w:rsid w:val="009E574D"/>
    <w:rsid w:val="009E57B6"/>
    <w:rsid w:val="009E5A05"/>
    <w:rsid w:val="009E5CA2"/>
    <w:rsid w:val="009E5CD1"/>
    <w:rsid w:val="009E5D91"/>
    <w:rsid w:val="009E605B"/>
    <w:rsid w:val="009E6068"/>
    <w:rsid w:val="009E614A"/>
    <w:rsid w:val="009E617C"/>
    <w:rsid w:val="009E61B4"/>
    <w:rsid w:val="009E62A5"/>
    <w:rsid w:val="009E6364"/>
    <w:rsid w:val="009E6612"/>
    <w:rsid w:val="009E6647"/>
    <w:rsid w:val="009E6766"/>
    <w:rsid w:val="009E6790"/>
    <w:rsid w:val="009E6874"/>
    <w:rsid w:val="009E68EB"/>
    <w:rsid w:val="009E6918"/>
    <w:rsid w:val="009E6B0A"/>
    <w:rsid w:val="009E6BC4"/>
    <w:rsid w:val="009E6BD7"/>
    <w:rsid w:val="009E6BDA"/>
    <w:rsid w:val="009E6C1E"/>
    <w:rsid w:val="009E6E5D"/>
    <w:rsid w:val="009E6E6C"/>
    <w:rsid w:val="009E6F2F"/>
    <w:rsid w:val="009E6F3F"/>
    <w:rsid w:val="009E7054"/>
    <w:rsid w:val="009E706E"/>
    <w:rsid w:val="009E708C"/>
    <w:rsid w:val="009E70B8"/>
    <w:rsid w:val="009E7312"/>
    <w:rsid w:val="009E73E6"/>
    <w:rsid w:val="009E7538"/>
    <w:rsid w:val="009E7680"/>
    <w:rsid w:val="009E7691"/>
    <w:rsid w:val="009E77E2"/>
    <w:rsid w:val="009E7808"/>
    <w:rsid w:val="009E789E"/>
    <w:rsid w:val="009E7CB2"/>
    <w:rsid w:val="009E7F26"/>
    <w:rsid w:val="009F0097"/>
    <w:rsid w:val="009F01EA"/>
    <w:rsid w:val="009F0255"/>
    <w:rsid w:val="009F0268"/>
    <w:rsid w:val="009F035B"/>
    <w:rsid w:val="009F03A3"/>
    <w:rsid w:val="009F052E"/>
    <w:rsid w:val="009F0557"/>
    <w:rsid w:val="009F0604"/>
    <w:rsid w:val="009F067B"/>
    <w:rsid w:val="009F06EC"/>
    <w:rsid w:val="009F097E"/>
    <w:rsid w:val="009F0AA9"/>
    <w:rsid w:val="009F0AD9"/>
    <w:rsid w:val="009F0C49"/>
    <w:rsid w:val="009F0C87"/>
    <w:rsid w:val="009F0D3A"/>
    <w:rsid w:val="009F0DF8"/>
    <w:rsid w:val="009F0EEB"/>
    <w:rsid w:val="009F0F37"/>
    <w:rsid w:val="009F0FB7"/>
    <w:rsid w:val="009F1043"/>
    <w:rsid w:val="009F1103"/>
    <w:rsid w:val="009F1274"/>
    <w:rsid w:val="009F12B3"/>
    <w:rsid w:val="009F132C"/>
    <w:rsid w:val="009F14E2"/>
    <w:rsid w:val="009F1561"/>
    <w:rsid w:val="009F1591"/>
    <w:rsid w:val="009F1727"/>
    <w:rsid w:val="009F17B0"/>
    <w:rsid w:val="009F189B"/>
    <w:rsid w:val="009F1ADA"/>
    <w:rsid w:val="009F1B8E"/>
    <w:rsid w:val="009F1CA6"/>
    <w:rsid w:val="009F1D54"/>
    <w:rsid w:val="009F1E6B"/>
    <w:rsid w:val="009F229A"/>
    <w:rsid w:val="009F22C9"/>
    <w:rsid w:val="009F2351"/>
    <w:rsid w:val="009F2362"/>
    <w:rsid w:val="009F2416"/>
    <w:rsid w:val="009F24FA"/>
    <w:rsid w:val="009F2542"/>
    <w:rsid w:val="009F27C0"/>
    <w:rsid w:val="009F27C1"/>
    <w:rsid w:val="009F2851"/>
    <w:rsid w:val="009F287D"/>
    <w:rsid w:val="009F2A35"/>
    <w:rsid w:val="009F2B0C"/>
    <w:rsid w:val="009F2B18"/>
    <w:rsid w:val="009F302A"/>
    <w:rsid w:val="009F3311"/>
    <w:rsid w:val="009F3506"/>
    <w:rsid w:val="009F355F"/>
    <w:rsid w:val="009F3642"/>
    <w:rsid w:val="009F3731"/>
    <w:rsid w:val="009F38A3"/>
    <w:rsid w:val="009F3956"/>
    <w:rsid w:val="009F398A"/>
    <w:rsid w:val="009F3A00"/>
    <w:rsid w:val="009F3B28"/>
    <w:rsid w:val="009F3C84"/>
    <w:rsid w:val="009F3CB2"/>
    <w:rsid w:val="009F3CDE"/>
    <w:rsid w:val="009F3D87"/>
    <w:rsid w:val="009F3E28"/>
    <w:rsid w:val="009F3E62"/>
    <w:rsid w:val="009F3F46"/>
    <w:rsid w:val="009F3FEF"/>
    <w:rsid w:val="009F4023"/>
    <w:rsid w:val="009F4087"/>
    <w:rsid w:val="009F4224"/>
    <w:rsid w:val="009F4251"/>
    <w:rsid w:val="009F42A7"/>
    <w:rsid w:val="009F4348"/>
    <w:rsid w:val="009F4357"/>
    <w:rsid w:val="009F43D6"/>
    <w:rsid w:val="009F4444"/>
    <w:rsid w:val="009F4530"/>
    <w:rsid w:val="009F45FE"/>
    <w:rsid w:val="009F466B"/>
    <w:rsid w:val="009F48FB"/>
    <w:rsid w:val="009F4B34"/>
    <w:rsid w:val="009F4C51"/>
    <w:rsid w:val="009F4D2A"/>
    <w:rsid w:val="009F4D4E"/>
    <w:rsid w:val="009F4E98"/>
    <w:rsid w:val="009F4FE6"/>
    <w:rsid w:val="009F5012"/>
    <w:rsid w:val="009F50D1"/>
    <w:rsid w:val="009F523D"/>
    <w:rsid w:val="009F53CA"/>
    <w:rsid w:val="009F5603"/>
    <w:rsid w:val="009F5686"/>
    <w:rsid w:val="009F5C6B"/>
    <w:rsid w:val="009F5D18"/>
    <w:rsid w:val="009F5E71"/>
    <w:rsid w:val="009F607E"/>
    <w:rsid w:val="009F60AE"/>
    <w:rsid w:val="009F6434"/>
    <w:rsid w:val="009F66B9"/>
    <w:rsid w:val="009F66D1"/>
    <w:rsid w:val="009F66F0"/>
    <w:rsid w:val="009F6964"/>
    <w:rsid w:val="009F6A0F"/>
    <w:rsid w:val="009F6B49"/>
    <w:rsid w:val="009F6F84"/>
    <w:rsid w:val="009F6F9F"/>
    <w:rsid w:val="009F6FDA"/>
    <w:rsid w:val="009F7037"/>
    <w:rsid w:val="009F7064"/>
    <w:rsid w:val="009F718B"/>
    <w:rsid w:val="009F7567"/>
    <w:rsid w:val="009F76E4"/>
    <w:rsid w:val="009F7917"/>
    <w:rsid w:val="009F7954"/>
    <w:rsid w:val="009F7959"/>
    <w:rsid w:val="009F7A45"/>
    <w:rsid w:val="009F7D20"/>
    <w:rsid w:val="009F7D60"/>
    <w:rsid w:val="009F7E13"/>
    <w:rsid w:val="009F7E43"/>
    <w:rsid w:val="009F7F11"/>
    <w:rsid w:val="009F7F7E"/>
    <w:rsid w:val="00A00004"/>
    <w:rsid w:val="00A0007E"/>
    <w:rsid w:val="00A000A2"/>
    <w:rsid w:val="00A000ED"/>
    <w:rsid w:val="00A00100"/>
    <w:rsid w:val="00A00133"/>
    <w:rsid w:val="00A0041A"/>
    <w:rsid w:val="00A0082F"/>
    <w:rsid w:val="00A008D7"/>
    <w:rsid w:val="00A00956"/>
    <w:rsid w:val="00A00B93"/>
    <w:rsid w:val="00A00BE5"/>
    <w:rsid w:val="00A00C3B"/>
    <w:rsid w:val="00A00FE9"/>
    <w:rsid w:val="00A010F7"/>
    <w:rsid w:val="00A0115D"/>
    <w:rsid w:val="00A013E7"/>
    <w:rsid w:val="00A01517"/>
    <w:rsid w:val="00A01588"/>
    <w:rsid w:val="00A015CA"/>
    <w:rsid w:val="00A01751"/>
    <w:rsid w:val="00A017E6"/>
    <w:rsid w:val="00A01844"/>
    <w:rsid w:val="00A01937"/>
    <w:rsid w:val="00A01A6A"/>
    <w:rsid w:val="00A01B67"/>
    <w:rsid w:val="00A01BA2"/>
    <w:rsid w:val="00A01BB7"/>
    <w:rsid w:val="00A01D03"/>
    <w:rsid w:val="00A01E4F"/>
    <w:rsid w:val="00A01FE1"/>
    <w:rsid w:val="00A02077"/>
    <w:rsid w:val="00A0220D"/>
    <w:rsid w:val="00A02235"/>
    <w:rsid w:val="00A02376"/>
    <w:rsid w:val="00A023D4"/>
    <w:rsid w:val="00A02491"/>
    <w:rsid w:val="00A025F4"/>
    <w:rsid w:val="00A026B8"/>
    <w:rsid w:val="00A0291E"/>
    <w:rsid w:val="00A02977"/>
    <w:rsid w:val="00A02A8A"/>
    <w:rsid w:val="00A02A90"/>
    <w:rsid w:val="00A02BBA"/>
    <w:rsid w:val="00A02BD6"/>
    <w:rsid w:val="00A02D67"/>
    <w:rsid w:val="00A02DF8"/>
    <w:rsid w:val="00A02EEB"/>
    <w:rsid w:val="00A03136"/>
    <w:rsid w:val="00A03304"/>
    <w:rsid w:val="00A0353C"/>
    <w:rsid w:val="00A035C4"/>
    <w:rsid w:val="00A03678"/>
    <w:rsid w:val="00A0372E"/>
    <w:rsid w:val="00A037A9"/>
    <w:rsid w:val="00A03992"/>
    <w:rsid w:val="00A03ABB"/>
    <w:rsid w:val="00A03B76"/>
    <w:rsid w:val="00A03BE1"/>
    <w:rsid w:val="00A03CFC"/>
    <w:rsid w:val="00A03F0C"/>
    <w:rsid w:val="00A03F7C"/>
    <w:rsid w:val="00A03FE3"/>
    <w:rsid w:val="00A04071"/>
    <w:rsid w:val="00A040AE"/>
    <w:rsid w:val="00A04367"/>
    <w:rsid w:val="00A044E3"/>
    <w:rsid w:val="00A04599"/>
    <w:rsid w:val="00A0478C"/>
    <w:rsid w:val="00A04A4A"/>
    <w:rsid w:val="00A04A76"/>
    <w:rsid w:val="00A04B8B"/>
    <w:rsid w:val="00A04D2B"/>
    <w:rsid w:val="00A05033"/>
    <w:rsid w:val="00A05056"/>
    <w:rsid w:val="00A0506C"/>
    <w:rsid w:val="00A05160"/>
    <w:rsid w:val="00A05324"/>
    <w:rsid w:val="00A053D9"/>
    <w:rsid w:val="00A054E7"/>
    <w:rsid w:val="00A05526"/>
    <w:rsid w:val="00A05533"/>
    <w:rsid w:val="00A055C5"/>
    <w:rsid w:val="00A056B4"/>
    <w:rsid w:val="00A057CE"/>
    <w:rsid w:val="00A057FC"/>
    <w:rsid w:val="00A05806"/>
    <w:rsid w:val="00A05997"/>
    <w:rsid w:val="00A05B4C"/>
    <w:rsid w:val="00A05B9A"/>
    <w:rsid w:val="00A05D07"/>
    <w:rsid w:val="00A05D42"/>
    <w:rsid w:val="00A05E48"/>
    <w:rsid w:val="00A05F1B"/>
    <w:rsid w:val="00A05F99"/>
    <w:rsid w:val="00A05FD8"/>
    <w:rsid w:val="00A0608B"/>
    <w:rsid w:val="00A06118"/>
    <w:rsid w:val="00A06249"/>
    <w:rsid w:val="00A062D1"/>
    <w:rsid w:val="00A062FC"/>
    <w:rsid w:val="00A0643E"/>
    <w:rsid w:val="00A0649E"/>
    <w:rsid w:val="00A06519"/>
    <w:rsid w:val="00A06631"/>
    <w:rsid w:val="00A06671"/>
    <w:rsid w:val="00A06956"/>
    <w:rsid w:val="00A069C2"/>
    <w:rsid w:val="00A06A04"/>
    <w:rsid w:val="00A06B9E"/>
    <w:rsid w:val="00A06BD2"/>
    <w:rsid w:val="00A06C1F"/>
    <w:rsid w:val="00A06CF9"/>
    <w:rsid w:val="00A06E49"/>
    <w:rsid w:val="00A06F99"/>
    <w:rsid w:val="00A07099"/>
    <w:rsid w:val="00A071AC"/>
    <w:rsid w:val="00A07304"/>
    <w:rsid w:val="00A0734C"/>
    <w:rsid w:val="00A07420"/>
    <w:rsid w:val="00A07460"/>
    <w:rsid w:val="00A074D6"/>
    <w:rsid w:val="00A074FA"/>
    <w:rsid w:val="00A07524"/>
    <w:rsid w:val="00A0763E"/>
    <w:rsid w:val="00A077CD"/>
    <w:rsid w:val="00A0795E"/>
    <w:rsid w:val="00A079A7"/>
    <w:rsid w:val="00A07A6D"/>
    <w:rsid w:val="00A07BA5"/>
    <w:rsid w:val="00A07C7B"/>
    <w:rsid w:val="00A07D49"/>
    <w:rsid w:val="00A07DF1"/>
    <w:rsid w:val="00A07E2E"/>
    <w:rsid w:val="00A07E7B"/>
    <w:rsid w:val="00A07E7D"/>
    <w:rsid w:val="00A07EC9"/>
    <w:rsid w:val="00A07EEB"/>
    <w:rsid w:val="00A07F0C"/>
    <w:rsid w:val="00A07FCF"/>
    <w:rsid w:val="00A100DB"/>
    <w:rsid w:val="00A1023C"/>
    <w:rsid w:val="00A102F8"/>
    <w:rsid w:val="00A104A7"/>
    <w:rsid w:val="00A10522"/>
    <w:rsid w:val="00A1066B"/>
    <w:rsid w:val="00A10B0E"/>
    <w:rsid w:val="00A10DEB"/>
    <w:rsid w:val="00A10E72"/>
    <w:rsid w:val="00A1103F"/>
    <w:rsid w:val="00A1108A"/>
    <w:rsid w:val="00A11235"/>
    <w:rsid w:val="00A114CD"/>
    <w:rsid w:val="00A11534"/>
    <w:rsid w:val="00A11673"/>
    <w:rsid w:val="00A1175D"/>
    <w:rsid w:val="00A1176C"/>
    <w:rsid w:val="00A11804"/>
    <w:rsid w:val="00A11845"/>
    <w:rsid w:val="00A11935"/>
    <w:rsid w:val="00A11963"/>
    <w:rsid w:val="00A119D3"/>
    <w:rsid w:val="00A11BB5"/>
    <w:rsid w:val="00A11CB3"/>
    <w:rsid w:val="00A11DB9"/>
    <w:rsid w:val="00A11E4B"/>
    <w:rsid w:val="00A11EB8"/>
    <w:rsid w:val="00A11F49"/>
    <w:rsid w:val="00A12161"/>
    <w:rsid w:val="00A121FE"/>
    <w:rsid w:val="00A1220F"/>
    <w:rsid w:val="00A12344"/>
    <w:rsid w:val="00A12367"/>
    <w:rsid w:val="00A1255E"/>
    <w:rsid w:val="00A12585"/>
    <w:rsid w:val="00A12674"/>
    <w:rsid w:val="00A128A9"/>
    <w:rsid w:val="00A12932"/>
    <w:rsid w:val="00A12951"/>
    <w:rsid w:val="00A12CDE"/>
    <w:rsid w:val="00A12D37"/>
    <w:rsid w:val="00A12F16"/>
    <w:rsid w:val="00A12F71"/>
    <w:rsid w:val="00A130D2"/>
    <w:rsid w:val="00A130D6"/>
    <w:rsid w:val="00A131CC"/>
    <w:rsid w:val="00A13243"/>
    <w:rsid w:val="00A13248"/>
    <w:rsid w:val="00A134F4"/>
    <w:rsid w:val="00A13688"/>
    <w:rsid w:val="00A13714"/>
    <w:rsid w:val="00A13847"/>
    <w:rsid w:val="00A138B7"/>
    <w:rsid w:val="00A13A2C"/>
    <w:rsid w:val="00A13BA1"/>
    <w:rsid w:val="00A13C17"/>
    <w:rsid w:val="00A13CE4"/>
    <w:rsid w:val="00A13E3F"/>
    <w:rsid w:val="00A13E8B"/>
    <w:rsid w:val="00A14007"/>
    <w:rsid w:val="00A14026"/>
    <w:rsid w:val="00A140E3"/>
    <w:rsid w:val="00A143A1"/>
    <w:rsid w:val="00A143BD"/>
    <w:rsid w:val="00A1467E"/>
    <w:rsid w:val="00A1471A"/>
    <w:rsid w:val="00A1471F"/>
    <w:rsid w:val="00A14756"/>
    <w:rsid w:val="00A147DF"/>
    <w:rsid w:val="00A148E9"/>
    <w:rsid w:val="00A1492B"/>
    <w:rsid w:val="00A14AB1"/>
    <w:rsid w:val="00A14B17"/>
    <w:rsid w:val="00A14B1A"/>
    <w:rsid w:val="00A14B7F"/>
    <w:rsid w:val="00A14C38"/>
    <w:rsid w:val="00A14D39"/>
    <w:rsid w:val="00A14D6F"/>
    <w:rsid w:val="00A15131"/>
    <w:rsid w:val="00A15636"/>
    <w:rsid w:val="00A1578B"/>
    <w:rsid w:val="00A157DF"/>
    <w:rsid w:val="00A157E6"/>
    <w:rsid w:val="00A1587F"/>
    <w:rsid w:val="00A15A14"/>
    <w:rsid w:val="00A15A27"/>
    <w:rsid w:val="00A15A7B"/>
    <w:rsid w:val="00A15B4D"/>
    <w:rsid w:val="00A15D8B"/>
    <w:rsid w:val="00A15E75"/>
    <w:rsid w:val="00A15FAF"/>
    <w:rsid w:val="00A16198"/>
    <w:rsid w:val="00A162A6"/>
    <w:rsid w:val="00A162B4"/>
    <w:rsid w:val="00A162E0"/>
    <w:rsid w:val="00A1649B"/>
    <w:rsid w:val="00A164DF"/>
    <w:rsid w:val="00A165EB"/>
    <w:rsid w:val="00A16638"/>
    <w:rsid w:val="00A16651"/>
    <w:rsid w:val="00A166AE"/>
    <w:rsid w:val="00A16B8A"/>
    <w:rsid w:val="00A16BCA"/>
    <w:rsid w:val="00A16DAA"/>
    <w:rsid w:val="00A17659"/>
    <w:rsid w:val="00A176C6"/>
    <w:rsid w:val="00A17919"/>
    <w:rsid w:val="00A17A9A"/>
    <w:rsid w:val="00A17B87"/>
    <w:rsid w:val="00A17BAE"/>
    <w:rsid w:val="00A17CB0"/>
    <w:rsid w:val="00A17FB3"/>
    <w:rsid w:val="00A2010D"/>
    <w:rsid w:val="00A2011B"/>
    <w:rsid w:val="00A202B3"/>
    <w:rsid w:val="00A20479"/>
    <w:rsid w:val="00A207CB"/>
    <w:rsid w:val="00A207E1"/>
    <w:rsid w:val="00A20823"/>
    <w:rsid w:val="00A2082A"/>
    <w:rsid w:val="00A20847"/>
    <w:rsid w:val="00A208B2"/>
    <w:rsid w:val="00A20908"/>
    <w:rsid w:val="00A20915"/>
    <w:rsid w:val="00A20AF2"/>
    <w:rsid w:val="00A20C15"/>
    <w:rsid w:val="00A20C20"/>
    <w:rsid w:val="00A20FE3"/>
    <w:rsid w:val="00A210E5"/>
    <w:rsid w:val="00A21189"/>
    <w:rsid w:val="00A21437"/>
    <w:rsid w:val="00A21438"/>
    <w:rsid w:val="00A21CEF"/>
    <w:rsid w:val="00A21DA4"/>
    <w:rsid w:val="00A21DE6"/>
    <w:rsid w:val="00A21E49"/>
    <w:rsid w:val="00A21FED"/>
    <w:rsid w:val="00A220DB"/>
    <w:rsid w:val="00A22119"/>
    <w:rsid w:val="00A222E3"/>
    <w:rsid w:val="00A223A5"/>
    <w:rsid w:val="00A224B6"/>
    <w:rsid w:val="00A22660"/>
    <w:rsid w:val="00A22807"/>
    <w:rsid w:val="00A2298E"/>
    <w:rsid w:val="00A22A10"/>
    <w:rsid w:val="00A22A1A"/>
    <w:rsid w:val="00A22B08"/>
    <w:rsid w:val="00A22C18"/>
    <w:rsid w:val="00A22C63"/>
    <w:rsid w:val="00A22C83"/>
    <w:rsid w:val="00A22C9E"/>
    <w:rsid w:val="00A22D82"/>
    <w:rsid w:val="00A22DD2"/>
    <w:rsid w:val="00A22E30"/>
    <w:rsid w:val="00A22E7D"/>
    <w:rsid w:val="00A22E86"/>
    <w:rsid w:val="00A22FB2"/>
    <w:rsid w:val="00A22FBA"/>
    <w:rsid w:val="00A22FC2"/>
    <w:rsid w:val="00A23009"/>
    <w:rsid w:val="00A231B9"/>
    <w:rsid w:val="00A23252"/>
    <w:rsid w:val="00A232FB"/>
    <w:rsid w:val="00A2335C"/>
    <w:rsid w:val="00A235D0"/>
    <w:rsid w:val="00A235D3"/>
    <w:rsid w:val="00A23629"/>
    <w:rsid w:val="00A2362D"/>
    <w:rsid w:val="00A23641"/>
    <w:rsid w:val="00A236CA"/>
    <w:rsid w:val="00A23875"/>
    <w:rsid w:val="00A239A4"/>
    <w:rsid w:val="00A23B7A"/>
    <w:rsid w:val="00A23C88"/>
    <w:rsid w:val="00A23EC5"/>
    <w:rsid w:val="00A23F03"/>
    <w:rsid w:val="00A23F2D"/>
    <w:rsid w:val="00A23FD5"/>
    <w:rsid w:val="00A2416F"/>
    <w:rsid w:val="00A2424A"/>
    <w:rsid w:val="00A24258"/>
    <w:rsid w:val="00A2440B"/>
    <w:rsid w:val="00A24448"/>
    <w:rsid w:val="00A24475"/>
    <w:rsid w:val="00A24543"/>
    <w:rsid w:val="00A245B2"/>
    <w:rsid w:val="00A2480A"/>
    <w:rsid w:val="00A249CA"/>
    <w:rsid w:val="00A249E1"/>
    <w:rsid w:val="00A24A4B"/>
    <w:rsid w:val="00A24AF0"/>
    <w:rsid w:val="00A24B2D"/>
    <w:rsid w:val="00A24C6F"/>
    <w:rsid w:val="00A25054"/>
    <w:rsid w:val="00A2509F"/>
    <w:rsid w:val="00A252FA"/>
    <w:rsid w:val="00A253CA"/>
    <w:rsid w:val="00A2542E"/>
    <w:rsid w:val="00A2547C"/>
    <w:rsid w:val="00A25498"/>
    <w:rsid w:val="00A259A1"/>
    <w:rsid w:val="00A25A74"/>
    <w:rsid w:val="00A25C84"/>
    <w:rsid w:val="00A25D11"/>
    <w:rsid w:val="00A25D7A"/>
    <w:rsid w:val="00A25E9D"/>
    <w:rsid w:val="00A25F5B"/>
    <w:rsid w:val="00A26152"/>
    <w:rsid w:val="00A26277"/>
    <w:rsid w:val="00A26441"/>
    <w:rsid w:val="00A26499"/>
    <w:rsid w:val="00A26515"/>
    <w:rsid w:val="00A266A7"/>
    <w:rsid w:val="00A267B8"/>
    <w:rsid w:val="00A269A8"/>
    <w:rsid w:val="00A269AF"/>
    <w:rsid w:val="00A26A0A"/>
    <w:rsid w:val="00A26AC1"/>
    <w:rsid w:val="00A26C42"/>
    <w:rsid w:val="00A26CDC"/>
    <w:rsid w:val="00A271A9"/>
    <w:rsid w:val="00A274AB"/>
    <w:rsid w:val="00A274B3"/>
    <w:rsid w:val="00A275A5"/>
    <w:rsid w:val="00A275EB"/>
    <w:rsid w:val="00A2765D"/>
    <w:rsid w:val="00A276DF"/>
    <w:rsid w:val="00A27925"/>
    <w:rsid w:val="00A27A61"/>
    <w:rsid w:val="00A27AA8"/>
    <w:rsid w:val="00A30036"/>
    <w:rsid w:val="00A300BD"/>
    <w:rsid w:val="00A3040A"/>
    <w:rsid w:val="00A30468"/>
    <w:rsid w:val="00A30518"/>
    <w:rsid w:val="00A30660"/>
    <w:rsid w:val="00A3069D"/>
    <w:rsid w:val="00A306D1"/>
    <w:rsid w:val="00A30718"/>
    <w:rsid w:val="00A30733"/>
    <w:rsid w:val="00A307D4"/>
    <w:rsid w:val="00A308B2"/>
    <w:rsid w:val="00A309C9"/>
    <w:rsid w:val="00A30B10"/>
    <w:rsid w:val="00A30B42"/>
    <w:rsid w:val="00A30EAC"/>
    <w:rsid w:val="00A30EBE"/>
    <w:rsid w:val="00A30EC3"/>
    <w:rsid w:val="00A30F41"/>
    <w:rsid w:val="00A30F46"/>
    <w:rsid w:val="00A3101D"/>
    <w:rsid w:val="00A31224"/>
    <w:rsid w:val="00A314DC"/>
    <w:rsid w:val="00A31559"/>
    <w:rsid w:val="00A3161F"/>
    <w:rsid w:val="00A31645"/>
    <w:rsid w:val="00A316BB"/>
    <w:rsid w:val="00A317C5"/>
    <w:rsid w:val="00A31838"/>
    <w:rsid w:val="00A31BF4"/>
    <w:rsid w:val="00A31D86"/>
    <w:rsid w:val="00A31DF3"/>
    <w:rsid w:val="00A31F28"/>
    <w:rsid w:val="00A31FC9"/>
    <w:rsid w:val="00A321C0"/>
    <w:rsid w:val="00A32335"/>
    <w:rsid w:val="00A323EB"/>
    <w:rsid w:val="00A32408"/>
    <w:rsid w:val="00A32928"/>
    <w:rsid w:val="00A3296E"/>
    <w:rsid w:val="00A32C2A"/>
    <w:rsid w:val="00A32CE3"/>
    <w:rsid w:val="00A32D7F"/>
    <w:rsid w:val="00A32DFB"/>
    <w:rsid w:val="00A32FB9"/>
    <w:rsid w:val="00A32FCA"/>
    <w:rsid w:val="00A32FDB"/>
    <w:rsid w:val="00A33051"/>
    <w:rsid w:val="00A3307D"/>
    <w:rsid w:val="00A33125"/>
    <w:rsid w:val="00A33272"/>
    <w:rsid w:val="00A3327A"/>
    <w:rsid w:val="00A335F2"/>
    <w:rsid w:val="00A337B1"/>
    <w:rsid w:val="00A3385B"/>
    <w:rsid w:val="00A338CC"/>
    <w:rsid w:val="00A338F8"/>
    <w:rsid w:val="00A33981"/>
    <w:rsid w:val="00A33AB6"/>
    <w:rsid w:val="00A33CEE"/>
    <w:rsid w:val="00A33DDC"/>
    <w:rsid w:val="00A33F5F"/>
    <w:rsid w:val="00A33FFF"/>
    <w:rsid w:val="00A341C1"/>
    <w:rsid w:val="00A3425D"/>
    <w:rsid w:val="00A34715"/>
    <w:rsid w:val="00A3497D"/>
    <w:rsid w:val="00A34A20"/>
    <w:rsid w:val="00A34B69"/>
    <w:rsid w:val="00A34C84"/>
    <w:rsid w:val="00A351EB"/>
    <w:rsid w:val="00A352B9"/>
    <w:rsid w:val="00A35519"/>
    <w:rsid w:val="00A35642"/>
    <w:rsid w:val="00A35731"/>
    <w:rsid w:val="00A3579B"/>
    <w:rsid w:val="00A35BC9"/>
    <w:rsid w:val="00A35C14"/>
    <w:rsid w:val="00A35D75"/>
    <w:rsid w:val="00A35DDF"/>
    <w:rsid w:val="00A35E74"/>
    <w:rsid w:val="00A35EF3"/>
    <w:rsid w:val="00A35F27"/>
    <w:rsid w:val="00A360D5"/>
    <w:rsid w:val="00A36143"/>
    <w:rsid w:val="00A36202"/>
    <w:rsid w:val="00A3635C"/>
    <w:rsid w:val="00A36363"/>
    <w:rsid w:val="00A36445"/>
    <w:rsid w:val="00A3658D"/>
    <w:rsid w:val="00A36595"/>
    <w:rsid w:val="00A368A5"/>
    <w:rsid w:val="00A369EB"/>
    <w:rsid w:val="00A369FF"/>
    <w:rsid w:val="00A36A78"/>
    <w:rsid w:val="00A36AB4"/>
    <w:rsid w:val="00A36B1F"/>
    <w:rsid w:val="00A36BDB"/>
    <w:rsid w:val="00A36C2B"/>
    <w:rsid w:val="00A36CFF"/>
    <w:rsid w:val="00A36D25"/>
    <w:rsid w:val="00A36D67"/>
    <w:rsid w:val="00A36DA2"/>
    <w:rsid w:val="00A36DAC"/>
    <w:rsid w:val="00A3703A"/>
    <w:rsid w:val="00A37077"/>
    <w:rsid w:val="00A370D0"/>
    <w:rsid w:val="00A3735B"/>
    <w:rsid w:val="00A3743F"/>
    <w:rsid w:val="00A374D5"/>
    <w:rsid w:val="00A374ED"/>
    <w:rsid w:val="00A374FD"/>
    <w:rsid w:val="00A375CC"/>
    <w:rsid w:val="00A37A08"/>
    <w:rsid w:val="00A37A0C"/>
    <w:rsid w:val="00A37B11"/>
    <w:rsid w:val="00A37C16"/>
    <w:rsid w:val="00A37CC7"/>
    <w:rsid w:val="00A37D66"/>
    <w:rsid w:val="00A37FDC"/>
    <w:rsid w:val="00A40207"/>
    <w:rsid w:val="00A402B2"/>
    <w:rsid w:val="00A402FC"/>
    <w:rsid w:val="00A4042C"/>
    <w:rsid w:val="00A404C5"/>
    <w:rsid w:val="00A404C9"/>
    <w:rsid w:val="00A40560"/>
    <w:rsid w:val="00A40654"/>
    <w:rsid w:val="00A40678"/>
    <w:rsid w:val="00A4091A"/>
    <w:rsid w:val="00A40999"/>
    <w:rsid w:val="00A409AD"/>
    <w:rsid w:val="00A40A12"/>
    <w:rsid w:val="00A40AB8"/>
    <w:rsid w:val="00A40CAA"/>
    <w:rsid w:val="00A40DE3"/>
    <w:rsid w:val="00A4106C"/>
    <w:rsid w:val="00A41294"/>
    <w:rsid w:val="00A412F7"/>
    <w:rsid w:val="00A41321"/>
    <w:rsid w:val="00A4139D"/>
    <w:rsid w:val="00A413CA"/>
    <w:rsid w:val="00A414BD"/>
    <w:rsid w:val="00A4156D"/>
    <w:rsid w:val="00A4158E"/>
    <w:rsid w:val="00A415BF"/>
    <w:rsid w:val="00A4162F"/>
    <w:rsid w:val="00A416F4"/>
    <w:rsid w:val="00A41736"/>
    <w:rsid w:val="00A41740"/>
    <w:rsid w:val="00A41759"/>
    <w:rsid w:val="00A41789"/>
    <w:rsid w:val="00A41921"/>
    <w:rsid w:val="00A41A67"/>
    <w:rsid w:val="00A41BC3"/>
    <w:rsid w:val="00A41E38"/>
    <w:rsid w:val="00A41E51"/>
    <w:rsid w:val="00A41F2A"/>
    <w:rsid w:val="00A41F79"/>
    <w:rsid w:val="00A4202B"/>
    <w:rsid w:val="00A42241"/>
    <w:rsid w:val="00A423EF"/>
    <w:rsid w:val="00A424D6"/>
    <w:rsid w:val="00A42554"/>
    <w:rsid w:val="00A42555"/>
    <w:rsid w:val="00A425D1"/>
    <w:rsid w:val="00A4279F"/>
    <w:rsid w:val="00A4284F"/>
    <w:rsid w:val="00A4285A"/>
    <w:rsid w:val="00A429BC"/>
    <w:rsid w:val="00A429E2"/>
    <w:rsid w:val="00A42A13"/>
    <w:rsid w:val="00A42A60"/>
    <w:rsid w:val="00A42A98"/>
    <w:rsid w:val="00A42B6F"/>
    <w:rsid w:val="00A42BB8"/>
    <w:rsid w:val="00A42E6B"/>
    <w:rsid w:val="00A42E7D"/>
    <w:rsid w:val="00A43307"/>
    <w:rsid w:val="00A433E7"/>
    <w:rsid w:val="00A4349E"/>
    <w:rsid w:val="00A43648"/>
    <w:rsid w:val="00A4364A"/>
    <w:rsid w:val="00A4367B"/>
    <w:rsid w:val="00A437D6"/>
    <w:rsid w:val="00A43CB2"/>
    <w:rsid w:val="00A43DAF"/>
    <w:rsid w:val="00A44070"/>
    <w:rsid w:val="00A440CE"/>
    <w:rsid w:val="00A440D7"/>
    <w:rsid w:val="00A44154"/>
    <w:rsid w:val="00A44219"/>
    <w:rsid w:val="00A4429E"/>
    <w:rsid w:val="00A442EF"/>
    <w:rsid w:val="00A444AE"/>
    <w:rsid w:val="00A44559"/>
    <w:rsid w:val="00A44878"/>
    <w:rsid w:val="00A4489D"/>
    <w:rsid w:val="00A44C26"/>
    <w:rsid w:val="00A44D91"/>
    <w:rsid w:val="00A44E22"/>
    <w:rsid w:val="00A44E9B"/>
    <w:rsid w:val="00A44EB4"/>
    <w:rsid w:val="00A450E5"/>
    <w:rsid w:val="00A45176"/>
    <w:rsid w:val="00A45296"/>
    <w:rsid w:val="00A452D8"/>
    <w:rsid w:val="00A4546B"/>
    <w:rsid w:val="00A455A4"/>
    <w:rsid w:val="00A45B7E"/>
    <w:rsid w:val="00A45C10"/>
    <w:rsid w:val="00A45E73"/>
    <w:rsid w:val="00A45EFE"/>
    <w:rsid w:val="00A4600B"/>
    <w:rsid w:val="00A46133"/>
    <w:rsid w:val="00A46141"/>
    <w:rsid w:val="00A4620F"/>
    <w:rsid w:val="00A46386"/>
    <w:rsid w:val="00A46435"/>
    <w:rsid w:val="00A4649E"/>
    <w:rsid w:val="00A464B2"/>
    <w:rsid w:val="00A464F3"/>
    <w:rsid w:val="00A46603"/>
    <w:rsid w:val="00A46ABD"/>
    <w:rsid w:val="00A46BDC"/>
    <w:rsid w:val="00A46D41"/>
    <w:rsid w:val="00A46DC7"/>
    <w:rsid w:val="00A46F2F"/>
    <w:rsid w:val="00A470C0"/>
    <w:rsid w:val="00A4717A"/>
    <w:rsid w:val="00A4722C"/>
    <w:rsid w:val="00A472D2"/>
    <w:rsid w:val="00A4730F"/>
    <w:rsid w:val="00A474B0"/>
    <w:rsid w:val="00A47560"/>
    <w:rsid w:val="00A475BF"/>
    <w:rsid w:val="00A4768D"/>
    <w:rsid w:val="00A476EF"/>
    <w:rsid w:val="00A47750"/>
    <w:rsid w:val="00A47932"/>
    <w:rsid w:val="00A479F1"/>
    <w:rsid w:val="00A47AA8"/>
    <w:rsid w:val="00A47AF3"/>
    <w:rsid w:val="00A47C90"/>
    <w:rsid w:val="00A47DA4"/>
    <w:rsid w:val="00A47E73"/>
    <w:rsid w:val="00A50023"/>
    <w:rsid w:val="00A502CD"/>
    <w:rsid w:val="00A505B9"/>
    <w:rsid w:val="00A50649"/>
    <w:rsid w:val="00A506B8"/>
    <w:rsid w:val="00A507FC"/>
    <w:rsid w:val="00A508D8"/>
    <w:rsid w:val="00A508DF"/>
    <w:rsid w:val="00A50927"/>
    <w:rsid w:val="00A509B7"/>
    <w:rsid w:val="00A509E2"/>
    <w:rsid w:val="00A50A62"/>
    <w:rsid w:val="00A50AF1"/>
    <w:rsid w:val="00A50B69"/>
    <w:rsid w:val="00A50C01"/>
    <w:rsid w:val="00A50C58"/>
    <w:rsid w:val="00A50C75"/>
    <w:rsid w:val="00A50D67"/>
    <w:rsid w:val="00A50D7D"/>
    <w:rsid w:val="00A50D80"/>
    <w:rsid w:val="00A50E4A"/>
    <w:rsid w:val="00A510F0"/>
    <w:rsid w:val="00A510FC"/>
    <w:rsid w:val="00A51140"/>
    <w:rsid w:val="00A512A1"/>
    <w:rsid w:val="00A5156C"/>
    <w:rsid w:val="00A5163A"/>
    <w:rsid w:val="00A51B41"/>
    <w:rsid w:val="00A51D3F"/>
    <w:rsid w:val="00A52041"/>
    <w:rsid w:val="00A52132"/>
    <w:rsid w:val="00A5215C"/>
    <w:rsid w:val="00A521AF"/>
    <w:rsid w:val="00A52350"/>
    <w:rsid w:val="00A5265C"/>
    <w:rsid w:val="00A52672"/>
    <w:rsid w:val="00A5269B"/>
    <w:rsid w:val="00A527BC"/>
    <w:rsid w:val="00A5285F"/>
    <w:rsid w:val="00A5288A"/>
    <w:rsid w:val="00A52ABA"/>
    <w:rsid w:val="00A52AEE"/>
    <w:rsid w:val="00A52B11"/>
    <w:rsid w:val="00A52CF4"/>
    <w:rsid w:val="00A52D62"/>
    <w:rsid w:val="00A52DEC"/>
    <w:rsid w:val="00A52F7A"/>
    <w:rsid w:val="00A5303C"/>
    <w:rsid w:val="00A53053"/>
    <w:rsid w:val="00A5337D"/>
    <w:rsid w:val="00A534AF"/>
    <w:rsid w:val="00A53593"/>
    <w:rsid w:val="00A53598"/>
    <w:rsid w:val="00A53600"/>
    <w:rsid w:val="00A5366D"/>
    <w:rsid w:val="00A5376C"/>
    <w:rsid w:val="00A53770"/>
    <w:rsid w:val="00A537DF"/>
    <w:rsid w:val="00A53882"/>
    <w:rsid w:val="00A53889"/>
    <w:rsid w:val="00A538FE"/>
    <w:rsid w:val="00A53963"/>
    <w:rsid w:val="00A53B11"/>
    <w:rsid w:val="00A53B47"/>
    <w:rsid w:val="00A53B62"/>
    <w:rsid w:val="00A53CD2"/>
    <w:rsid w:val="00A53DB2"/>
    <w:rsid w:val="00A53FC8"/>
    <w:rsid w:val="00A540B3"/>
    <w:rsid w:val="00A54196"/>
    <w:rsid w:val="00A5421E"/>
    <w:rsid w:val="00A543C2"/>
    <w:rsid w:val="00A54466"/>
    <w:rsid w:val="00A544B5"/>
    <w:rsid w:val="00A544F2"/>
    <w:rsid w:val="00A54561"/>
    <w:rsid w:val="00A54649"/>
    <w:rsid w:val="00A5471A"/>
    <w:rsid w:val="00A54775"/>
    <w:rsid w:val="00A54842"/>
    <w:rsid w:val="00A548C3"/>
    <w:rsid w:val="00A54A7C"/>
    <w:rsid w:val="00A54AC1"/>
    <w:rsid w:val="00A54B3B"/>
    <w:rsid w:val="00A54D22"/>
    <w:rsid w:val="00A54F25"/>
    <w:rsid w:val="00A54FA3"/>
    <w:rsid w:val="00A5504B"/>
    <w:rsid w:val="00A5515D"/>
    <w:rsid w:val="00A551D4"/>
    <w:rsid w:val="00A5532C"/>
    <w:rsid w:val="00A554F0"/>
    <w:rsid w:val="00A554FF"/>
    <w:rsid w:val="00A55546"/>
    <w:rsid w:val="00A555C7"/>
    <w:rsid w:val="00A555DA"/>
    <w:rsid w:val="00A556CE"/>
    <w:rsid w:val="00A558A2"/>
    <w:rsid w:val="00A558E2"/>
    <w:rsid w:val="00A558E9"/>
    <w:rsid w:val="00A55917"/>
    <w:rsid w:val="00A55B74"/>
    <w:rsid w:val="00A55BC1"/>
    <w:rsid w:val="00A55C14"/>
    <w:rsid w:val="00A55C29"/>
    <w:rsid w:val="00A55CFB"/>
    <w:rsid w:val="00A55D3C"/>
    <w:rsid w:val="00A55D9A"/>
    <w:rsid w:val="00A55EBC"/>
    <w:rsid w:val="00A55F21"/>
    <w:rsid w:val="00A560B6"/>
    <w:rsid w:val="00A563A8"/>
    <w:rsid w:val="00A56697"/>
    <w:rsid w:val="00A5669C"/>
    <w:rsid w:val="00A5682E"/>
    <w:rsid w:val="00A56858"/>
    <w:rsid w:val="00A5687F"/>
    <w:rsid w:val="00A568B7"/>
    <w:rsid w:val="00A5693F"/>
    <w:rsid w:val="00A5696E"/>
    <w:rsid w:val="00A5698F"/>
    <w:rsid w:val="00A56B85"/>
    <w:rsid w:val="00A56BC3"/>
    <w:rsid w:val="00A56BC4"/>
    <w:rsid w:val="00A56CF3"/>
    <w:rsid w:val="00A56D15"/>
    <w:rsid w:val="00A56EAD"/>
    <w:rsid w:val="00A571B3"/>
    <w:rsid w:val="00A571EF"/>
    <w:rsid w:val="00A57297"/>
    <w:rsid w:val="00A57384"/>
    <w:rsid w:val="00A57722"/>
    <w:rsid w:val="00A577BE"/>
    <w:rsid w:val="00A57B3A"/>
    <w:rsid w:val="00A57BDF"/>
    <w:rsid w:val="00A57C43"/>
    <w:rsid w:val="00A57C50"/>
    <w:rsid w:val="00A57D6E"/>
    <w:rsid w:val="00A57DCA"/>
    <w:rsid w:val="00A57F0A"/>
    <w:rsid w:val="00A57F10"/>
    <w:rsid w:val="00A57F2C"/>
    <w:rsid w:val="00A57F3D"/>
    <w:rsid w:val="00A57F57"/>
    <w:rsid w:val="00A6004D"/>
    <w:rsid w:val="00A6017E"/>
    <w:rsid w:val="00A6021E"/>
    <w:rsid w:val="00A60228"/>
    <w:rsid w:val="00A60270"/>
    <w:rsid w:val="00A602B3"/>
    <w:rsid w:val="00A6032B"/>
    <w:rsid w:val="00A60337"/>
    <w:rsid w:val="00A60601"/>
    <w:rsid w:val="00A606DF"/>
    <w:rsid w:val="00A60812"/>
    <w:rsid w:val="00A60BF7"/>
    <w:rsid w:val="00A60C46"/>
    <w:rsid w:val="00A60D1F"/>
    <w:rsid w:val="00A60F06"/>
    <w:rsid w:val="00A6102D"/>
    <w:rsid w:val="00A6134F"/>
    <w:rsid w:val="00A61365"/>
    <w:rsid w:val="00A613AC"/>
    <w:rsid w:val="00A61432"/>
    <w:rsid w:val="00A6148D"/>
    <w:rsid w:val="00A614D4"/>
    <w:rsid w:val="00A61566"/>
    <w:rsid w:val="00A61785"/>
    <w:rsid w:val="00A61859"/>
    <w:rsid w:val="00A6192C"/>
    <w:rsid w:val="00A61962"/>
    <w:rsid w:val="00A6199F"/>
    <w:rsid w:val="00A619F4"/>
    <w:rsid w:val="00A61AD0"/>
    <w:rsid w:val="00A61B64"/>
    <w:rsid w:val="00A61CCD"/>
    <w:rsid w:val="00A61D1C"/>
    <w:rsid w:val="00A61F33"/>
    <w:rsid w:val="00A61F42"/>
    <w:rsid w:val="00A620BD"/>
    <w:rsid w:val="00A62206"/>
    <w:rsid w:val="00A622E0"/>
    <w:rsid w:val="00A622E7"/>
    <w:rsid w:val="00A624F7"/>
    <w:rsid w:val="00A625A8"/>
    <w:rsid w:val="00A625ED"/>
    <w:rsid w:val="00A6267C"/>
    <w:rsid w:val="00A627B8"/>
    <w:rsid w:val="00A6282B"/>
    <w:rsid w:val="00A62B0F"/>
    <w:rsid w:val="00A62BEA"/>
    <w:rsid w:val="00A62C6C"/>
    <w:rsid w:val="00A62D2D"/>
    <w:rsid w:val="00A62E90"/>
    <w:rsid w:val="00A62EF5"/>
    <w:rsid w:val="00A630EE"/>
    <w:rsid w:val="00A630F8"/>
    <w:rsid w:val="00A6322C"/>
    <w:rsid w:val="00A63336"/>
    <w:rsid w:val="00A634A4"/>
    <w:rsid w:val="00A634CF"/>
    <w:rsid w:val="00A6355C"/>
    <w:rsid w:val="00A63600"/>
    <w:rsid w:val="00A63614"/>
    <w:rsid w:val="00A63683"/>
    <w:rsid w:val="00A63B95"/>
    <w:rsid w:val="00A63DDA"/>
    <w:rsid w:val="00A63E8D"/>
    <w:rsid w:val="00A63EA8"/>
    <w:rsid w:val="00A63FCF"/>
    <w:rsid w:val="00A6422E"/>
    <w:rsid w:val="00A64439"/>
    <w:rsid w:val="00A644AA"/>
    <w:rsid w:val="00A64616"/>
    <w:rsid w:val="00A6463D"/>
    <w:rsid w:val="00A646BC"/>
    <w:rsid w:val="00A64847"/>
    <w:rsid w:val="00A6488B"/>
    <w:rsid w:val="00A64A41"/>
    <w:rsid w:val="00A64A53"/>
    <w:rsid w:val="00A64AA5"/>
    <w:rsid w:val="00A64AB8"/>
    <w:rsid w:val="00A64AE6"/>
    <w:rsid w:val="00A64BAD"/>
    <w:rsid w:val="00A64BBB"/>
    <w:rsid w:val="00A64BD8"/>
    <w:rsid w:val="00A64D66"/>
    <w:rsid w:val="00A64E09"/>
    <w:rsid w:val="00A6501D"/>
    <w:rsid w:val="00A65102"/>
    <w:rsid w:val="00A65594"/>
    <w:rsid w:val="00A6579D"/>
    <w:rsid w:val="00A657A6"/>
    <w:rsid w:val="00A657C9"/>
    <w:rsid w:val="00A659C9"/>
    <w:rsid w:val="00A659DC"/>
    <w:rsid w:val="00A65B34"/>
    <w:rsid w:val="00A65BDC"/>
    <w:rsid w:val="00A65E17"/>
    <w:rsid w:val="00A65EA7"/>
    <w:rsid w:val="00A65FCB"/>
    <w:rsid w:val="00A65FE4"/>
    <w:rsid w:val="00A661E2"/>
    <w:rsid w:val="00A662C3"/>
    <w:rsid w:val="00A6648C"/>
    <w:rsid w:val="00A6648E"/>
    <w:rsid w:val="00A66566"/>
    <w:rsid w:val="00A665A2"/>
    <w:rsid w:val="00A666B3"/>
    <w:rsid w:val="00A66AF4"/>
    <w:rsid w:val="00A66C4B"/>
    <w:rsid w:val="00A66DBE"/>
    <w:rsid w:val="00A66E15"/>
    <w:rsid w:val="00A670CE"/>
    <w:rsid w:val="00A671C4"/>
    <w:rsid w:val="00A67375"/>
    <w:rsid w:val="00A67455"/>
    <w:rsid w:val="00A6746F"/>
    <w:rsid w:val="00A675AE"/>
    <w:rsid w:val="00A675BC"/>
    <w:rsid w:val="00A676E2"/>
    <w:rsid w:val="00A67AD1"/>
    <w:rsid w:val="00A67C18"/>
    <w:rsid w:val="00A67D7E"/>
    <w:rsid w:val="00A67E68"/>
    <w:rsid w:val="00A70022"/>
    <w:rsid w:val="00A70137"/>
    <w:rsid w:val="00A70231"/>
    <w:rsid w:val="00A7025F"/>
    <w:rsid w:val="00A704F8"/>
    <w:rsid w:val="00A7050A"/>
    <w:rsid w:val="00A708AA"/>
    <w:rsid w:val="00A708BD"/>
    <w:rsid w:val="00A70901"/>
    <w:rsid w:val="00A70A2B"/>
    <w:rsid w:val="00A70B4D"/>
    <w:rsid w:val="00A70C1F"/>
    <w:rsid w:val="00A70E04"/>
    <w:rsid w:val="00A70F56"/>
    <w:rsid w:val="00A71023"/>
    <w:rsid w:val="00A71036"/>
    <w:rsid w:val="00A711DB"/>
    <w:rsid w:val="00A7125E"/>
    <w:rsid w:val="00A71276"/>
    <w:rsid w:val="00A71286"/>
    <w:rsid w:val="00A712B4"/>
    <w:rsid w:val="00A7132B"/>
    <w:rsid w:val="00A714A6"/>
    <w:rsid w:val="00A7161C"/>
    <w:rsid w:val="00A71694"/>
    <w:rsid w:val="00A71880"/>
    <w:rsid w:val="00A71B27"/>
    <w:rsid w:val="00A71BCA"/>
    <w:rsid w:val="00A71C87"/>
    <w:rsid w:val="00A71DE2"/>
    <w:rsid w:val="00A71E39"/>
    <w:rsid w:val="00A7206B"/>
    <w:rsid w:val="00A721B9"/>
    <w:rsid w:val="00A72296"/>
    <w:rsid w:val="00A72712"/>
    <w:rsid w:val="00A72756"/>
    <w:rsid w:val="00A7280B"/>
    <w:rsid w:val="00A72A4A"/>
    <w:rsid w:val="00A72B8F"/>
    <w:rsid w:val="00A72C61"/>
    <w:rsid w:val="00A72CCF"/>
    <w:rsid w:val="00A72EB7"/>
    <w:rsid w:val="00A7328C"/>
    <w:rsid w:val="00A7339B"/>
    <w:rsid w:val="00A733A3"/>
    <w:rsid w:val="00A733D8"/>
    <w:rsid w:val="00A733FC"/>
    <w:rsid w:val="00A734B7"/>
    <w:rsid w:val="00A734C2"/>
    <w:rsid w:val="00A735BC"/>
    <w:rsid w:val="00A73619"/>
    <w:rsid w:val="00A736B6"/>
    <w:rsid w:val="00A73779"/>
    <w:rsid w:val="00A7388D"/>
    <w:rsid w:val="00A7395F"/>
    <w:rsid w:val="00A73B00"/>
    <w:rsid w:val="00A73BAA"/>
    <w:rsid w:val="00A73DAE"/>
    <w:rsid w:val="00A73E3E"/>
    <w:rsid w:val="00A73F49"/>
    <w:rsid w:val="00A740C3"/>
    <w:rsid w:val="00A7420F"/>
    <w:rsid w:val="00A74531"/>
    <w:rsid w:val="00A74679"/>
    <w:rsid w:val="00A74907"/>
    <w:rsid w:val="00A74A85"/>
    <w:rsid w:val="00A74B6D"/>
    <w:rsid w:val="00A74B75"/>
    <w:rsid w:val="00A74B8B"/>
    <w:rsid w:val="00A74B94"/>
    <w:rsid w:val="00A74EE8"/>
    <w:rsid w:val="00A74F4A"/>
    <w:rsid w:val="00A75108"/>
    <w:rsid w:val="00A752F6"/>
    <w:rsid w:val="00A7538C"/>
    <w:rsid w:val="00A753BB"/>
    <w:rsid w:val="00A755EB"/>
    <w:rsid w:val="00A75684"/>
    <w:rsid w:val="00A75A05"/>
    <w:rsid w:val="00A75C61"/>
    <w:rsid w:val="00A75D6B"/>
    <w:rsid w:val="00A75D96"/>
    <w:rsid w:val="00A75E82"/>
    <w:rsid w:val="00A75EDF"/>
    <w:rsid w:val="00A75EEC"/>
    <w:rsid w:val="00A7601E"/>
    <w:rsid w:val="00A760D1"/>
    <w:rsid w:val="00A7616C"/>
    <w:rsid w:val="00A763AA"/>
    <w:rsid w:val="00A767F0"/>
    <w:rsid w:val="00A76899"/>
    <w:rsid w:val="00A76AC9"/>
    <w:rsid w:val="00A76AE3"/>
    <w:rsid w:val="00A76C95"/>
    <w:rsid w:val="00A76CDA"/>
    <w:rsid w:val="00A76E4A"/>
    <w:rsid w:val="00A76ED2"/>
    <w:rsid w:val="00A76EEC"/>
    <w:rsid w:val="00A76EF3"/>
    <w:rsid w:val="00A76F55"/>
    <w:rsid w:val="00A7709B"/>
    <w:rsid w:val="00A770E5"/>
    <w:rsid w:val="00A771E3"/>
    <w:rsid w:val="00A77214"/>
    <w:rsid w:val="00A7735D"/>
    <w:rsid w:val="00A7738A"/>
    <w:rsid w:val="00A773EB"/>
    <w:rsid w:val="00A776F5"/>
    <w:rsid w:val="00A77810"/>
    <w:rsid w:val="00A77963"/>
    <w:rsid w:val="00A77A0F"/>
    <w:rsid w:val="00A77A10"/>
    <w:rsid w:val="00A77B53"/>
    <w:rsid w:val="00A77F37"/>
    <w:rsid w:val="00A7B575"/>
    <w:rsid w:val="00A80193"/>
    <w:rsid w:val="00A801A2"/>
    <w:rsid w:val="00A8022F"/>
    <w:rsid w:val="00A80251"/>
    <w:rsid w:val="00A802C0"/>
    <w:rsid w:val="00A80483"/>
    <w:rsid w:val="00A805A6"/>
    <w:rsid w:val="00A805DF"/>
    <w:rsid w:val="00A805F4"/>
    <w:rsid w:val="00A8066C"/>
    <w:rsid w:val="00A8067A"/>
    <w:rsid w:val="00A808B8"/>
    <w:rsid w:val="00A80AAC"/>
    <w:rsid w:val="00A80B16"/>
    <w:rsid w:val="00A80BF5"/>
    <w:rsid w:val="00A80ECE"/>
    <w:rsid w:val="00A80EE1"/>
    <w:rsid w:val="00A80EFF"/>
    <w:rsid w:val="00A810EE"/>
    <w:rsid w:val="00A81110"/>
    <w:rsid w:val="00A81289"/>
    <w:rsid w:val="00A812C9"/>
    <w:rsid w:val="00A812E9"/>
    <w:rsid w:val="00A813DC"/>
    <w:rsid w:val="00A81626"/>
    <w:rsid w:val="00A81640"/>
    <w:rsid w:val="00A81933"/>
    <w:rsid w:val="00A81B81"/>
    <w:rsid w:val="00A81D6F"/>
    <w:rsid w:val="00A81E69"/>
    <w:rsid w:val="00A81ECA"/>
    <w:rsid w:val="00A820FC"/>
    <w:rsid w:val="00A82180"/>
    <w:rsid w:val="00A821DD"/>
    <w:rsid w:val="00A82248"/>
    <w:rsid w:val="00A8235D"/>
    <w:rsid w:val="00A82643"/>
    <w:rsid w:val="00A8264E"/>
    <w:rsid w:val="00A82897"/>
    <w:rsid w:val="00A828EF"/>
    <w:rsid w:val="00A82AAB"/>
    <w:rsid w:val="00A82AFD"/>
    <w:rsid w:val="00A82B0B"/>
    <w:rsid w:val="00A82EA5"/>
    <w:rsid w:val="00A83118"/>
    <w:rsid w:val="00A834AE"/>
    <w:rsid w:val="00A834EC"/>
    <w:rsid w:val="00A83544"/>
    <w:rsid w:val="00A83652"/>
    <w:rsid w:val="00A836ED"/>
    <w:rsid w:val="00A83765"/>
    <w:rsid w:val="00A83849"/>
    <w:rsid w:val="00A8387F"/>
    <w:rsid w:val="00A83890"/>
    <w:rsid w:val="00A838AC"/>
    <w:rsid w:val="00A838B8"/>
    <w:rsid w:val="00A83B1B"/>
    <w:rsid w:val="00A83BBE"/>
    <w:rsid w:val="00A83C84"/>
    <w:rsid w:val="00A83E54"/>
    <w:rsid w:val="00A83EAE"/>
    <w:rsid w:val="00A840F7"/>
    <w:rsid w:val="00A84270"/>
    <w:rsid w:val="00A8444E"/>
    <w:rsid w:val="00A845E3"/>
    <w:rsid w:val="00A84637"/>
    <w:rsid w:val="00A846F4"/>
    <w:rsid w:val="00A848A8"/>
    <w:rsid w:val="00A84C0C"/>
    <w:rsid w:val="00A84C74"/>
    <w:rsid w:val="00A84CD4"/>
    <w:rsid w:val="00A84D10"/>
    <w:rsid w:val="00A84D1C"/>
    <w:rsid w:val="00A84DA4"/>
    <w:rsid w:val="00A84E8F"/>
    <w:rsid w:val="00A84EE9"/>
    <w:rsid w:val="00A84F48"/>
    <w:rsid w:val="00A85046"/>
    <w:rsid w:val="00A8527D"/>
    <w:rsid w:val="00A85544"/>
    <w:rsid w:val="00A855F5"/>
    <w:rsid w:val="00A85655"/>
    <w:rsid w:val="00A857E8"/>
    <w:rsid w:val="00A858CB"/>
    <w:rsid w:val="00A858DA"/>
    <w:rsid w:val="00A8597F"/>
    <w:rsid w:val="00A859AB"/>
    <w:rsid w:val="00A85C2D"/>
    <w:rsid w:val="00A85D72"/>
    <w:rsid w:val="00A85DE5"/>
    <w:rsid w:val="00A85DF9"/>
    <w:rsid w:val="00A860CE"/>
    <w:rsid w:val="00A86105"/>
    <w:rsid w:val="00A86106"/>
    <w:rsid w:val="00A86270"/>
    <w:rsid w:val="00A865CF"/>
    <w:rsid w:val="00A8668E"/>
    <w:rsid w:val="00A86745"/>
    <w:rsid w:val="00A869C3"/>
    <w:rsid w:val="00A869EC"/>
    <w:rsid w:val="00A86AF2"/>
    <w:rsid w:val="00A86CCD"/>
    <w:rsid w:val="00A86D11"/>
    <w:rsid w:val="00A86D57"/>
    <w:rsid w:val="00A86F06"/>
    <w:rsid w:val="00A86FE1"/>
    <w:rsid w:val="00A87179"/>
    <w:rsid w:val="00A8735F"/>
    <w:rsid w:val="00A87416"/>
    <w:rsid w:val="00A874EB"/>
    <w:rsid w:val="00A87653"/>
    <w:rsid w:val="00A87665"/>
    <w:rsid w:val="00A87690"/>
    <w:rsid w:val="00A87729"/>
    <w:rsid w:val="00A8788A"/>
    <w:rsid w:val="00A87895"/>
    <w:rsid w:val="00A87899"/>
    <w:rsid w:val="00A87919"/>
    <w:rsid w:val="00A8793C"/>
    <w:rsid w:val="00A87A5A"/>
    <w:rsid w:val="00A87AEF"/>
    <w:rsid w:val="00A87BA5"/>
    <w:rsid w:val="00A87CD6"/>
    <w:rsid w:val="00A87E15"/>
    <w:rsid w:val="00A87E25"/>
    <w:rsid w:val="00A87E2A"/>
    <w:rsid w:val="00A90163"/>
    <w:rsid w:val="00A901FD"/>
    <w:rsid w:val="00A90322"/>
    <w:rsid w:val="00A90450"/>
    <w:rsid w:val="00A90457"/>
    <w:rsid w:val="00A90481"/>
    <w:rsid w:val="00A905D6"/>
    <w:rsid w:val="00A907A5"/>
    <w:rsid w:val="00A90874"/>
    <w:rsid w:val="00A9094A"/>
    <w:rsid w:val="00A90B53"/>
    <w:rsid w:val="00A90C4B"/>
    <w:rsid w:val="00A90CB5"/>
    <w:rsid w:val="00A90DBE"/>
    <w:rsid w:val="00A90DE6"/>
    <w:rsid w:val="00A90E6A"/>
    <w:rsid w:val="00A90FBA"/>
    <w:rsid w:val="00A91089"/>
    <w:rsid w:val="00A910DA"/>
    <w:rsid w:val="00A91191"/>
    <w:rsid w:val="00A91278"/>
    <w:rsid w:val="00A913A7"/>
    <w:rsid w:val="00A91474"/>
    <w:rsid w:val="00A91486"/>
    <w:rsid w:val="00A9156A"/>
    <w:rsid w:val="00A91746"/>
    <w:rsid w:val="00A919DA"/>
    <w:rsid w:val="00A91A36"/>
    <w:rsid w:val="00A91AC1"/>
    <w:rsid w:val="00A91C13"/>
    <w:rsid w:val="00A91C3F"/>
    <w:rsid w:val="00A91CC2"/>
    <w:rsid w:val="00A91D9F"/>
    <w:rsid w:val="00A91F21"/>
    <w:rsid w:val="00A92055"/>
    <w:rsid w:val="00A920A8"/>
    <w:rsid w:val="00A92108"/>
    <w:rsid w:val="00A92311"/>
    <w:rsid w:val="00A9236A"/>
    <w:rsid w:val="00A924F9"/>
    <w:rsid w:val="00A92727"/>
    <w:rsid w:val="00A92801"/>
    <w:rsid w:val="00A92819"/>
    <w:rsid w:val="00A9284F"/>
    <w:rsid w:val="00A92857"/>
    <w:rsid w:val="00A928DC"/>
    <w:rsid w:val="00A928FA"/>
    <w:rsid w:val="00A92982"/>
    <w:rsid w:val="00A92B6B"/>
    <w:rsid w:val="00A92B90"/>
    <w:rsid w:val="00A92C34"/>
    <w:rsid w:val="00A92E61"/>
    <w:rsid w:val="00A9305B"/>
    <w:rsid w:val="00A9318D"/>
    <w:rsid w:val="00A9319C"/>
    <w:rsid w:val="00A9333F"/>
    <w:rsid w:val="00A9341A"/>
    <w:rsid w:val="00A93430"/>
    <w:rsid w:val="00A93491"/>
    <w:rsid w:val="00A9362B"/>
    <w:rsid w:val="00A936D1"/>
    <w:rsid w:val="00A93704"/>
    <w:rsid w:val="00A93775"/>
    <w:rsid w:val="00A937AF"/>
    <w:rsid w:val="00A939F7"/>
    <w:rsid w:val="00A93B90"/>
    <w:rsid w:val="00A93BB8"/>
    <w:rsid w:val="00A93BB9"/>
    <w:rsid w:val="00A93BFE"/>
    <w:rsid w:val="00A93D9F"/>
    <w:rsid w:val="00A94062"/>
    <w:rsid w:val="00A94105"/>
    <w:rsid w:val="00A941EC"/>
    <w:rsid w:val="00A94326"/>
    <w:rsid w:val="00A94332"/>
    <w:rsid w:val="00A94576"/>
    <w:rsid w:val="00A94599"/>
    <w:rsid w:val="00A94854"/>
    <w:rsid w:val="00A94A6F"/>
    <w:rsid w:val="00A94ADD"/>
    <w:rsid w:val="00A94B36"/>
    <w:rsid w:val="00A94B84"/>
    <w:rsid w:val="00A94DE9"/>
    <w:rsid w:val="00A94ECC"/>
    <w:rsid w:val="00A94FB6"/>
    <w:rsid w:val="00A95101"/>
    <w:rsid w:val="00A9513A"/>
    <w:rsid w:val="00A9535F"/>
    <w:rsid w:val="00A95477"/>
    <w:rsid w:val="00A954E1"/>
    <w:rsid w:val="00A955A4"/>
    <w:rsid w:val="00A9582E"/>
    <w:rsid w:val="00A95AB1"/>
    <w:rsid w:val="00A95C03"/>
    <w:rsid w:val="00A95C2B"/>
    <w:rsid w:val="00A95CF9"/>
    <w:rsid w:val="00A95D15"/>
    <w:rsid w:val="00A95F41"/>
    <w:rsid w:val="00A960ED"/>
    <w:rsid w:val="00A96146"/>
    <w:rsid w:val="00A9627F"/>
    <w:rsid w:val="00A962A4"/>
    <w:rsid w:val="00A963AE"/>
    <w:rsid w:val="00A96476"/>
    <w:rsid w:val="00A9654F"/>
    <w:rsid w:val="00A96586"/>
    <w:rsid w:val="00A96603"/>
    <w:rsid w:val="00A96746"/>
    <w:rsid w:val="00A9691F"/>
    <w:rsid w:val="00A9692C"/>
    <w:rsid w:val="00A96B42"/>
    <w:rsid w:val="00A96BB4"/>
    <w:rsid w:val="00A96C53"/>
    <w:rsid w:val="00A96CAF"/>
    <w:rsid w:val="00A96D7F"/>
    <w:rsid w:val="00A96FCB"/>
    <w:rsid w:val="00A97194"/>
    <w:rsid w:val="00A972D3"/>
    <w:rsid w:val="00A9740D"/>
    <w:rsid w:val="00A974BB"/>
    <w:rsid w:val="00A975E1"/>
    <w:rsid w:val="00A975ED"/>
    <w:rsid w:val="00A97774"/>
    <w:rsid w:val="00A9779E"/>
    <w:rsid w:val="00A977F0"/>
    <w:rsid w:val="00A9782A"/>
    <w:rsid w:val="00A9782E"/>
    <w:rsid w:val="00A9793B"/>
    <w:rsid w:val="00A97B01"/>
    <w:rsid w:val="00A97B50"/>
    <w:rsid w:val="00A97C0D"/>
    <w:rsid w:val="00A97C50"/>
    <w:rsid w:val="00A97CE1"/>
    <w:rsid w:val="00A97DF8"/>
    <w:rsid w:val="00A97F90"/>
    <w:rsid w:val="00A97FD0"/>
    <w:rsid w:val="00AA0024"/>
    <w:rsid w:val="00AA002A"/>
    <w:rsid w:val="00AA01FE"/>
    <w:rsid w:val="00AA04C4"/>
    <w:rsid w:val="00AA04DE"/>
    <w:rsid w:val="00AA061E"/>
    <w:rsid w:val="00AA063B"/>
    <w:rsid w:val="00AA0769"/>
    <w:rsid w:val="00AA07E9"/>
    <w:rsid w:val="00AA0844"/>
    <w:rsid w:val="00AA092F"/>
    <w:rsid w:val="00AA0B17"/>
    <w:rsid w:val="00AA0BB0"/>
    <w:rsid w:val="00AA0C95"/>
    <w:rsid w:val="00AA0CCF"/>
    <w:rsid w:val="00AA0D57"/>
    <w:rsid w:val="00AA0F20"/>
    <w:rsid w:val="00AA0FA3"/>
    <w:rsid w:val="00AA106B"/>
    <w:rsid w:val="00AA1233"/>
    <w:rsid w:val="00AA14F6"/>
    <w:rsid w:val="00AA166F"/>
    <w:rsid w:val="00AA16C5"/>
    <w:rsid w:val="00AA1700"/>
    <w:rsid w:val="00AA1702"/>
    <w:rsid w:val="00AA170E"/>
    <w:rsid w:val="00AA1810"/>
    <w:rsid w:val="00AA182D"/>
    <w:rsid w:val="00AA1924"/>
    <w:rsid w:val="00AA19B9"/>
    <w:rsid w:val="00AA1A15"/>
    <w:rsid w:val="00AA1A45"/>
    <w:rsid w:val="00AA1B36"/>
    <w:rsid w:val="00AA20D7"/>
    <w:rsid w:val="00AA2231"/>
    <w:rsid w:val="00AA23A3"/>
    <w:rsid w:val="00AA23DC"/>
    <w:rsid w:val="00AA253A"/>
    <w:rsid w:val="00AA2567"/>
    <w:rsid w:val="00AA25D4"/>
    <w:rsid w:val="00AA2702"/>
    <w:rsid w:val="00AA2A18"/>
    <w:rsid w:val="00AA2AFC"/>
    <w:rsid w:val="00AA2C04"/>
    <w:rsid w:val="00AA2C5B"/>
    <w:rsid w:val="00AA2CCD"/>
    <w:rsid w:val="00AA2E44"/>
    <w:rsid w:val="00AA2E85"/>
    <w:rsid w:val="00AA2EBE"/>
    <w:rsid w:val="00AA2F25"/>
    <w:rsid w:val="00AA2F3A"/>
    <w:rsid w:val="00AA2F60"/>
    <w:rsid w:val="00AA2FC9"/>
    <w:rsid w:val="00AA3144"/>
    <w:rsid w:val="00AA3223"/>
    <w:rsid w:val="00AA3288"/>
    <w:rsid w:val="00AA33BA"/>
    <w:rsid w:val="00AA34C6"/>
    <w:rsid w:val="00AA3674"/>
    <w:rsid w:val="00AA38C7"/>
    <w:rsid w:val="00AA38D5"/>
    <w:rsid w:val="00AA3A43"/>
    <w:rsid w:val="00AA3BF1"/>
    <w:rsid w:val="00AA3C61"/>
    <w:rsid w:val="00AA3CF4"/>
    <w:rsid w:val="00AA3D8F"/>
    <w:rsid w:val="00AA3F31"/>
    <w:rsid w:val="00AA41AB"/>
    <w:rsid w:val="00AA41EB"/>
    <w:rsid w:val="00AA42D5"/>
    <w:rsid w:val="00AA431F"/>
    <w:rsid w:val="00AA45BC"/>
    <w:rsid w:val="00AA46DE"/>
    <w:rsid w:val="00AA493C"/>
    <w:rsid w:val="00AA49C0"/>
    <w:rsid w:val="00AA4BB0"/>
    <w:rsid w:val="00AA4BBE"/>
    <w:rsid w:val="00AA4C15"/>
    <w:rsid w:val="00AA4C92"/>
    <w:rsid w:val="00AA4D7B"/>
    <w:rsid w:val="00AA4E8C"/>
    <w:rsid w:val="00AA4ED8"/>
    <w:rsid w:val="00AA4F58"/>
    <w:rsid w:val="00AA515E"/>
    <w:rsid w:val="00AA520B"/>
    <w:rsid w:val="00AA5360"/>
    <w:rsid w:val="00AA5385"/>
    <w:rsid w:val="00AA554A"/>
    <w:rsid w:val="00AA555F"/>
    <w:rsid w:val="00AA565E"/>
    <w:rsid w:val="00AA589F"/>
    <w:rsid w:val="00AA591F"/>
    <w:rsid w:val="00AA5A12"/>
    <w:rsid w:val="00AA5A1E"/>
    <w:rsid w:val="00AA5A26"/>
    <w:rsid w:val="00AA5B76"/>
    <w:rsid w:val="00AA5B77"/>
    <w:rsid w:val="00AA5BDF"/>
    <w:rsid w:val="00AA5C32"/>
    <w:rsid w:val="00AA5DC1"/>
    <w:rsid w:val="00AA5DE3"/>
    <w:rsid w:val="00AA5DE6"/>
    <w:rsid w:val="00AA5DEF"/>
    <w:rsid w:val="00AA5F73"/>
    <w:rsid w:val="00AA6367"/>
    <w:rsid w:val="00AA63EF"/>
    <w:rsid w:val="00AA64A1"/>
    <w:rsid w:val="00AA65E0"/>
    <w:rsid w:val="00AA66C0"/>
    <w:rsid w:val="00AA676C"/>
    <w:rsid w:val="00AA68BB"/>
    <w:rsid w:val="00AA68BF"/>
    <w:rsid w:val="00AA6A54"/>
    <w:rsid w:val="00AA6A9D"/>
    <w:rsid w:val="00AA6AAE"/>
    <w:rsid w:val="00AA6BC9"/>
    <w:rsid w:val="00AA6CD2"/>
    <w:rsid w:val="00AA6D16"/>
    <w:rsid w:val="00AA6DCC"/>
    <w:rsid w:val="00AA6E8E"/>
    <w:rsid w:val="00AA709C"/>
    <w:rsid w:val="00AA7163"/>
    <w:rsid w:val="00AA7360"/>
    <w:rsid w:val="00AA7411"/>
    <w:rsid w:val="00AA74DB"/>
    <w:rsid w:val="00AA752D"/>
    <w:rsid w:val="00AA757B"/>
    <w:rsid w:val="00AA75A9"/>
    <w:rsid w:val="00AA761C"/>
    <w:rsid w:val="00AA7774"/>
    <w:rsid w:val="00AA780A"/>
    <w:rsid w:val="00AA787D"/>
    <w:rsid w:val="00AA7931"/>
    <w:rsid w:val="00AA7ADF"/>
    <w:rsid w:val="00AA7B02"/>
    <w:rsid w:val="00AA7B10"/>
    <w:rsid w:val="00AA7B27"/>
    <w:rsid w:val="00AA7B88"/>
    <w:rsid w:val="00AA7DEE"/>
    <w:rsid w:val="00AA7E7D"/>
    <w:rsid w:val="00AA7ED7"/>
    <w:rsid w:val="00AA7FE3"/>
    <w:rsid w:val="00AB000F"/>
    <w:rsid w:val="00AB007B"/>
    <w:rsid w:val="00AB0190"/>
    <w:rsid w:val="00AB0244"/>
    <w:rsid w:val="00AB029A"/>
    <w:rsid w:val="00AB033E"/>
    <w:rsid w:val="00AB0407"/>
    <w:rsid w:val="00AB04BE"/>
    <w:rsid w:val="00AB0808"/>
    <w:rsid w:val="00AB0997"/>
    <w:rsid w:val="00AB0BB2"/>
    <w:rsid w:val="00AB0C18"/>
    <w:rsid w:val="00AB0C21"/>
    <w:rsid w:val="00AB0C7F"/>
    <w:rsid w:val="00AB0C9A"/>
    <w:rsid w:val="00AB10E7"/>
    <w:rsid w:val="00AB10ED"/>
    <w:rsid w:val="00AB1101"/>
    <w:rsid w:val="00AB1178"/>
    <w:rsid w:val="00AB1215"/>
    <w:rsid w:val="00AB13F6"/>
    <w:rsid w:val="00AB13FF"/>
    <w:rsid w:val="00AB1441"/>
    <w:rsid w:val="00AB15FE"/>
    <w:rsid w:val="00AB1A71"/>
    <w:rsid w:val="00AB1AE0"/>
    <w:rsid w:val="00AB1B43"/>
    <w:rsid w:val="00AB1D90"/>
    <w:rsid w:val="00AB1DA4"/>
    <w:rsid w:val="00AB1EB7"/>
    <w:rsid w:val="00AB1ED6"/>
    <w:rsid w:val="00AB2030"/>
    <w:rsid w:val="00AB20FA"/>
    <w:rsid w:val="00AB21B3"/>
    <w:rsid w:val="00AB245C"/>
    <w:rsid w:val="00AB24B3"/>
    <w:rsid w:val="00AB254C"/>
    <w:rsid w:val="00AB2553"/>
    <w:rsid w:val="00AB272C"/>
    <w:rsid w:val="00AB2880"/>
    <w:rsid w:val="00AB2A28"/>
    <w:rsid w:val="00AB2A73"/>
    <w:rsid w:val="00AB2A85"/>
    <w:rsid w:val="00AB2B6C"/>
    <w:rsid w:val="00AB2D21"/>
    <w:rsid w:val="00AB2DBC"/>
    <w:rsid w:val="00AB2DF8"/>
    <w:rsid w:val="00AB2EA8"/>
    <w:rsid w:val="00AB2ECA"/>
    <w:rsid w:val="00AB2EE9"/>
    <w:rsid w:val="00AB2EFD"/>
    <w:rsid w:val="00AB308F"/>
    <w:rsid w:val="00AB30C3"/>
    <w:rsid w:val="00AB3170"/>
    <w:rsid w:val="00AB3267"/>
    <w:rsid w:val="00AB33A8"/>
    <w:rsid w:val="00AB33BB"/>
    <w:rsid w:val="00AB3404"/>
    <w:rsid w:val="00AB346A"/>
    <w:rsid w:val="00AB34A5"/>
    <w:rsid w:val="00AB3677"/>
    <w:rsid w:val="00AB38EE"/>
    <w:rsid w:val="00AB3955"/>
    <w:rsid w:val="00AB3B76"/>
    <w:rsid w:val="00AB3B7D"/>
    <w:rsid w:val="00AB3B94"/>
    <w:rsid w:val="00AB3C1A"/>
    <w:rsid w:val="00AB3CE6"/>
    <w:rsid w:val="00AB3D52"/>
    <w:rsid w:val="00AB3DD2"/>
    <w:rsid w:val="00AB3E75"/>
    <w:rsid w:val="00AB40DE"/>
    <w:rsid w:val="00AB4366"/>
    <w:rsid w:val="00AB448E"/>
    <w:rsid w:val="00AB46BB"/>
    <w:rsid w:val="00AB4730"/>
    <w:rsid w:val="00AB4882"/>
    <w:rsid w:val="00AB48DD"/>
    <w:rsid w:val="00AB4961"/>
    <w:rsid w:val="00AB4A9A"/>
    <w:rsid w:val="00AB4ABB"/>
    <w:rsid w:val="00AB4D74"/>
    <w:rsid w:val="00AB4DF5"/>
    <w:rsid w:val="00AB4FB9"/>
    <w:rsid w:val="00AB5060"/>
    <w:rsid w:val="00AB5099"/>
    <w:rsid w:val="00AB5218"/>
    <w:rsid w:val="00AB5298"/>
    <w:rsid w:val="00AB52C6"/>
    <w:rsid w:val="00AB5373"/>
    <w:rsid w:val="00AB53C5"/>
    <w:rsid w:val="00AB5405"/>
    <w:rsid w:val="00AB549D"/>
    <w:rsid w:val="00AB54F4"/>
    <w:rsid w:val="00AB56E5"/>
    <w:rsid w:val="00AB5736"/>
    <w:rsid w:val="00AB5759"/>
    <w:rsid w:val="00AB575C"/>
    <w:rsid w:val="00AB57A5"/>
    <w:rsid w:val="00AB5860"/>
    <w:rsid w:val="00AB5870"/>
    <w:rsid w:val="00AB587C"/>
    <w:rsid w:val="00AB58D3"/>
    <w:rsid w:val="00AB5947"/>
    <w:rsid w:val="00AB5A30"/>
    <w:rsid w:val="00AB5B52"/>
    <w:rsid w:val="00AB5BE3"/>
    <w:rsid w:val="00AB5E04"/>
    <w:rsid w:val="00AB5E19"/>
    <w:rsid w:val="00AB61CD"/>
    <w:rsid w:val="00AB64A8"/>
    <w:rsid w:val="00AB66D3"/>
    <w:rsid w:val="00AB66F9"/>
    <w:rsid w:val="00AB69CB"/>
    <w:rsid w:val="00AB6AFA"/>
    <w:rsid w:val="00AB6B53"/>
    <w:rsid w:val="00AB6B98"/>
    <w:rsid w:val="00AB6C9F"/>
    <w:rsid w:val="00AB6CD5"/>
    <w:rsid w:val="00AB6D7B"/>
    <w:rsid w:val="00AB6D86"/>
    <w:rsid w:val="00AB6E67"/>
    <w:rsid w:val="00AB70E6"/>
    <w:rsid w:val="00AB7124"/>
    <w:rsid w:val="00AB71F8"/>
    <w:rsid w:val="00AB7262"/>
    <w:rsid w:val="00AB7423"/>
    <w:rsid w:val="00AB74F4"/>
    <w:rsid w:val="00AB750B"/>
    <w:rsid w:val="00AB75BC"/>
    <w:rsid w:val="00AB7832"/>
    <w:rsid w:val="00AB793C"/>
    <w:rsid w:val="00AB79EB"/>
    <w:rsid w:val="00AB7C3D"/>
    <w:rsid w:val="00AB7E7E"/>
    <w:rsid w:val="00AB7E8D"/>
    <w:rsid w:val="00AB7F91"/>
    <w:rsid w:val="00AC0033"/>
    <w:rsid w:val="00AC007C"/>
    <w:rsid w:val="00AC0194"/>
    <w:rsid w:val="00AC01FB"/>
    <w:rsid w:val="00AC0215"/>
    <w:rsid w:val="00AC0553"/>
    <w:rsid w:val="00AC0686"/>
    <w:rsid w:val="00AC073E"/>
    <w:rsid w:val="00AC089F"/>
    <w:rsid w:val="00AC08A4"/>
    <w:rsid w:val="00AC0A3C"/>
    <w:rsid w:val="00AC0A48"/>
    <w:rsid w:val="00AC0E8B"/>
    <w:rsid w:val="00AC11E2"/>
    <w:rsid w:val="00AC12A1"/>
    <w:rsid w:val="00AC1460"/>
    <w:rsid w:val="00AC1572"/>
    <w:rsid w:val="00AC1A36"/>
    <w:rsid w:val="00AC1B1C"/>
    <w:rsid w:val="00AC1B77"/>
    <w:rsid w:val="00AC1C5D"/>
    <w:rsid w:val="00AC1DEC"/>
    <w:rsid w:val="00AC1E10"/>
    <w:rsid w:val="00AC2131"/>
    <w:rsid w:val="00AC2216"/>
    <w:rsid w:val="00AC2242"/>
    <w:rsid w:val="00AC22D4"/>
    <w:rsid w:val="00AC266A"/>
    <w:rsid w:val="00AC266C"/>
    <w:rsid w:val="00AC2763"/>
    <w:rsid w:val="00AC27FD"/>
    <w:rsid w:val="00AC2821"/>
    <w:rsid w:val="00AC291D"/>
    <w:rsid w:val="00AC294F"/>
    <w:rsid w:val="00AC2AC6"/>
    <w:rsid w:val="00AC2C8C"/>
    <w:rsid w:val="00AC2D46"/>
    <w:rsid w:val="00AC2E0F"/>
    <w:rsid w:val="00AC2E4A"/>
    <w:rsid w:val="00AC2EBF"/>
    <w:rsid w:val="00AC2EE7"/>
    <w:rsid w:val="00AC2EEA"/>
    <w:rsid w:val="00AC307A"/>
    <w:rsid w:val="00AC3104"/>
    <w:rsid w:val="00AC317B"/>
    <w:rsid w:val="00AC31DB"/>
    <w:rsid w:val="00AC31FA"/>
    <w:rsid w:val="00AC3249"/>
    <w:rsid w:val="00AC33C8"/>
    <w:rsid w:val="00AC33DA"/>
    <w:rsid w:val="00AC3442"/>
    <w:rsid w:val="00AC34D6"/>
    <w:rsid w:val="00AC34F5"/>
    <w:rsid w:val="00AC3500"/>
    <w:rsid w:val="00AC3527"/>
    <w:rsid w:val="00AC3544"/>
    <w:rsid w:val="00AC3569"/>
    <w:rsid w:val="00AC356A"/>
    <w:rsid w:val="00AC3668"/>
    <w:rsid w:val="00AC36D1"/>
    <w:rsid w:val="00AC37A7"/>
    <w:rsid w:val="00AC3DF2"/>
    <w:rsid w:val="00AC3E70"/>
    <w:rsid w:val="00AC3E8B"/>
    <w:rsid w:val="00AC3E96"/>
    <w:rsid w:val="00AC3F65"/>
    <w:rsid w:val="00AC413C"/>
    <w:rsid w:val="00AC41EF"/>
    <w:rsid w:val="00AC424E"/>
    <w:rsid w:val="00AC42CC"/>
    <w:rsid w:val="00AC42E4"/>
    <w:rsid w:val="00AC4310"/>
    <w:rsid w:val="00AC449A"/>
    <w:rsid w:val="00AC453A"/>
    <w:rsid w:val="00AC48D3"/>
    <w:rsid w:val="00AC48ED"/>
    <w:rsid w:val="00AC49C6"/>
    <w:rsid w:val="00AC4A7A"/>
    <w:rsid w:val="00AC4AE8"/>
    <w:rsid w:val="00AC4B3E"/>
    <w:rsid w:val="00AC4BEA"/>
    <w:rsid w:val="00AC4CA9"/>
    <w:rsid w:val="00AC4E07"/>
    <w:rsid w:val="00AC4E7A"/>
    <w:rsid w:val="00AC4E7D"/>
    <w:rsid w:val="00AC5341"/>
    <w:rsid w:val="00AC5573"/>
    <w:rsid w:val="00AC56A5"/>
    <w:rsid w:val="00AC56DC"/>
    <w:rsid w:val="00AC57AE"/>
    <w:rsid w:val="00AC5810"/>
    <w:rsid w:val="00AC5848"/>
    <w:rsid w:val="00AC594F"/>
    <w:rsid w:val="00AC59DA"/>
    <w:rsid w:val="00AC59F7"/>
    <w:rsid w:val="00AC5ACD"/>
    <w:rsid w:val="00AC5BF1"/>
    <w:rsid w:val="00AC5C20"/>
    <w:rsid w:val="00AC5C6C"/>
    <w:rsid w:val="00AC5D85"/>
    <w:rsid w:val="00AC5D8F"/>
    <w:rsid w:val="00AC5F55"/>
    <w:rsid w:val="00AC60A1"/>
    <w:rsid w:val="00AC6270"/>
    <w:rsid w:val="00AC631F"/>
    <w:rsid w:val="00AC6392"/>
    <w:rsid w:val="00AC6559"/>
    <w:rsid w:val="00AC6680"/>
    <w:rsid w:val="00AC694B"/>
    <w:rsid w:val="00AC6969"/>
    <w:rsid w:val="00AC69DF"/>
    <w:rsid w:val="00AC6A1E"/>
    <w:rsid w:val="00AC6A80"/>
    <w:rsid w:val="00AC6B1B"/>
    <w:rsid w:val="00AC6B7E"/>
    <w:rsid w:val="00AC6C4E"/>
    <w:rsid w:val="00AC702B"/>
    <w:rsid w:val="00AC72F3"/>
    <w:rsid w:val="00AC7421"/>
    <w:rsid w:val="00AC7589"/>
    <w:rsid w:val="00AC75F6"/>
    <w:rsid w:val="00AC7640"/>
    <w:rsid w:val="00AC7709"/>
    <w:rsid w:val="00AC7727"/>
    <w:rsid w:val="00AC7881"/>
    <w:rsid w:val="00AC78FD"/>
    <w:rsid w:val="00AC793D"/>
    <w:rsid w:val="00AC7A57"/>
    <w:rsid w:val="00AC7A6E"/>
    <w:rsid w:val="00AC7AC4"/>
    <w:rsid w:val="00AC7BDB"/>
    <w:rsid w:val="00AC7C33"/>
    <w:rsid w:val="00AC7C52"/>
    <w:rsid w:val="00AC7FF6"/>
    <w:rsid w:val="00AD002F"/>
    <w:rsid w:val="00AD00D0"/>
    <w:rsid w:val="00AD012F"/>
    <w:rsid w:val="00AD02AB"/>
    <w:rsid w:val="00AD030D"/>
    <w:rsid w:val="00AD03BC"/>
    <w:rsid w:val="00AD04A5"/>
    <w:rsid w:val="00AD04F1"/>
    <w:rsid w:val="00AD056D"/>
    <w:rsid w:val="00AD067D"/>
    <w:rsid w:val="00AD067E"/>
    <w:rsid w:val="00AD0721"/>
    <w:rsid w:val="00AD0AD1"/>
    <w:rsid w:val="00AD0C1E"/>
    <w:rsid w:val="00AD0D02"/>
    <w:rsid w:val="00AD0E04"/>
    <w:rsid w:val="00AD0F71"/>
    <w:rsid w:val="00AD11B4"/>
    <w:rsid w:val="00AD11E9"/>
    <w:rsid w:val="00AD1250"/>
    <w:rsid w:val="00AD1328"/>
    <w:rsid w:val="00AD1511"/>
    <w:rsid w:val="00AD1619"/>
    <w:rsid w:val="00AD16E7"/>
    <w:rsid w:val="00AD17A2"/>
    <w:rsid w:val="00AD17F6"/>
    <w:rsid w:val="00AD1916"/>
    <w:rsid w:val="00AD1998"/>
    <w:rsid w:val="00AD1AB8"/>
    <w:rsid w:val="00AD1CFC"/>
    <w:rsid w:val="00AD1D2A"/>
    <w:rsid w:val="00AD1E6D"/>
    <w:rsid w:val="00AD1F58"/>
    <w:rsid w:val="00AD1FA1"/>
    <w:rsid w:val="00AD1FEB"/>
    <w:rsid w:val="00AD202F"/>
    <w:rsid w:val="00AD2199"/>
    <w:rsid w:val="00AD2337"/>
    <w:rsid w:val="00AD234E"/>
    <w:rsid w:val="00AD2442"/>
    <w:rsid w:val="00AD2545"/>
    <w:rsid w:val="00AD2566"/>
    <w:rsid w:val="00AD2620"/>
    <w:rsid w:val="00AD266D"/>
    <w:rsid w:val="00AD269F"/>
    <w:rsid w:val="00AD2A0B"/>
    <w:rsid w:val="00AD2A8D"/>
    <w:rsid w:val="00AD2B25"/>
    <w:rsid w:val="00AD2C56"/>
    <w:rsid w:val="00AD2C9F"/>
    <w:rsid w:val="00AD2D05"/>
    <w:rsid w:val="00AD2D08"/>
    <w:rsid w:val="00AD2EBE"/>
    <w:rsid w:val="00AD2F3D"/>
    <w:rsid w:val="00AD2F9A"/>
    <w:rsid w:val="00AD31E4"/>
    <w:rsid w:val="00AD323B"/>
    <w:rsid w:val="00AD3774"/>
    <w:rsid w:val="00AD383E"/>
    <w:rsid w:val="00AD38C3"/>
    <w:rsid w:val="00AD3B5B"/>
    <w:rsid w:val="00AD3CD9"/>
    <w:rsid w:val="00AD432A"/>
    <w:rsid w:val="00AD4334"/>
    <w:rsid w:val="00AD4498"/>
    <w:rsid w:val="00AD4515"/>
    <w:rsid w:val="00AD488A"/>
    <w:rsid w:val="00AD48E1"/>
    <w:rsid w:val="00AD4B14"/>
    <w:rsid w:val="00AD4D9E"/>
    <w:rsid w:val="00AD4E16"/>
    <w:rsid w:val="00AD4E25"/>
    <w:rsid w:val="00AD4EDD"/>
    <w:rsid w:val="00AD4F09"/>
    <w:rsid w:val="00AD4F5E"/>
    <w:rsid w:val="00AD4F92"/>
    <w:rsid w:val="00AD5056"/>
    <w:rsid w:val="00AD5188"/>
    <w:rsid w:val="00AD51BC"/>
    <w:rsid w:val="00AD53C2"/>
    <w:rsid w:val="00AD542E"/>
    <w:rsid w:val="00AD55E2"/>
    <w:rsid w:val="00AD56B4"/>
    <w:rsid w:val="00AD56CC"/>
    <w:rsid w:val="00AD56E8"/>
    <w:rsid w:val="00AD5744"/>
    <w:rsid w:val="00AD57BE"/>
    <w:rsid w:val="00AD5876"/>
    <w:rsid w:val="00AD591E"/>
    <w:rsid w:val="00AD594D"/>
    <w:rsid w:val="00AD595E"/>
    <w:rsid w:val="00AD59EF"/>
    <w:rsid w:val="00AD5BB7"/>
    <w:rsid w:val="00AD5C89"/>
    <w:rsid w:val="00AD5CA2"/>
    <w:rsid w:val="00AD5D28"/>
    <w:rsid w:val="00AD5D50"/>
    <w:rsid w:val="00AD5FC8"/>
    <w:rsid w:val="00AD6040"/>
    <w:rsid w:val="00AD60FE"/>
    <w:rsid w:val="00AD616F"/>
    <w:rsid w:val="00AD6180"/>
    <w:rsid w:val="00AD61F8"/>
    <w:rsid w:val="00AD6259"/>
    <w:rsid w:val="00AD626C"/>
    <w:rsid w:val="00AD63A1"/>
    <w:rsid w:val="00AD64B8"/>
    <w:rsid w:val="00AD65A9"/>
    <w:rsid w:val="00AD65C8"/>
    <w:rsid w:val="00AD6605"/>
    <w:rsid w:val="00AD690E"/>
    <w:rsid w:val="00AD6A1A"/>
    <w:rsid w:val="00AD6A61"/>
    <w:rsid w:val="00AD6BC5"/>
    <w:rsid w:val="00AD6CA3"/>
    <w:rsid w:val="00AD6E14"/>
    <w:rsid w:val="00AD6E6C"/>
    <w:rsid w:val="00AD6F54"/>
    <w:rsid w:val="00AD6FE7"/>
    <w:rsid w:val="00AD723F"/>
    <w:rsid w:val="00AD7305"/>
    <w:rsid w:val="00AD7327"/>
    <w:rsid w:val="00AD7622"/>
    <w:rsid w:val="00AD767E"/>
    <w:rsid w:val="00AD7701"/>
    <w:rsid w:val="00AD7711"/>
    <w:rsid w:val="00AD777C"/>
    <w:rsid w:val="00AD7AD0"/>
    <w:rsid w:val="00AD7B05"/>
    <w:rsid w:val="00AD7B0F"/>
    <w:rsid w:val="00AD7C15"/>
    <w:rsid w:val="00AD7CF8"/>
    <w:rsid w:val="00AD7EA6"/>
    <w:rsid w:val="00AE019B"/>
    <w:rsid w:val="00AE0287"/>
    <w:rsid w:val="00AE0290"/>
    <w:rsid w:val="00AE02A5"/>
    <w:rsid w:val="00AE02E7"/>
    <w:rsid w:val="00AE02FC"/>
    <w:rsid w:val="00AE03B5"/>
    <w:rsid w:val="00AE0573"/>
    <w:rsid w:val="00AE058D"/>
    <w:rsid w:val="00AE0669"/>
    <w:rsid w:val="00AE078D"/>
    <w:rsid w:val="00AE0858"/>
    <w:rsid w:val="00AE086A"/>
    <w:rsid w:val="00AE092C"/>
    <w:rsid w:val="00AE0A9C"/>
    <w:rsid w:val="00AE0B9D"/>
    <w:rsid w:val="00AE0C2C"/>
    <w:rsid w:val="00AE0CCD"/>
    <w:rsid w:val="00AE0D45"/>
    <w:rsid w:val="00AE0E70"/>
    <w:rsid w:val="00AE0FCA"/>
    <w:rsid w:val="00AE1148"/>
    <w:rsid w:val="00AE117F"/>
    <w:rsid w:val="00AE1263"/>
    <w:rsid w:val="00AE1396"/>
    <w:rsid w:val="00AE13EF"/>
    <w:rsid w:val="00AE147C"/>
    <w:rsid w:val="00AE14A3"/>
    <w:rsid w:val="00AE17D1"/>
    <w:rsid w:val="00AE196E"/>
    <w:rsid w:val="00AE19BA"/>
    <w:rsid w:val="00AE19D5"/>
    <w:rsid w:val="00AE1CAC"/>
    <w:rsid w:val="00AE1D7F"/>
    <w:rsid w:val="00AE1EB9"/>
    <w:rsid w:val="00AE1F21"/>
    <w:rsid w:val="00AE2322"/>
    <w:rsid w:val="00AE2369"/>
    <w:rsid w:val="00AE23E1"/>
    <w:rsid w:val="00AE2634"/>
    <w:rsid w:val="00AE27C1"/>
    <w:rsid w:val="00AE27D6"/>
    <w:rsid w:val="00AE280E"/>
    <w:rsid w:val="00AE298A"/>
    <w:rsid w:val="00AE29BD"/>
    <w:rsid w:val="00AE2AFE"/>
    <w:rsid w:val="00AE2D51"/>
    <w:rsid w:val="00AE2D97"/>
    <w:rsid w:val="00AE306B"/>
    <w:rsid w:val="00AE309F"/>
    <w:rsid w:val="00AE30DD"/>
    <w:rsid w:val="00AE3180"/>
    <w:rsid w:val="00AE33A5"/>
    <w:rsid w:val="00AE3554"/>
    <w:rsid w:val="00AE35A0"/>
    <w:rsid w:val="00AE363C"/>
    <w:rsid w:val="00AE365C"/>
    <w:rsid w:val="00AE398E"/>
    <w:rsid w:val="00AE39CA"/>
    <w:rsid w:val="00AE3B75"/>
    <w:rsid w:val="00AE3BD1"/>
    <w:rsid w:val="00AE3CAC"/>
    <w:rsid w:val="00AE3CE8"/>
    <w:rsid w:val="00AE3D70"/>
    <w:rsid w:val="00AE3ED4"/>
    <w:rsid w:val="00AE3F16"/>
    <w:rsid w:val="00AE3FB4"/>
    <w:rsid w:val="00AE4030"/>
    <w:rsid w:val="00AE40A6"/>
    <w:rsid w:val="00AE428B"/>
    <w:rsid w:val="00AE4501"/>
    <w:rsid w:val="00AE452E"/>
    <w:rsid w:val="00AE46DA"/>
    <w:rsid w:val="00AE4785"/>
    <w:rsid w:val="00AE47D8"/>
    <w:rsid w:val="00AE4885"/>
    <w:rsid w:val="00AE48B7"/>
    <w:rsid w:val="00AE48BD"/>
    <w:rsid w:val="00AE4941"/>
    <w:rsid w:val="00AE49AE"/>
    <w:rsid w:val="00AE4A3C"/>
    <w:rsid w:val="00AE4A46"/>
    <w:rsid w:val="00AE4A83"/>
    <w:rsid w:val="00AE4B05"/>
    <w:rsid w:val="00AE4B89"/>
    <w:rsid w:val="00AE4C08"/>
    <w:rsid w:val="00AE4D09"/>
    <w:rsid w:val="00AE4D3D"/>
    <w:rsid w:val="00AE4D9F"/>
    <w:rsid w:val="00AE4F0F"/>
    <w:rsid w:val="00AE5109"/>
    <w:rsid w:val="00AE5169"/>
    <w:rsid w:val="00AE5279"/>
    <w:rsid w:val="00AE52AD"/>
    <w:rsid w:val="00AE53C5"/>
    <w:rsid w:val="00AE5679"/>
    <w:rsid w:val="00AE58F4"/>
    <w:rsid w:val="00AE5BCA"/>
    <w:rsid w:val="00AE5C92"/>
    <w:rsid w:val="00AE5DBC"/>
    <w:rsid w:val="00AE5E06"/>
    <w:rsid w:val="00AE60F8"/>
    <w:rsid w:val="00AE61E2"/>
    <w:rsid w:val="00AE62F8"/>
    <w:rsid w:val="00AE6409"/>
    <w:rsid w:val="00AE6437"/>
    <w:rsid w:val="00AE647B"/>
    <w:rsid w:val="00AE64A9"/>
    <w:rsid w:val="00AE66C3"/>
    <w:rsid w:val="00AE6824"/>
    <w:rsid w:val="00AE68D8"/>
    <w:rsid w:val="00AE6967"/>
    <w:rsid w:val="00AE69CF"/>
    <w:rsid w:val="00AE6AEF"/>
    <w:rsid w:val="00AE6B7F"/>
    <w:rsid w:val="00AE6BEE"/>
    <w:rsid w:val="00AE6D72"/>
    <w:rsid w:val="00AE6DA4"/>
    <w:rsid w:val="00AE6F77"/>
    <w:rsid w:val="00AE6FED"/>
    <w:rsid w:val="00AE7069"/>
    <w:rsid w:val="00AE7226"/>
    <w:rsid w:val="00AE723F"/>
    <w:rsid w:val="00AE724A"/>
    <w:rsid w:val="00AE73B4"/>
    <w:rsid w:val="00AE7417"/>
    <w:rsid w:val="00AE74E1"/>
    <w:rsid w:val="00AE77B3"/>
    <w:rsid w:val="00AE797C"/>
    <w:rsid w:val="00AE7A0F"/>
    <w:rsid w:val="00AE7B59"/>
    <w:rsid w:val="00AE7CB1"/>
    <w:rsid w:val="00AE7CC0"/>
    <w:rsid w:val="00AE7DB8"/>
    <w:rsid w:val="00AE7DC7"/>
    <w:rsid w:val="00AE7DF7"/>
    <w:rsid w:val="00AE7E1B"/>
    <w:rsid w:val="00AE7E36"/>
    <w:rsid w:val="00AF004E"/>
    <w:rsid w:val="00AF00DF"/>
    <w:rsid w:val="00AF011E"/>
    <w:rsid w:val="00AF042C"/>
    <w:rsid w:val="00AF0483"/>
    <w:rsid w:val="00AF06C5"/>
    <w:rsid w:val="00AF07D8"/>
    <w:rsid w:val="00AF0962"/>
    <w:rsid w:val="00AF0B5A"/>
    <w:rsid w:val="00AF0B73"/>
    <w:rsid w:val="00AF0B9E"/>
    <w:rsid w:val="00AF0C4F"/>
    <w:rsid w:val="00AF0D20"/>
    <w:rsid w:val="00AF0E36"/>
    <w:rsid w:val="00AF109A"/>
    <w:rsid w:val="00AF113A"/>
    <w:rsid w:val="00AF123B"/>
    <w:rsid w:val="00AF1266"/>
    <w:rsid w:val="00AF1398"/>
    <w:rsid w:val="00AF14FB"/>
    <w:rsid w:val="00AF15D2"/>
    <w:rsid w:val="00AF1707"/>
    <w:rsid w:val="00AF17C2"/>
    <w:rsid w:val="00AF1856"/>
    <w:rsid w:val="00AF18D9"/>
    <w:rsid w:val="00AF1926"/>
    <w:rsid w:val="00AF1A02"/>
    <w:rsid w:val="00AF1A56"/>
    <w:rsid w:val="00AF1D7A"/>
    <w:rsid w:val="00AF1E96"/>
    <w:rsid w:val="00AF1E9A"/>
    <w:rsid w:val="00AF1F99"/>
    <w:rsid w:val="00AF21A0"/>
    <w:rsid w:val="00AF25DA"/>
    <w:rsid w:val="00AF26A9"/>
    <w:rsid w:val="00AF27CD"/>
    <w:rsid w:val="00AF287C"/>
    <w:rsid w:val="00AF289E"/>
    <w:rsid w:val="00AF29B9"/>
    <w:rsid w:val="00AF29CA"/>
    <w:rsid w:val="00AF2D2B"/>
    <w:rsid w:val="00AF2E71"/>
    <w:rsid w:val="00AF2E9E"/>
    <w:rsid w:val="00AF2EEA"/>
    <w:rsid w:val="00AF2F6D"/>
    <w:rsid w:val="00AF3563"/>
    <w:rsid w:val="00AF3633"/>
    <w:rsid w:val="00AF3648"/>
    <w:rsid w:val="00AF37EC"/>
    <w:rsid w:val="00AF392F"/>
    <w:rsid w:val="00AF3966"/>
    <w:rsid w:val="00AF3A4D"/>
    <w:rsid w:val="00AF3AD4"/>
    <w:rsid w:val="00AF3B1E"/>
    <w:rsid w:val="00AF3B26"/>
    <w:rsid w:val="00AF3BA3"/>
    <w:rsid w:val="00AF3C8E"/>
    <w:rsid w:val="00AF3D0C"/>
    <w:rsid w:val="00AF3D5E"/>
    <w:rsid w:val="00AF3E2B"/>
    <w:rsid w:val="00AF4066"/>
    <w:rsid w:val="00AF4165"/>
    <w:rsid w:val="00AF4186"/>
    <w:rsid w:val="00AF4279"/>
    <w:rsid w:val="00AF435D"/>
    <w:rsid w:val="00AF43DB"/>
    <w:rsid w:val="00AF45FF"/>
    <w:rsid w:val="00AF4889"/>
    <w:rsid w:val="00AF4919"/>
    <w:rsid w:val="00AF4A59"/>
    <w:rsid w:val="00AF4AAE"/>
    <w:rsid w:val="00AF4B21"/>
    <w:rsid w:val="00AF4BFC"/>
    <w:rsid w:val="00AF4C37"/>
    <w:rsid w:val="00AF4E97"/>
    <w:rsid w:val="00AF4F2C"/>
    <w:rsid w:val="00AF513B"/>
    <w:rsid w:val="00AF521C"/>
    <w:rsid w:val="00AF52CE"/>
    <w:rsid w:val="00AF53CB"/>
    <w:rsid w:val="00AF53E3"/>
    <w:rsid w:val="00AF5584"/>
    <w:rsid w:val="00AF5676"/>
    <w:rsid w:val="00AF5710"/>
    <w:rsid w:val="00AF573C"/>
    <w:rsid w:val="00AF57CC"/>
    <w:rsid w:val="00AF58B5"/>
    <w:rsid w:val="00AF5A9F"/>
    <w:rsid w:val="00AF5BA7"/>
    <w:rsid w:val="00AF5CAD"/>
    <w:rsid w:val="00AF5CE1"/>
    <w:rsid w:val="00AF5CE3"/>
    <w:rsid w:val="00AF5FBE"/>
    <w:rsid w:val="00AF5FFC"/>
    <w:rsid w:val="00AF62B7"/>
    <w:rsid w:val="00AF63A1"/>
    <w:rsid w:val="00AF66F5"/>
    <w:rsid w:val="00AF6858"/>
    <w:rsid w:val="00AF6972"/>
    <w:rsid w:val="00AF6C59"/>
    <w:rsid w:val="00AF6F2F"/>
    <w:rsid w:val="00AF6FD1"/>
    <w:rsid w:val="00AF6FFA"/>
    <w:rsid w:val="00AF7050"/>
    <w:rsid w:val="00AF70F3"/>
    <w:rsid w:val="00AF7117"/>
    <w:rsid w:val="00AF73BB"/>
    <w:rsid w:val="00AF7498"/>
    <w:rsid w:val="00AF7546"/>
    <w:rsid w:val="00AF75C4"/>
    <w:rsid w:val="00AF760F"/>
    <w:rsid w:val="00AF78F5"/>
    <w:rsid w:val="00AF79B9"/>
    <w:rsid w:val="00AF7C4E"/>
    <w:rsid w:val="00AF7C9A"/>
    <w:rsid w:val="00AF7D59"/>
    <w:rsid w:val="00AF7D7B"/>
    <w:rsid w:val="00AF7E0B"/>
    <w:rsid w:val="00AF7F47"/>
    <w:rsid w:val="00B000F0"/>
    <w:rsid w:val="00B00122"/>
    <w:rsid w:val="00B00237"/>
    <w:rsid w:val="00B0031F"/>
    <w:rsid w:val="00B0076B"/>
    <w:rsid w:val="00B00810"/>
    <w:rsid w:val="00B00843"/>
    <w:rsid w:val="00B0096D"/>
    <w:rsid w:val="00B00A0D"/>
    <w:rsid w:val="00B00A2C"/>
    <w:rsid w:val="00B00A4E"/>
    <w:rsid w:val="00B00A99"/>
    <w:rsid w:val="00B00AAB"/>
    <w:rsid w:val="00B00B05"/>
    <w:rsid w:val="00B00B43"/>
    <w:rsid w:val="00B00B6A"/>
    <w:rsid w:val="00B00BAB"/>
    <w:rsid w:val="00B00C78"/>
    <w:rsid w:val="00B00D26"/>
    <w:rsid w:val="00B00E69"/>
    <w:rsid w:val="00B00EC3"/>
    <w:rsid w:val="00B00FB6"/>
    <w:rsid w:val="00B01012"/>
    <w:rsid w:val="00B0123D"/>
    <w:rsid w:val="00B013A6"/>
    <w:rsid w:val="00B01420"/>
    <w:rsid w:val="00B014B6"/>
    <w:rsid w:val="00B0156C"/>
    <w:rsid w:val="00B0166D"/>
    <w:rsid w:val="00B016B3"/>
    <w:rsid w:val="00B01799"/>
    <w:rsid w:val="00B0181F"/>
    <w:rsid w:val="00B01863"/>
    <w:rsid w:val="00B019E3"/>
    <w:rsid w:val="00B01A32"/>
    <w:rsid w:val="00B01A79"/>
    <w:rsid w:val="00B01AC3"/>
    <w:rsid w:val="00B01AD3"/>
    <w:rsid w:val="00B01B92"/>
    <w:rsid w:val="00B01C67"/>
    <w:rsid w:val="00B01D4E"/>
    <w:rsid w:val="00B01DFB"/>
    <w:rsid w:val="00B01E29"/>
    <w:rsid w:val="00B01FED"/>
    <w:rsid w:val="00B020C8"/>
    <w:rsid w:val="00B0219D"/>
    <w:rsid w:val="00B022A8"/>
    <w:rsid w:val="00B023A3"/>
    <w:rsid w:val="00B02469"/>
    <w:rsid w:val="00B0265B"/>
    <w:rsid w:val="00B026C5"/>
    <w:rsid w:val="00B02799"/>
    <w:rsid w:val="00B027C4"/>
    <w:rsid w:val="00B028B8"/>
    <w:rsid w:val="00B029F4"/>
    <w:rsid w:val="00B02C13"/>
    <w:rsid w:val="00B02DE7"/>
    <w:rsid w:val="00B02F57"/>
    <w:rsid w:val="00B0300C"/>
    <w:rsid w:val="00B030CB"/>
    <w:rsid w:val="00B03122"/>
    <w:rsid w:val="00B031AC"/>
    <w:rsid w:val="00B03217"/>
    <w:rsid w:val="00B032B2"/>
    <w:rsid w:val="00B03351"/>
    <w:rsid w:val="00B0338A"/>
    <w:rsid w:val="00B033D0"/>
    <w:rsid w:val="00B03515"/>
    <w:rsid w:val="00B0355B"/>
    <w:rsid w:val="00B0364C"/>
    <w:rsid w:val="00B03748"/>
    <w:rsid w:val="00B03945"/>
    <w:rsid w:val="00B039A7"/>
    <w:rsid w:val="00B03A2B"/>
    <w:rsid w:val="00B03AD5"/>
    <w:rsid w:val="00B03AFA"/>
    <w:rsid w:val="00B03B09"/>
    <w:rsid w:val="00B03D93"/>
    <w:rsid w:val="00B03DAE"/>
    <w:rsid w:val="00B03F0D"/>
    <w:rsid w:val="00B03F12"/>
    <w:rsid w:val="00B03FFE"/>
    <w:rsid w:val="00B040C0"/>
    <w:rsid w:val="00B04283"/>
    <w:rsid w:val="00B043B2"/>
    <w:rsid w:val="00B04434"/>
    <w:rsid w:val="00B044C1"/>
    <w:rsid w:val="00B04501"/>
    <w:rsid w:val="00B0477F"/>
    <w:rsid w:val="00B047CA"/>
    <w:rsid w:val="00B04ABF"/>
    <w:rsid w:val="00B04CAE"/>
    <w:rsid w:val="00B04CED"/>
    <w:rsid w:val="00B04CF4"/>
    <w:rsid w:val="00B04D63"/>
    <w:rsid w:val="00B04E10"/>
    <w:rsid w:val="00B0551E"/>
    <w:rsid w:val="00B057CB"/>
    <w:rsid w:val="00B05839"/>
    <w:rsid w:val="00B05891"/>
    <w:rsid w:val="00B059CC"/>
    <w:rsid w:val="00B05AE8"/>
    <w:rsid w:val="00B05B22"/>
    <w:rsid w:val="00B05B93"/>
    <w:rsid w:val="00B05BC7"/>
    <w:rsid w:val="00B05CF8"/>
    <w:rsid w:val="00B05E28"/>
    <w:rsid w:val="00B05EB9"/>
    <w:rsid w:val="00B05ED0"/>
    <w:rsid w:val="00B05F1B"/>
    <w:rsid w:val="00B06048"/>
    <w:rsid w:val="00B0607C"/>
    <w:rsid w:val="00B06194"/>
    <w:rsid w:val="00B06223"/>
    <w:rsid w:val="00B06235"/>
    <w:rsid w:val="00B06720"/>
    <w:rsid w:val="00B067AE"/>
    <w:rsid w:val="00B068BF"/>
    <w:rsid w:val="00B06A1A"/>
    <w:rsid w:val="00B06A33"/>
    <w:rsid w:val="00B06AD1"/>
    <w:rsid w:val="00B06BB9"/>
    <w:rsid w:val="00B06CE0"/>
    <w:rsid w:val="00B06D03"/>
    <w:rsid w:val="00B06D07"/>
    <w:rsid w:val="00B07350"/>
    <w:rsid w:val="00B07615"/>
    <w:rsid w:val="00B078B5"/>
    <w:rsid w:val="00B07B6C"/>
    <w:rsid w:val="00B07BCA"/>
    <w:rsid w:val="00B07C3C"/>
    <w:rsid w:val="00B07C47"/>
    <w:rsid w:val="00B07CE9"/>
    <w:rsid w:val="00B07E8D"/>
    <w:rsid w:val="00B07E9F"/>
    <w:rsid w:val="00B07EFB"/>
    <w:rsid w:val="00B07FBD"/>
    <w:rsid w:val="00B10051"/>
    <w:rsid w:val="00B100A7"/>
    <w:rsid w:val="00B101DC"/>
    <w:rsid w:val="00B1069F"/>
    <w:rsid w:val="00B106C0"/>
    <w:rsid w:val="00B1076B"/>
    <w:rsid w:val="00B10946"/>
    <w:rsid w:val="00B10A12"/>
    <w:rsid w:val="00B10A7A"/>
    <w:rsid w:val="00B10BEB"/>
    <w:rsid w:val="00B10C55"/>
    <w:rsid w:val="00B10C60"/>
    <w:rsid w:val="00B10CF4"/>
    <w:rsid w:val="00B10D68"/>
    <w:rsid w:val="00B10D9C"/>
    <w:rsid w:val="00B10DC3"/>
    <w:rsid w:val="00B10DC6"/>
    <w:rsid w:val="00B10ECA"/>
    <w:rsid w:val="00B10ED0"/>
    <w:rsid w:val="00B11061"/>
    <w:rsid w:val="00B111F6"/>
    <w:rsid w:val="00B1122D"/>
    <w:rsid w:val="00B112C0"/>
    <w:rsid w:val="00B112EF"/>
    <w:rsid w:val="00B1143D"/>
    <w:rsid w:val="00B11568"/>
    <w:rsid w:val="00B1178D"/>
    <w:rsid w:val="00B117E0"/>
    <w:rsid w:val="00B117F9"/>
    <w:rsid w:val="00B11A24"/>
    <w:rsid w:val="00B11AB1"/>
    <w:rsid w:val="00B11B43"/>
    <w:rsid w:val="00B11BA6"/>
    <w:rsid w:val="00B12084"/>
    <w:rsid w:val="00B1218C"/>
    <w:rsid w:val="00B122B5"/>
    <w:rsid w:val="00B122BD"/>
    <w:rsid w:val="00B122D6"/>
    <w:rsid w:val="00B1238B"/>
    <w:rsid w:val="00B123F9"/>
    <w:rsid w:val="00B1247A"/>
    <w:rsid w:val="00B124CC"/>
    <w:rsid w:val="00B1251E"/>
    <w:rsid w:val="00B1276A"/>
    <w:rsid w:val="00B12991"/>
    <w:rsid w:val="00B129AD"/>
    <w:rsid w:val="00B12A81"/>
    <w:rsid w:val="00B12BD3"/>
    <w:rsid w:val="00B12C32"/>
    <w:rsid w:val="00B12C6A"/>
    <w:rsid w:val="00B12E4A"/>
    <w:rsid w:val="00B12E81"/>
    <w:rsid w:val="00B12F77"/>
    <w:rsid w:val="00B13095"/>
    <w:rsid w:val="00B130F1"/>
    <w:rsid w:val="00B13155"/>
    <w:rsid w:val="00B132D8"/>
    <w:rsid w:val="00B13319"/>
    <w:rsid w:val="00B1344E"/>
    <w:rsid w:val="00B1346E"/>
    <w:rsid w:val="00B134B3"/>
    <w:rsid w:val="00B13522"/>
    <w:rsid w:val="00B1359B"/>
    <w:rsid w:val="00B135D9"/>
    <w:rsid w:val="00B13634"/>
    <w:rsid w:val="00B13663"/>
    <w:rsid w:val="00B1372B"/>
    <w:rsid w:val="00B13A10"/>
    <w:rsid w:val="00B13E27"/>
    <w:rsid w:val="00B140D3"/>
    <w:rsid w:val="00B14291"/>
    <w:rsid w:val="00B1429C"/>
    <w:rsid w:val="00B14383"/>
    <w:rsid w:val="00B14487"/>
    <w:rsid w:val="00B144AE"/>
    <w:rsid w:val="00B14760"/>
    <w:rsid w:val="00B147A6"/>
    <w:rsid w:val="00B147B6"/>
    <w:rsid w:val="00B1496B"/>
    <w:rsid w:val="00B14A52"/>
    <w:rsid w:val="00B14BB1"/>
    <w:rsid w:val="00B14DD7"/>
    <w:rsid w:val="00B14DFE"/>
    <w:rsid w:val="00B14F5B"/>
    <w:rsid w:val="00B14FA5"/>
    <w:rsid w:val="00B15035"/>
    <w:rsid w:val="00B15065"/>
    <w:rsid w:val="00B15198"/>
    <w:rsid w:val="00B1520A"/>
    <w:rsid w:val="00B1522A"/>
    <w:rsid w:val="00B152A2"/>
    <w:rsid w:val="00B152FA"/>
    <w:rsid w:val="00B153E1"/>
    <w:rsid w:val="00B154C4"/>
    <w:rsid w:val="00B15512"/>
    <w:rsid w:val="00B15560"/>
    <w:rsid w:val="00B158CA"/>
    <w:rsid w:val="00B1597F"/>
    <w:rsid w:val="00B15ADA"/>
    <w:rsid w:val="00B15B6B"/>
    <w:rsid w:val="00B15BFC"/>
    <w:rsid w:val="00B15C13"/>
    <w:rsid w:val="00B15D5D"/>
    <w:rsid w:val="00B15D9C"/>
    <w:rsid w:val="00B15DFC"/>
    <w:rsid w:val="00B15FDA"/>
    <w:rsid w:val="00B16166"/>
    <w:rsid w:val="00B161AF"/>
    <w:rsid w:val="00B161CA"/>
    <w:rsid w:val="00B1621B"/>
    <w:rsid w:val="00B16397"/>
    <w:rsid w:val="00B163A8"/>
    <w:rsid w:val="00B16406"/>
    <w:rsid w:val="00B164EA"/>
    <w:rsid w:val="00B167A1"/>
    <w:rsid w:val="00B16895"/>
    <w:rsid w:val="00B16896"/>
    <w:rsid w:val="00B168F1"/>
    <w:rsid w:val="00B169F0"/>
    <w:rsid w:val="00B16A08"/>
    <w:rsid w:val="00B16A33"/>
    <w:rsid w:val="00B16A38"/>
    <w:rsid w:val="00B16AA7"/>
    <w:rsid w:val="00B16D20"/>
    <w:rsid w:val="00B16D22"/>
    <w:rsid w:val="00B17075"/>
    <w:rsid w:val="00B1708B"/>
    <w:rsid w:val="00B17260"/>
    <w:rsid w:val="00B1732B"/>
    <w:rsid w:val="00B1742A"/>
    <w:rsid w:val="00B1751E"/>
    <w:rsid w:val="00B17A0B"/>
    <w:rsid w:val="00B17A7F"/>
    <w:rsid w:val="00B17B3B"/>
    <w:rsid w:val="00B17B57"/>
    <w:rsid w:val="00B17C9C"/>
    <w:rsid w:val="00B17DB9"/>
    <w:rsid w:val="00B17E2A"/>
    <w:rsid w:val="00B20109"/>
    <w:rsid w:val="00B2012F"/>
    <w:rsid w:val="00B20177"/>
    <w:rsid w:val="00B20208"/>
    <w:rsid w:val="00B202B3"/>
    <w:rsid w:val="00B2030F"/>
    <w:rsid w:val="00B2040F"/>
    <w:rsid w:val="00B204C8"/>
    <w:rsid w:val="00B205AC"/>
    <w:rsid w:val="00B207AE"/>
    <w:rsid w:val="00B208C1"/>
    <w:rsid w:val="00B20959"/>
    <w:rsid w:val="00B20A77"/>
    <w:rsid w:val="00B20B5F"/>
    <w:rsid w:val="00B20D12"/>
    <w:rsid w:val="00B20D78"/>
    <w:rsid w:val="00B20DA4"/>
    <w:rsid w:val="00B20DA9"/>
    <w:rsid w:val="00B20E2E"/>
    <w:rsid w:val="00B20EFD"/>
    <w:rsid w:val="00B20F44"/>
    <w:rsid w:val="00B20FFB"/>
    <w:rsid w:val="00B2110A"/>
    <w:rsid w:val="00B21178"/>
    <w:rsid w:val="00B2121D"/>
    <w:rsid w:val="00B2139A"/>
    <w:rsid w:val="00B21429"/>
    <w:rsid w:val="00B214C1"/>
    <w:rsid w:val="00B2182D"/>
    <w:rsid w:val="00B21883"/>
    <w:rsid w:val="00B21928"/>
    <w:rsid w:val="00B21A2E"/>
    <w:rsid w:val="00B21A3C"/>
    <w:rsid w:val="00B21B6C"/>
    <w:rsid w:val="00B21CB8"/>
    <w:rsid w:val="00B21CE1"/>
    <w:rsid w:val="00B21DCE"/>
    <w:rsid w:val="00B21F65"/>
    <w:rsid w:val="00B22024"/>
    <w:rsid w:val="00B22081"/>
    <w:rsid w:val="00B220BD"/>
    <w:rsid w:val="00B220C7"/>
    <w:rsid w:val="00B2217B"/>
    <w:rsid w:val="00B222AC"/>
    <w:rsid w:val="00B2252F"/>
    <w:rsid w:val="00B2254A"/>
    <w:rsid w:val="00B22568"/>
    <w:rsid w:val="00B225FB"/>
    <w:rsid w:val="00B2268E"/>
    <w:rsid w:val="00B22807"/>
    <w:rsid w:val="00B22929"/>
    <w:rsid w:val="00B22973"/>
    <w:rsid w:val="00B22981"/>
    <w:rsid w:val="00B229AE"/>
    <w:rsid w:val="00B22B3A"/>
    <w:rsid w:val="00B22B8F"/>
    <w:rsid w:val="00B22BB4"/>
    <w:rsid w:val="00B22C7B"/>
    <w:rsid w:val="00B22E94"/>
    <w:rsid w:val="00B22F17"/>
    <w:rsid w:val="00B22F2E"/>
    <w:rsid w:val="00B22F6B"/>
    <w:rsid w:val="00B22FBE"/>
    <w:rsid w:val="00B2326E"/>
    <w:rsid w:val="00B233A9"/>
    <w:rsid w:val="00B233B1"/>
    <w:rsid w:val="00B234EF"/>
    <w:rsid w:val="00B23529"/>
    <w:rsid w:val="00B235D9"/>
    <w:rsid w:val="00B23632"/>
    <w:rsid w:val="00B236D3"/>
    <w:rsid w:val="00B2371E"/>
    <w:rsid w:val="00B23790"/>
    <w:rsid w:val="00B239EC"/>
    <w:rsid w:val="00B23BD8"/>
    <w:rsid w:val="00B23D0A"/>
    <w:rsid w:val="00B23FE3"/>
    <w:rsid w:val="00B241E1"/>
    <w:rsid w:val="00B24263"/>
    <w:rsid w:val="00B2447E"/>
    <w:rsid w:val="00B24599"/>
    <w:rsid w:val="00B245D9"/>
    <w:rsid w:val="00B246A1"/>
    <w:rsid w:val="00B24735"/>
    <w:rsid w:val="00B247B0"/>
    <w:rsid w:val="00B2480D"/>
    <w:rsid w:val="00B2493C"/>
    <w:rsid w:val="00B2499D"/>
    <w:rsid w:val="00B24AE2"/>
    <w:rsid w:val="00B24AF2"/>
    <w:rsid w:val="00B24BB9"/>
    <w:rsid w:val="00B24C6F"/>
    <w:rsid w:val="00B24D50"/>
    <w:rsid w:val="00B24DAB"/>
    <w:rsid w:val="00B24EA9"/>
    <w:rsid w:val="00B24F14"/>
    <w:rsid w:val="00B25061"/>
    <w:rsid w:val="00B25087"/>
    <w:rsid w:val="00B250BA"/>
    <w:rsid w:val="00B25211"/>
    <w:rsid w:val="00B252EE"/>
    <w:rsid w:val="00B25387"/>
    <w:rsid w:val="00B253BC"/>
    <w:rsid w:val="00B253DD"/>
    <w:rsid w:val="00B25754"/>
    <w:rsid w:val="00B25765"/>
    <w:rsid w:val="00B257A6"/>
    <w:rsid w:val="00B2588E"/>
    <w:rsid w:val="00B258E2"/>
    <w:rsid w:val="00B259C1"/>
    <w:rsid w:val="00B25A78"/>
    <w:rsid w:val="00B25B8F"/>
    <w:rsid w:val="00B25C9E"/>
    <w:rsid w:val="00B25D03"/>
    <w:rsid w:val="00B25D98"/>
    <w:rsid w:val="00B25F99"/>
    <w:rsid w:val="00B25FAB"/>
    <w:rsid w:val="00B26174"/>
    <w:rsid w:val="00B26179"/>
    <w:rsid w:val="00B261BE"/>
    <w:rsid w:val="00B26392"/>
    <w:rsid w:val="00B264C2"/>
    <w:rsid w:val="00B264DC"/>
    <w:rsid w:val="00B2651B"/>
    <w:rsid w:val="00B2656C"/>
    <w:rsid w:val="00B265C9"/>
    <w:rsid w:val="00B26622"/>
    <w:rsid w:val="00B26760"/>
    <w:rsid w:val="00B26867"/>
    <w:rsid w:val="00B26892"/>
    <w:rsid w:val="00B269A0"/>
    <w:rsid w:val="00B26B2F"/>
    <w:rsid w:val="00B26C7F"/>
    <w:rsid w:val="00B26D42"/>
    <w:rsid w:val="00B273E8"/>
    <w:rsid w:val="00B27487"/>
    <w:rsid w:val="00B2749D"/>
    <w:rsid w:val="00B2753A"/>
    <w:rsid w:val="00B275AB"/>
    <w:rsid w:val="00B275FD"/>
    <w:rsid w:val="00B278C7"/>
    <w:rsid w:val="00B27A2B"/>
    <w:rsid w:val="00B27CB4"/>
    <w:rsid w:val="00B27D47"/>
    <w:rsid w:val="00B27EA0"/>
    <w:rsid w:val="00B27F2B"/>
    <w:rsid w:val="00B27FC9"/>
    <w:rsid w:val="00B3005E"/>
    <w:rsid w:val="00B300BF"/>
    <w:rsid w:val="00B30468"/>
    <w:rsid w:val="00B304D4"/>
    <w:rsid w:val="00B30587"/>
    <w:rsid w:val="00B30597"/>
    <w:rsid w:val="00B3088C"/>
    <w:rsid w:val="00B308A8"/>
    <w:rsid w:val="00B30D61"/>
    <w:rsid w:val="00B30EB3"/>
    <w:rsid w:val="00B30ED8"/>
    <w:rsid w:val="00B30F76"/>
    <w:rsid w:val="00B30FDC"/>
    <w:rsid w:val="00B31579"/>
    <w:rsid w:val="00B3167D"/>
    <w:rsid w:val="00B317BC"/>
    <w:rsid w:val="00B31AE4"/>
    <w:rsid w:val="00B31BAB"/>
    <w:rsid w:val="00B31C86"/>
    <w:rsid w:val="00B31F25"/>
    <w:rsid w:val="00B31F2D"/>
    <w:rsid w:val="00B31F8A"/>
    <w:rsid w:val="00B3200F"/>
    <w:rsid w:val="00B3216F"/>
    <w:rsid w:val="00B32216"/>
    <w:rsid w:val="00B322C2"/>
    <w:rsid w:val="00B322F5"/>
    <w:rsid w:val="00B323A6"/>
    <w:rsid w:val="00B323FD"/>
    <w:rsid w:val="00B3241B"/>
    <w:rsid w:val="00B32482"/>
    <w:rsid w:val="00B325D7"/>
    <w:rsid w:val="00B32601"/>
    <w:rsid w:val="00B32614"/>
    <w:rsid w:val="00B326B9"/>
    <w:rsid w:val="00B32726"/>
    <w:rsid w:val="00B32756"/>
    <w:rsid w:val="00B327DB"/>
    <w:rsid w:val="00B32933"/>
    <w:rsid w:val="00B32D1D"/>
    <w:rsid w:val="00B32FFD"/>
    <w:rsid w:val="00B3308A"/>
    <w:rsid w:val="00B330E4"/>
    <w:rsid w:val="00B3346F"/>
    <w:rsid w:val="00B3348A"/>
    <w:rsid w:val="00B334E1"/>
    <w:rsid w:val="00B33689"/>
    <w:rsid w:val="00B336A8"/>
    <w:rsid w:val="00B33793"/>
    <w:rsid w:val="00B3391A"/>
    <w:rsid w:val="00B33953"/>
    <w:rsid w:val="00B33BC4"/>
    <w:rsid w:val="00B33D5C"/>
    <w:rsid w:val="00B33D8E"/>
    <w:rsid w:val="00B33E4C"/>
    <w:rsid w:val="00B33FFB"/>
    <w:rsid w:val="00B3417A"/>
    <w:rsid w:val="00B341AE"/>
    <w:rsid w:val="00B3429B"/>
    <w:rsid w:val="00B34353"/>
    <w:rsid w:val="00B34396"/>
    <w:rsid w:val="00B346FD"/>
    <w:rsid w:val="00B34721"/>
    <w:rsid w:val="00B34811"/>
    <w:rsid w:val="00B348A4"/>
    <w:rsid w:val="00B348A8"/>
    <w:rsid w:val="00B348EE"/>
    <w:rsid w:val="00B34932"/>
    <w:rsid w:val="00B3497F"/>
    <w:rsid w:val="00B34EB3"/>
    <w:rsid w:val="00B35066"/>
    <w:rsid w:val="00B35076"/>
    <w:rsid w:val="00B350C5"/>
    <w:rsid w:val="00B35145"/>
    <w:rsid w:val="00B3547D"/>
    <w:rsid w:val="00B354D6"/>
    <w:rsid w:val="00B354E0"/>
    <w:rsid w:val="00B35597"/>
    <w:rsid w:val="00B3562D"/>
    <w:rsid w:val="00B35718"/>
    <w:rsid w:val="00B35728"/>
    <w:rsid w:val="00B357CA"/>
    <w:rsid w:val="00B35934"/>
    <w:rsid w:val="00B35981"/>
    <w:rsid w:val="00B35A05"/>
    <w:rsid w:val="00B35B46"/>
    <w:rsid w:val="00B35BAC"/>
    <w:rsid w:val="00B35CA7"/>
    <w:rsid w:val="00B35CC9"/>
    <w:rsid w:val="00B35E0A"/>
    <w:rsid w:val="00B35EA7"/>
    <w:rsid w:val="00B35EF3"/>
    <w:rsid w:val="00B35F11"/>
    <w:rsid w:val="00B36189"/>
    <w:rsid w:val="00B3623D"/>
    <w:rsid w:val="00B362D1"/>
    <w:rsid w:val="00B36478"/>
    <w:rsid w:val="00B3651C"/>
    <w:rsid w:val="00B36559"/>
    <w:rsid w:val="00B36731"/>
    <w:rsid w:val="00B36A90"/>
    <w:rsid w:val="00B36AA0"/>
    <w:rsid w:val="00B36DB8"/>
    <w:rsid w:val="00B36DBA"/>
    <w:rsid w:val="00B36F07"/>
    <w:rsid w:val="00B3702D"/>
    <w:rsid w:val="00B3705B"/>
    <w:rsid w:val="00B37084"/>
    <w:rsid w:val="00B37360"/>
    <w:rsid w:val="00B3739F"/>
    <w:rsid w:val="00B373F7"/>
    <w:rsid w:val="00B374E5"/>
    <w:rsid w:val="00B374E8"/>
    <w:rsid w:val="00B375B3"/>
    <w:rsid w:val="00B3768B"/>
    <w:rsid w:val="00B376D7"/>
    <w:rsid w:val="00B37740"/>
    <w:rsid w:val="00B37747"/>
    <w:rsid w:val="00B37781"/>
    <w:rsid w:val="00B3780C"/>
    <w:rsid w:val="00B378F5"/>
    <w:rsid w:val="00B3794E"/>
    <w:rsid w:val="00B37BC7"/>
    <w:rsid w:val="00B37CC3"/>
    <w:rsid w:val="00B37E6C"/>
    <w:rsid w:val="00B37EDD"/>
    <w:rsid w:val="00B37EF8"/>
    <w:rsid w:val="00B4007F"/>
    <w:rsid w:val="00B400E0"/>
    <w:rsid w:val="00B40397"/>
    <w:rsid w:val="00B403E9"/>
    <w:rsid w:val="00B40446"/>
    <w:rsid w:val="00B404CC"/>
    <w:rsid w:val="00B4054E"/>
    <w:rsid w:val="00B4066C"/>
    <w:rsid w:val="00B4070D"/>
    <w:rsid w:val="00B4077E"/>
    <w:rsid w:val="00B407F6"/>
    <w:rsid w:val="00B408E9"/>
    <w:rsid w:val="00B40AE4"/>
    <w:rsid w:val="00B40BA4"/>
    <w:rsid w:val="00B40C1C"/>
    <w:rsid w:val="00B40EAC"/>
    <w:rsid w:val="00B40F8C"/>
    <w:rsid w:val="00B4106C"/>
    <w:rsid w:val="00B41094"/>
    <w:rsid w:val="00B41136"/>
    <w:rsid w:val="00B41162"/>
    <w:rsid w:val="00B41277"/>
    <w:rsid w:val="00B4159E"/>
    <w:rsid w:val="00B41602"/>
    <w:rsid w:val="00B41618"/>
    <w:rsid w:val="00B418D2"/>
    <w:rsid w:val="00B41A27"/>
    <w:rsid w:val="00B41B69"/>
    <w:rsid w:val="00B41C7B"/>
    <w:rsid w:val="00B41E6E"/>
    <w:rsid w:val="00B4226A"/>
    <w:rsid w:val="00B42314"/>
    <w:rsid w:val="00B42612"/>
    <w:rsid w:val="00B42708"/>
    <w:rsid w:val="00B4294E"/>
    <w:rsid w:val="00B42CA1"/>
    <w:rsid w:val="00B42E4F"/>
    <w:rsid w:val="00B42FDA"/>
    <w:rsid w:val="00B4302E"/>
    <w:rsid w:val="00B430C2"/>
    <w:rsid w:val="00B43114"/>
    <w:rsid w:val="00B43354"/>
    <w:rsid w:val="00B433D5"/>
    <w:rsid w:val="00B434AB"/>
    <w:rsid w:val="00B434C1"/>
    <w:rsid w:val="00B434DF"/>
    <w:rsid w:val="00B43910"/>
    <w:rsid w:val="00B43A02"/>
    <w:rsid w:val="00B43A3B"/>
    <w:rsid w:val="00B43BEC"/>
    <w:rsid w:val="00B43DA6"/>
    <w:rsid w:val="00B43E1A"/>
    <w:rsid w:val="00B43E2C"/>
    <w:rsid w:val="00B43E2D"/>
    <w:rsid w:val="00B43E43"/>
    <w:rsid w:val="00B43F78"/>
    <w:rsid w:val="00B4409C"/>
    <w:rsid w:val="00B440B6"/>
    <w:rsid w:val="00B44237"/>
    <w:rsid w:val="00B44305"/>
    <w:rsid w:val="00B4440E"/>
    <w:rsid w:val="00B4447D"/>
    <w:rsid w:val="00B444D3"/>
    <w:rsid w:val="00B446BC"/>
    <w:rsid w:val="00B4499A"/>
    <w:rsid w:val="00B44A3B"/>
    <w:rsid w:val="00B44AD1"/>
    <w:rsid w:val="00B44AEB"/>
    <w:rsid w:val="00B44CE1"/>
    <w:rsid w:val="00B44D44"/>
    <w:rsid w:val="00B44D59"/>
    <w:rsid w:val="00B44D9A"/>
    <w:rsid w:val="00B44ED6"/>
    <w:rsid w:val="00B44F70"/>
    <w:rsid w:val="00B44F82"/>
    <w:rsid w:val="00B44F9A"/>
    <w:rsid w:val="00B45193"/>
    <w:rsid w:val="00B451A8"/>
    <w:rsid w:val="00B451AD"/>
    <w:rsid w:val="00B452DB"/>
    <w:rsid w:val="00B45319"/>
    <w:rsid w:val="00B45342"/>
    <w:rsid w:val="00B45353"/>
    <w:rsid w:val="00B453A3"/>
    <w:rsid w:val="00B4564B"/>
    <w:rsid w:val="00B456CD"/>
    <w:rsid w:val="00B45761"/>
    <w:rsid w:val="00B457D6"/>
    <w:rsid w:val="00B459D8"/>
    <w:rsid w:val="00B45ABD"/>
    <w:rsid w:val="00B45B32"/>
    <w:rsid w:val="00B45B41"/>
    <w:rsid w:val="00B45F5D"/>
    <w:rsid w:val="00B45FBF"/>
    <w:rsid w:val="00B460C6"/>
    <w:rsid w:val="00B46132"/>
    <w:rsid w:val="00B462F1"/>
    <w:rsid w:val="00B463BF"/>
    <w:rsid w:val="00B4671F"/>
    <w:rsid w:val="00B46805"/>
    <w:rsid w:val="00B46973"/>
    <w:rsid w:val="00B469DA"/>
    <w:rsid w:val="00B46B16"/>
    <w:rsid w:val="00B46B6E"/>
    <w:rsid w:val="00B46E07"/>
    <w:rsid w:val="00B46F02"/>
    <w:rsid w:val="00B47349"/>
    <w:rsid w:val="00B47350"/>
    <w:rsid w:val="00B47363"/>
    <w:rsid w:val="00B47391"/>
    <w:rsid w:val="00B474FF"/>
    <w:rsid w:val="00B47517"/>
    <w:rsid w:val="00B475B7"/>
    <w:rsid w:val="00B47718"/>
    <w:rsid w:val="00B477AF"/>
    <w:rsid w:val="00B478DC"/>
    <w:rsid w:val="00B47A9C"/>
    <w:rsid w:val="00B47C64"/>
    <w:rsid w:val="00B47D32"/>
    <w:rsid w:val="00B47DE5"/>
    <w:rsid w:val="00B47E11"/>
    <w:rsid w:val="00B50004"/>
    <w:rsid w:val="00B50075"/>
    <w:rsid w:val="00B50150"/>
    <w:rsid w:val="00B50187"/>
    <w:rsid w:val="00B503E3"/>
    <w:rsid w:val="00B50423"/>
    <w:rsid w:val="00B50430"/>
    <w:rsid w:val="00B504D6"/>
    <w:rsid w:val="00B504FE"/>
    <w:rsid w:val="00B505C6"/>
    <w:rsid w:val="00B50625"/>
    <w:rsid w:val="00B50997"/>
    <w:rsid w:val="00B50C0D"/>
    <w:rsid w:val="00B50E6C"/>
    <w:rsid w:val="00B50F6E"/>
    <w:rsid w:val="00B50F7B"/>
    <w:rsid w:val="00B5115A"/>
    <w:rsid w:val="00B5121B"/>
    <w:rsid w:val="00B512DE"/>
    <w:rsid w:val="00B513EC"/>
    <w:rsid w:val="00B51495"/>
    <w:rsid w:val="00B51589"/>
    <w:rsid w:val="00B5163B"/>
    <w:rsid w:val="00B51667"/>
    <w:rsid w:val="00B516A1"/>
    <w:rsid w:val="00B51859"/>
    <w:rsid w:val="00B518CB"/>
    <w:rsid w:val="00B519BB"/>
    <w:rsid w:val="00B51AFA"/>
    <w:rsid w:val="00B51BF9"/>
    <w:rsid w:val="00B51C1A"/>
    <w:rsid w:val="00B51EF0"/>
    <w:rsid w:val="00B51F33"/>
    <w:rsid w:val="00B51F95"/>
    <w:rsid w:val="00B51F9A"/>
    <w:rsid w:val="00B5206D"/>
    <w:rsid w:val="00B52158"/>
    <w:rsid w:val="00B521B2"/>
    <w:rsid w:val="00B522D8"/>
    <w:rsid w:val="00B52442"/>
    <w:rsid w:val="00B5248D"/>
    <w:rsid w:val="00B524D3"/>
    <w:rsid w:val="00B5251C"/>
    <w:rsid w:val="00B526A4"/>
    <w:rsid w:val="00B5274B"/>
    <w:rsid w:val="00B5275A"/>
    <w:rsid w:val="00B5281B"/>
    <w:rsid w:val="00B528AB"/>
    <w:rsid w:val="00B52B1E"/>
    <w:rsid w:val="00B52CD2"/>
    <w:rsid w:val="00B52CEC"/>
    <w:rsid w:val="00B52D62"/>
    <w:rsid w:val="00B52DE6"/>
    <w:rsid w:val="00B52FB2"/>
    <w:rsid w:val="00B530B7"/>
    <w:rsid w:val="00B530FC"/>
    <w:rsid w:val="00B5324E"/>
    <w:rsid w:val="00B533DC"/>
    <w:rsid w:val="00B533EB"/>
    <w:rsid w:val="00B53509"/>
    <w:rsid w:val="00B53582"/>
    <w:rsid w:val="00B537F2"/>
    <w:rsid w:val="00B539A2"/>
    <w:rsid w:val="00B539A5"/>
    <w:rsid w:val="00B53B58"/>
    <w:rsid w:val="00B53C72"/>
    <w:rsid w:val="00B53DDC"/>
    <w:rsid w:val="00B53EB3"/>
    <w:rsid w:val="00B53F30"/>
    <w:rsid w:val="00B53F66"/>
    <w:rsid w:val="00B541E0"/>
    <w:rsid w:val="00B54232"/>
    <w:rsid w:val="00B54298"/>
    <w:rsid w:val="00B54434"/>
    <w:rsid w:val="00B54541"/>
    <w:rsid w:val="00B545AD"/>
    <w:rsid w:val="00B546B1"/>
    <w:rsid w:val="00B5483D"/>
    <w:rsid w:val="00B5497E"/>
    <w:rsid w:val="00B5498C"/>
    <w:rsid w:val="00B54A36"/>
    <w:rsid w:val="00B54B5A"/>
    <w:rsid w:val="00B54C6D"/>
    <w:rsid w:val="00B54CAA"/>
    <w:rsid w:val="00B54CCB"/>
    <w:rsid w:val="00B54E46"/>
    <w:rsid w:val="00B55247"/>
    <w:rsid w:val="00B5533F"/>
    <w:rsid w:val="00B553FB"/>
    <w:rsid w:val="00B554E4"/>
    <w:rsid w:val="00B5557A"/>
    <w:rsid w:val="00B55857"/>
    <w:rsid w:val="00B55976"/>
    <w:rsid w:val="00B55A9B"/>
    <w:rsid w:val="00B55ABA"/>
    <w:rsid w:val="00B55BEF"/>
    <w:rsid w:val="00B55C75"/>
    <w:rsid w:val="00B55F43"/>
    <w:rsid w:val="00B55FFE"/>
    <w:rsid w:val="00B5601C"/>
    <w:rsid w:val="00B56075"/>
    <w:rsid w:val="00B560BC"/>
    <w:rsid w:val="00B56127"/>
    <w:rsid w:val="00B5643C"/>
    <w:rsid w:val="00B56665"/>
    <w:rsid w:val="00B56683"/>
    <w:rsid w:val="00B566C7"/>
    <w:rsid w:val="00B5676A"/>
    <w:rsid w:val="00B56856"/>
    <w:rsid w:val="00B56900"/>
    <w:rsid w:val="00B56949"/>
    <w:rsid w:val="00B5694E"/>
    <w:rsid w:val="00B5695C"/>
    <w:rsid w:val="00B56992"/>
    <w:rsid w:val="00B569A2"/>
    <w:rsid w:val="00B56B58"/>
    <w:rsid w:val="00B56BAC"/>
    <w:rsid w:val="00B56D25"/>
    <w:rsid w:val="00B56D94"/>
    <w:rsid w:val="00B56DA2"/>
    <w:rsid w:val="00B56F60"/>
    <w:rsid w:val="00B57056"/>
    <w:rsid w:val="00B57278"/>
    <w:rsid w:val="00B572FF"/>
    <w:rsid w:val="00B57305"/>
    <w:rsid w:val="00B57506"/>
    <w:rsid w:val="00B576F7"/>
    <w:rsid w:val="00B577CC"/>
    <w:rsid w:val="00B57866"/>
    <w:rsid w:val="00B578CE"/>
    <w:rsid w:val="00B57A06"/>
    <w:rsid w:val="00B57B31"/>
    <w:rsid w:val="00B57C1F"/>
    <w:rsid w:val="00B57F88"/>
    <w:rsid w:val="00B6005E"/>
    <w:rsid w:val="00B6016F"/>
    <w:rsid w:val="00B602E9"/>
    <w:rsid w:val="00B603A0"/>
    <w:rsid w:val="00B603B4"/>
    <w:rsid w:val="00B6049F"/>
    <w:rsid w:val="00B604DD"/>
    <w:rsid w:val="00B60612"/>
    <w:rsid w:val="00B6066F"/>
    <w:rsid w:val="00B607DF"/>
    <w:rsid w:val="00B6088E"/>
    <w:rsid w:val="00B608A4"/>
    <w:rsid w:val="00B60985"/>
    <w:rsid w:val="00B60D26"/>
    <w:rsid w:val="00B60D61"/>
    <w:rsid w:val="00B60D8E"/>
    <w:rsid w:val="00B60F3F"/>
    <w:rsid w:val="00B61055"/>
    <w:rsid w:val="00B6134C"/>
    <w:rsid w:val="00B6161A"/>
    <w:rsid w:val="00B6164A"/>
    <w:rsid w:val="00B6172B"/>
    <w:rsid w:val="00B61740"/>
    <w:rsid w:val="00B61882"/>
    <w:rsid w:val="00B61AA6"/>
    <w:rsid w:val="00B61AD6"/>
    <w:rsid w:val="00B61B59"/>
    <w:rsid w:val="00B61BC4"/>
    <w:rsid w:val="00B61E33"/>
    <w:rsid w:val="00B61EB2"/>
    <w:rsid w:val="00B61F9D"/>
    <w:rsid w:val="00B62159"/>
    <w:rsid w:val="00B62253"/>
    <w:rsid w:val="00B62282"/>
    <w:rsid w:val="00B626AB"/>
    <w:rsid w:val="00B62754"/>
    <w:rsid w:val="00B6298A"/>
    <w:rsid w:val="00B62A7E"/>
    <w:rsid w:val="00B62A99"/>
    <w:rsid w:val="00B62CA1"/>
    <w:rsid w:val="00B62D5B"/>
    <w:rsid w:val="00B62D91"/>
    <w:rsid w:val="00B62E4A"/>
    <w:rsid w:val="00B62FD5"/>
    <w:rsid w:val="00B63126"/>
    <w:rsid w:val="00B63271"/>
    <w:rsid w:val="00B6329E"/>
    <w:rsid w:val="00B632D7"/>
    <w:rsid w:val="00B63322"/>
    <w:rsid w:val="00B633C6"/>
    <w:rsid w:val="00B6349F"/>
    <w:rsid w:val="00B635AA"/>
    <w:rsid w:val="00B638C6"/>
    <w:rsid w:val="00B63A1B"/>
    <w:rsid w:val="00B63CDC"/>
    <w:rsid w:val="00B63CF7"/>
    <w:rsid w:val="00B63DC3"/>
    <w:rsid w:val="00B63E81"/>
    <w:rsid w:val="00B63F85"/>
    <w:rsid w:val="00B64029"/>
    <w:rsid w:val="00B641C7"/>
    <w:rsid w:val="00B64217"/>
    <w:rsid w:val="00B6445C"/>
    <w:rsid w:val="00B644E4"/>
    <w:rsid w:val="00B64533"/>
    <w:rsid w:val="00B645CE"/>
    <w:rsid w:val="00B64600"/>
    <w:rsid w:val="00B6466B"/>
    <w:rsid w:val="00B64944"/>
    <w:rsid w:val="00B64B44"/>
    <w:rsid w:val="00B64B5B"/>
    <w:rsid w:val="00B64C3F"/>
    <w:rsid w:val="00B64CA4"/>
    <w:rsid w:val="00B64D24"/>
    <w:rsid w:val="00B64E06"/>
    <w:rsid w:val="00B64E10"/>
    <w:rsid w:val="00B64FBB"/>
    <w:rsid w:val="00B651F3"/>
    <w:rsid w:val="00B652CB"/>
    <w:rsid w:val="00B653C2"/>
    <w:rsid w:val="00B6541F"/>
    <w:rsid w:val="00B65665"/>
    <w:rsid w:val="00B65794"/>
    <w:rsid w:val="00B6587E"/>
    <w:rsid w:val="00B6595F"/>
    <w:rsid w:val="00B659B3"/>
    <w:rsid w:val="00B659D0"/>
    <w:rsid w:val="00B65CAA"/>
    <w:rsid w:val="00B65D00"/>
    <w:rsid w:val="00B65E8D"/>
    <w:rsid w:val="00B65EA0"/>
    <w:rsid w:val="00B65FBD"/>
    <w:rsid w:val="00B65FCB"/>
    <w:rsid w:val="00B66000"/>
    <w:rsid w:val="00B6617F"/>
    <w:rsid w:val="00B661AC"/>
    <w:rsid w:val="00B6624A"/>
    <w:rsid w:val="00B662CD"/>
    <w:rsid w:val="00B662CE"/>
    <w:rsid w:val="00B662EA"/>
    <w:rsid w:val="00B663E7"/>
    <w:rsid w:val="00B663FE"/>
    <w:rsid w:val="00B664A6"/>
    <w:rsid w:val="00B6667A"/>
    <w:rsid w:val="00B666F1"/>
    <w:rsid w:val="00B66719"/>
    <w:rsid w:val="00B66812"/>
    <w:rsid w:val="00B66822"/>
    <w:rsid w:val="00B66842"/>
    <w:rsid w:val="00B668AB"/>
    <w:rsid w:val="00B66A92"/>
    <w:rsid w:val="00B66B15"/>
    <w:rsid w:val="00B66BF6"/>
    <w:rsid w:val="00B66D48"/>
    <w:rsid w:val="00B66E14"/>
    <w:rsid w:val="00B66E6C"/>
    <w:rsid w:val="00B66EFB"/>
    <w:rsid w:val="00B66F13"/>
    <w:rsid w:val="00B672C3"/>
    <w:rsid w:val="00B6731C"/>
    <w:rsid w:val="00B67381"/>
    <w:rsid w:val="00B673C6"/>
    <w:rsid w:val="00B6755C"/>
    <w:rsid w:val="00B678D7"/>
    <w:rsid w:val="00B6791D"/>
    <w:rsid w:val="00B67A51"/>
    <w:rsid w:val="00B67BE1"/>
    <w:rsid w:val="00B67D01"/>
    <w:rsid w:val="00B700AA"/>
    <w:rsid w:val="00B702F2"/>
    <w:rsid w:val="00B704ED"/>
    <w:rsid w:val="00B705AB"/>
    <w:rsid w:val="00B70677"/>
    <w:rsid w:val="00B70687"/>
    <w:rsid w:val="00B706C0"/>
    <w:rsid w:val="00B70973"/>
    <w:rsid w:val="00B70998"/>
    <w:rsid w:val="00B7099A"/>
    <w:rsid w:val="00B709FA"/>
    <w:rsid w:val="00B70D1D"/>
    <w:rsid w:val="00B70D6B"/>
    <w:rsid w:val="00B70DC4"/>
    <w:rsid w:val="00B710E8"/>
    <w:rsid w:val="00B71158"/>
    <w:rsid w:val="00B7123A"/>
    <w:rsid w:val="00B71274"/>
    <w:rsid w:val="00B712B7"/>
    <w:rsid w:val="00B713E9"/>
    <w:rsid w:val="00B71614"/>
    <w:rsid w:val="00B71659"/>
    <w:rsid w:val="00B716A1"/>
    <w:rsid w:val="00B71769"/>
    <w:rsid w:val="00B71783"/>
    <w:rsid w:val="00B717C4"/>
    <w:rsid w:val="00B71820"/>
    <w:rsid w:val="00B719D4"/>
    <w:rsid w:val="00B71C49"/>
    <w:rsid w:val="00B71F2A"/>
    <w:rsid w:val="00B72143"/>
    <w:rsid w:val="00B722DA"/>
    <w:rsid w:val="00B72546"/>
    <w:rsid w:val="00B725A5"/>
    <w:rsid w:val="00B729E5"/>
    <w:rsid w:val="00B72B34"/>
    <w:rsid w:val="00B72C27"/>
    <w:rsid w:val="00B72C99"/>
    <w:rsid w:val="00B72CB8"/>
    <w:rsid w:val="00B72CF1"/>
    <w:rsid w:val="00B72D19"/>
    <w:rsid w:val="00B72EF7"/>
    <w:rsid w:val="00B72F2F"/>
    <w:rsid w:val="00B72FCD"/>
    <w:rsid w:val="00B73018"/>
    <w:rsid w:val="00B73033"/>
    <w:rsid w:val="00B730AF"/>
    <w:rsid w:val="00B73119"/>
    <w:rsid w:val="00B73275"/>
    <w:rsid w:val="00B732D9"/>
    <w:rsid w:val="00B73423"/>
    <w:rsid w:val="00B7346C"/>
    <w:rsid w:val="00B734D1"/>
    <w:rsid w:val="00B736E5"/>
    <w:rsid w:val="00B7389A"/>
    <w:rsid w:val="00B73B8A"/>
    <w:rsid w:val="00B73BB2"/>
    <w:rsid w:val="00B73E12"/>
    <w:rsid w:val="00B73F3E"/>
    <w:rsid w:val="00B7439D"/>
    <w:rsid w:val="00B7440D"/>
    <w:rsid w:val="00B7449F"/>
    <w:rsid w:val="00B745C8"/>
    <w:rsid w:val="00B7465F"/>
    <w:rsid w:val="00B746CF"/>
    <w:rsid w:val="00B747FA"/>
    <w:rsid w:val="00B7491C"/>
    <w:rsid w:val="00B749B2"/>
    <w:rsid w:val="00B749FC"/>
    <w:rsid w:val="00B74C44"/>
    <w:rsid w:val="00B74C49"/>
    <w:rsid w:val="00B74C4C"/>
    <w:rsid w:val="00B74D5B"/>
    <w:rsid w:val="00B74E62"/>
    <w:rsid w:val="00B74F0F"/>
    <w:rsid w:val="00B74F14"/>
    <w:rsid w:val="00B74FD5"/>
    <w:rsid w:val="00B74FFF"/>
    <w:rsid w:val="00B75067"/>
    <w:rsid w:val="00B7507D"/>
    <w:rsid w:val="00B7525A"/>
    <w:rsid w:val="00B7545C"/>
    <w:rsid w:val="00B7561F"/>
    <w:rsid w:val="00B75621"/>
    <w:rsid w:val="00B75684"/>
    <w:rsid w:val="00B7574A"/>
    <w:rsid w:val="00B7576B"/>
    <w:rsid w:val="00B757F8"/>
    <w:rsid w:val="00B758B2"/>
    <w:rsid w:val="00B75908"/>
    <w:rsid w:val="00B75912"/>
    <w:rsid w:val="00B75A51"/>
    <w:rsid w:val="00B75C2A"/>
    <w:rsid w:val="00B75CDF"/>
    <w:rsid w:val="00B75D96"/>
    <w:rsid w:val="00B75FA7"/>
    <w:rsid w:val="00B76431"/>
    <w:rsid w:val="00B76477"/>
    <w:rsid w:val="00B7653F"/>
    <w:rsid w:val="00B7657C"/>
    <w:rsid w:val="00B7668F"/>
    <w:rsid w:val="00B76690"/>
    <w:rsid w:val="00B76A40"/>
    <w:rsid w:val="00B76B15"/>
    <w:rsid w:val="00B76BCC"/>
    <w:rsid w:val="00B76C99"/>
    <w:rsid w:val="00B76D96"/>
    <w:rsid w:val="00B76EE0"/>
    <w:rsid w:val="00B76F78"/>
    <w:rsid w:val="00B77208"/>
    <w:rsid w:val="00B772DD"/>
    <w:rsid w:val="00B776FF"/>
    <w:rsid w:val="00B77718"/>
    <w:rsid w:val="00B77A73"/>
    <w:rsid w:val="00B77AA0"/>
    <w:rsid w:val="00B77B84"/>
    <w:rsid w:val="00B77D0E"/>
    <w:rsid w:val="00B77D64"/>
    <w:rsid w:val="00B77E25"/>
    <w:rsid w:val="00B801FD"/>
    <w:rsid w:val="00B80350"/>
    <w:rsid w:val="00B803CF"/>
    <w:rsid w:val="00B80432"/>
    <w:rsid w:val="00B804F7"/>
    <w:rsid w:val="00B805A9"/>
    <w:rsid w:val="00B805D7"/>
    <w:rsid w:val="00B80664"/>
    <w:rsid w:val="00B80683"/>
    <w:rsid w:val="00B806B3"/>
    <w:rsid w:val="00B8081D"/>
    <w:rsid w:val="00B80A26"/>
    <w:rsid w:val="00B80AA1"/>
    <w:rsid w:val="00B80AB8"/>
    <w:rsid w:val="00B80BCA"/>
    <w:rsid w:val="00B80D0D"/>
    <w:rsid w:val="00B80E00"/>
    <w:rsid w:val="00B80F7D"/>
    <w:rsid w:val="00B80F81"/>
    <w:rsid w:val="00B8126A"/>
    <w:rsid w:val="00B814B4"/>
    <w:rsid w:val="00B814D4"/>
    <w:rsid w:val="00B8179E"/>
    <w:rsid w:val="00B818E3"/>
    <w:rsid w:val="00B819A3"/>
    <w:rsid w:val="00B819F6"/>
    <w:rsid w:val="00B81A65"/>
    <w:rsid w:val="00B81AD5"/>
    <w:rsid w:val="00B81B00"/>
    <w:rsid w:val="00B81BD4"/>
    <w:rsid w:val="00B81CAA"/>
    <w:rsid w:val="00B81D75"/>
    <w:rsid w:val="00B81E2F"/>
    <w:rsid w:val="00B81EEC"/>
    <w:rsid w:val="00B820EC"/>
    <w:rsid w:val="00B8211F"/>
    <w:rsid w:val="00B8215E"/>
    <w:rsid w:val="00B821A3"/>
    <w:rsid w:val="00B822ED"/>
    <w:rsid w:val="00B823AD"/>
    <w:rsid w:val="00B823E4"/>
    <w:rsid w:val="00B8245C"/>
    <w:rsid w:val="00B82984"/>
    <w:rsid w:val="00B82B41"/>
    <w:rsid w:val="00B82D3F"/>
    <w:rsid w:val="00B82E02"/>
    <w:rsid w:val="00B83032"/>
    <w:rsid w:val="00B83185"/>
    <w:rsid w:val="00B83341"/>
    <w:rsid w:val="00B8351F"/>
    <w:rsid w:val="00B835AF"/>
    <w:rsid w:val="00B83800"/>
    <w:rsid w:val="00B8392B"/>
    <w:rsid w:val="00B83992"/>
    <w:rsid w:val="00B839AA"/>
    <w:rsid w:val="00B839D9"/>
    <w:rsid w:val="00B839FE"/>
    <w:rsid w:val="00B83AB9"/>
    <w:rsid w:val="00B83D2A"/>
    <w:rsid w:val="00B83DA7"/>
    <w:rsid w:val="00B83E38"/>
    <w:rsid w:val="00B83EF1"/>
    <w:rsid w:val="00B8406D"/>
    <w:rsid w:val="00B8439C"/>
    <w:rsid w:val="00B8441D"/>
    <w:rsid w:val="00B84451"/>
    <w:rsid w:val="00B845D7"/>
    <w:rsid w:val="00B847B0"/>
    <w:rsid w:val="00B847C9"/>
    <w:rsid w:val="00B847D3"/>
    <w:rsid w:val="00B8481A"/>
    <w:rsid w:val="00B84868"/>
    <w:rsid w:val="00B848D2"/>
    <w:rsid w:val="00B84903"/>
    <w:rsid w:val="00B84974"/>
    <w:rsid w:val="00B84E2B"/>
    <w:rsid w:val="00B84E64"/>
    <w:rsid w:val="00B84E94"/>
    <w:rsid w:val="00B85021"/>
    <w:rsid w:val="00B85056"/>
    <w:rsid w:val="00B851D0"/>
    <w:rsid w:val="00B8528E"/>
    <w:rsid w:val="00B852A0"/>
    <w:rsid w:val="00B8530B"/>
    <w:rsid w:val="00B85386"/>
    <w:rsid w:val="00B8541A"/>
    <w:rsid w:val="00B855B3"/>
    <w:rsid w:val="00B85685"/>
    <w:rsid w:val="00B85750"/>
    <w:rsid w:val="00B858F1"/>
    <w:rsid w:val="00B85B37"/>
    <w:rsid w:val="00B85D77"/>
    <w:rsid w:val="00B85D9C"/>
    <w:rsid w:val="00B861B2"/>
    <w:rsid w:val="00B861F8"/>
    <w:rsid w:val="00B86334"/>
    <w:rsid w:val="00B86584"/>
    <w:rsid w:val="00B866D7"/>
    <w:rsid w:val="00B86829"/>
    <w:rsid w:val="00B86844"/>
    <w:rsid w:val="00B86AC0"/>
    <w:rsid w:val="00B86AE1"/>
    <w:rsid w:val="00B86C31"/>
    <w:rsid w:val="00B86CDA"/>
    <w:rsid w:val="00B86CFD"/>
    <w:rsid w:val="00B86DAA"/>
    <w:rsid w:val="00B86DBC"/>
    <w:rsid w:val="00B86F0A"/>
    <w:rsid w:val="00B8701B"/>
    <w:rsid w:val="00B870C3"/>
    <w:rsid w:val="00B8712D"/>
    <w:rsid w:val="00B8719F"/>
    <w:rsid w:val="00B8737F"/>
    <w:rsid w:val="00B8740E"/>
    <w:rsid w:val="00B874D1"/>
    <w:rsid w:val="00B8768A"/>
    <w:rsid w:val="00B87875"/>
    <w:rsid w:val="00B878E7"/>
    <w:rsid w:val="00B87954"/>
    <w:rsid w:val="00B879A0"/>
    <w:rsid w:val="00B879A7"/>
    <w:rsid w:val="00B879C8"/>
    <w:rsid w:val="00B879CB"/>
    <w:rsid w:val="00B879EB"/>
    <w:rsid w:val="00B87A0B"/>
    <w:rsid w:val="00B87BBF"/>
    <w:rsid w:val="00B87EEA"/>
    <w:rsid w:val="00B87EEF"/>
    <w:rsid w:val="00B87F65"/>
    <w:rsid w:val="00B90209"/>
    <w:rsid w:val="00B9037B"/>
    <w:rsid w:val="00B9054C"/>
    <w:rsid w:val="00B90556"/>
    <w:rsid w:val="00B90596"/>
    <w:rsid w:val="00B905C6"/>
    <w:rsid w:val="00B9069F"/>
    <w:rsid w:val="00B907F5"/>
    <w:rsid w:val="00B90801"/>
    <w:rsid w:val="00B908D0"/>
    <w:rsid w:val="00B90910"/>
    <w:rsid w:val="00B909FC"/>
    <w:rsid w:val="00B90BE5"/>
    <w:rsid w:val="00B90C1E"/>
    <w:rsid w:val="00B90CB2"/>
    <w:rsid w:val="00B90ED4"/>
    <w:rsid w:val="00B90FC8"/>
    <w:rsid w:val="00B911BD"/>
    <w:rsid w:val="00B91348"/>
    <w:rsid w:val="00B91471"/>
    <w:rsid w:val="00B916A9"/>
    <w:rsid w:val="00B91D24"/>
    <w:rsid w:val="00B91F68"/>
    <w:rsid w:val="00B9205E"/>
    <w:rsid w:val="00B921BC"/>
    <w:rsid w:val="00B9231B"/>
    <w:rsid w:val="00B92416"/>
    <w:rsid w:val="00B925E3"/>
    <w:rsid w:val="00B927A6"/>
    <w:rsid w:val="00B92931"/>
    <w:rsid w:val="00B929FE"/>
    <w:rsid w:val="00B92B0B"/>
    <w:rsid w:val="00B92BA3"/>
    <w:rsid w:val="00B92C51"/>
    <w:rsid w:val="00B92C86"/>
    <w:rsid w:val="00B92DBF"/>
    <w:rsid w:val="00B92E0B"/>
    <w:rsid w:val="00B931D3"/>
    <w:rsid w:val="00B931FE"/>
    <w:rsid w:val="00B93270"/>
    <w:rsid w:val="00B932C2"/>
    <w:rsid w:val="00B93325"/>
    <w:rsid w:val="00B9345F"/>
    <w:rsid w:val="00B9346E"/>
    <w:rsid w:val="00B934CD"/>
    <w:rsid w:val="00B935FD"/>
    <w:rsid w:val="00B93682"/>
    <w:rsid w:val="00B93709"/>
    <w:rsid w:val="00B9393B"/>
    <w:rsid w:val="00B9397B"/>
    <w:rsid w:val="00B93A5E"/>
    <w:rsid w:val="00B93A74"/>
    <w:rsid w:val="00B93B55"/>
    <w:rsid w:val="00B93E20"/>
    <w:rsid w:val="00B93E64"/>
    <w:rsid w:val="00B93EBD"/>
    <w:rsid w:val="00B93F7B"/>
    <w:rsid w:val="00B93FD9"/>
    <w:rsid w:val="00B9413D"/>
    <w:rsid w:val="00B941EF"/>
    <w:rsid w:val="00B94283"/>
    <w:rsid w:val="00B942FC"/>
    <w:rsid w:val="00B943AC"/>
    <w:rsid w:val="00B943F7"/>
    <w:rsid w:val="00B94485"/>
    <w:rsid w:val="00B94636"/>
    <w:rsid w:val="00B946FE"/>
    <w:rsid w:val="00B94742"/>
    <w:rsid w:val="00B94754"/>
    <w:rsid w:val="00B94783"/>
    <w:rsid w:val="00B9485D"/>
    <w:rsid w:val="00B94A10"/>
    <w:rsid w:val="00B94A1F"/>
    <w:rsid w:val="00B94B5C"/>
    <w:rsid w:val="00B94DEE"/>
    <w:rsid w:val="00B94ECE"/>
    <w:rsid w:val="00B94F68"/>
    <w:rsid w:val="00B9502F"/>
    <w:rsid w:val="00B95246"/>
    <w:rsid w:val="00B9524D"/>
    <w:rsid w:val="00B95337"/>
    <w:rsid w:val="00B953E4"/>
    <w:rsid w:val="00B954D8"/>
    <w:rsid w:val="00B9551B"/>
    <w:rsid w:val="00B95578"/>
    <w:rsid w:val="00B955B1"/>
    <w:rsid w:val="00B95804"/>
    <w:rsid w:val="00B9589C"/>
    <w:rsid w:val="00B9594E"/>
    <w:rsid w:val="00B95A25"/>
    <w:rsid w:val="00B95C48"/>
    <w:rsid w:val="00B95D31"/>
    <w:rsid w:val="00B95E4B"/>
    <w:rsid w:val="00B95ED0"/>
    <w:rsid w:val="00B95F4A"/>
    <w:rsid w:val="00B96027"/>
    <w:rsid w:val="00B96235"/>
    <w:rsid w:val="00B9625D"/>
    <w:rsid w:val="00B96338"/>
    <w:rsid w:val="00B96375"/>
    <w:rsid w:val="00B964CC"/>
    <w:rsid w:val="00B964E0"/>
    <w:rsid w:val="00B96500"/>
    <w:rsid w:val="00B965B7"/>
    <w:rsid w:val="00B96606"/>
    <w:rsid w:val="00B96612"/>
    <w:rsid w:val="00B966E9"/>
    <w:rsid w:val="00B96713"/>
    <w:rsid w:val="00B96714"/>
    <w:rsid w:val="00B9679E"/>
    <w:rsid w:val="00B9691E"/>
    <w:rsid w:val="00B96A80"/>
    <w:rsid w:val="00B96B7C"/>
    <w:rsid w:val="00B96B90"/>
    <w:rsid w:val="00B96C89"/>
    <w:rsid w:val="00B96C8A"/>
    <w:rsid w:val="00B96EBE"/>
    <w:rsid w:val="00B96F29"/>
    <w:rsid w:val="00B970C5"/>
    <w:rsid w:val="00B971DC"/>
    <w:rsid w:val="00B973A6"/>
    <w:rsid w:val="00B97443"/>
    <w:rsid w:val="00B9779B"/>
    <w:rsid w:val="00B978B2"/>
    <w:rsid w:val="00B978D9"/>
    <w:rsid w:val="00B979BD"/>
    <w:rsid w:val="00B97A0F"/>
    <w:rsid w:val="00B97CC2"/>
    <w:rsid w:val="00B97D4B"/>
    <w:rsid w:val="00BA04E4"/>
    <w:rsid w:val="00BA0615"/>
    <w:rsid w:val="00BA06A7"/>
    <w:rsid w:val="00BA0735"/>
    <w:rsid w:val="00BA0856"/>
    <w:rsid w:val="00BA094B"/>
    <w:rsid w:val="00BA0ADE"/>
    <w:rsid w:val="00BA0B32"/>
    <w:rsid w:val="00BA0B7F"/>
    <w:rsid w:val="00BA0CA7"/>
    <w:rsid w:val="00BA0D6C"/>
    <w:rsid w:val="00BA0F59"/>
    <w:rsid w:val="00BA0FD9"/>
    <w:rsid w:val="00BA0FE1"/>
    <w:rsid w:val="00BA1029"/>
    <w:rsid w:val="00BA1046"/>
    <w:rsid w:val="00BA1111"/>
    <w:rsid w:val="00BA1150"/>
    <w:rsid w:val="00BA1317"/>
    <w:rsid w:val="00BA13DB"/>
    <w:rsid w:val="00BA1486"/>
    <w:rsid w:val="00BA14D8"/>
    <w:rsid w:val="00BA1547"/>
    <w:rsid w:val="00BA16E7"/>
    <w:rsid w:val="00BA1700"/>
    <w:rsid w:val="00BA1774"/>
    <w:rsid w:val="00BA17E3"/>
    <w:rsid w:val="00BA1A6E"/>
    <w:rsid w:val="00BA1A8D"/>
    <w:rsid w:val="00BA1BA0"/>
    <w:rsid w:val="00BA1BFE"/>
    <w:rsid w:val="00BA1F46"/>
    <w:rsid w:val="00BA23A3"/>
    <w:rsid w:val="00BA2461"/>
    <w:rsid w:val="00BA2503"/>
    <w:rsid w:val="00BA2510"/>
    <w:rsid w:val="00BA26C2"/>
    <w:rsid w:val="00BA28A4"/>
    <w:rsid w:val="00BA2C70"/>
    <w:rsid w:val="00BA2C7E"/>
    <w:rsid w:val="00BA2C98"/>
    <w:rsid w:val="00BA2D75"/>
    <w:rsid w:val="00BA2EED"/>
    <w:rsid w:val="00BA2FA9"/>
    <w:rsid w:val="00BA2FB6"/>
    <w:rsid w:val="00BA3066"/>
    <w:rsid w:val="00BA30F0"/>
    <w:rsid w:val="00BA3301"/>
    <w:rsid w:val="00BA3822"/>
    <w:rsid w:val="00BA3869"/>
    <w:rsid w:val="00BA3878"/>
    <w:rsid w:val="00BA38EA"/>
    <w:rsid w:val="00BA3A08"/>
    <w:rsid w:val="00BA3A44"/>
    <w:rsid w:val="00BA3D3C"/>
    <w:rsid w:val="00BA3FA9"/>
    <w:rsid w:val="00BA417D"/>
    <w:rsid w:val="00BA41B3"/>
    <w:rsid w:val="00BA434A"/>
    <w:rsid w:val="00BA440B"/>
    <w:rsid w:val="00BA451E"/>
    <w:rsid w:val="00BA4531"/>
    <w:rsid w:val="00BA46A4"/>
    <w:rsid w:val="00BA4795"/>
    <w:rsid w:val="00BA4928"/>
    <w:rsid w:val="00BA49D4"/>
    <w:rsid w:val="00BA4A51"/>
    <w:rsid w:val="00BA4B09"/>
    <w:rsid w:val="00BA4B29"/>
    <w:rsid w:val="00BA4B93"/>
    <w:rsid w:val="00BA4CF2"/>
    <w:rsid w:val="00BA4E1B"/>
    <w:rsid w:val="00BA4EAA"/>
    <w:rsid w:val="00BA4F2F"/>
    <w:rsid w:val="00BA5572"/>
    <w:rsid w:val="00BA5614"/>
    <w:rsid w:val="00BA5684"/>
    <w:rsid w:val="00BA577B"/>
    <w:rsid w:val="00BA5963"/>
    <w:rsid w:val="00BA5987"/>
    <w:rsid w:val="00BA59D5"/>
    <w:rsid w:val="00BA5A3A"/>
    <w:rsid w:val="00BA5A4F"/>
    <w:rsid w:val="00BA5D5F"/>
    <w:rsid w:val="00BA5E5D"/>
    <w:rsid w:val="00BA5FEF"/>
    <w:rsid w:val="00BA608F"/>
    <w:rsid w:val="00BA60B2"/>
    <w:rsid w:val="00BA60BE"/>
    <w:rsid w:val="00BA6117"/>
    <w:rsid w:val="00BA6147"/>
    <w:rsid w:val="00BA6287"/>
    <w:rsid w:val="00BA62DE"/>
    <w:rsid w:val="00BA63DF"/>
    <w:rsid w:val="00BA63F5"/>
    <w:rsid w:val="00BA6532"/>
    <w:rsid w:val="00BA6543"/>
    <w:rsid w:val="00BA66EE"/>
    <w:rsid w:val="00BA6726"/>
    <w:rsid w:val="00BA6753"/>
    <w:rsid w:val="00BA6B1A"/>
    <w:rsid w:val="00BA6B64"/>
    <w:rsid w:val="00BA6BA5"/>
    <w:rsid w:val="00BA6C16"/>
    <w:rsid w:val="00BA6CAB"/>
    <w:rsid w:val="00BA6E51"/>
    <w:rsid w:val="00BA6F6A"/>
    <w:rsid w:val="00BA6FE4"/>
    <w:rsid w:val="00BA711B"/>
    <w:rsid w:val="00BA72CF"/>
    <w:rsid w:val="00BA75CA"/>
    <w:rsid w:val="00BA75F3"/>
    <w:rsid w:val="00BA7628"/>
    <w:rsid w:val="00BA76EC"/>
    <w:rsid w:val="00BA7705"/>
    <w:rsid w:val="00BA77C1"/>
    <w:rsid w:val="00BA78B0"/>
    <w:rsid w:val="00BA7909"/>
    <w:rsid w:val="00BA793A"/>
    <w:rsid w:val="00BA7998"/>
    <w:rsid w:val="00BA7B85"/>
    <w:rsid w:val="00BA7D0E"/>
    <w:rsid w:val="00BA7E2B"/>
    <w:rsid w:val="00BA7FD9"/>
    <w:rsid w:val="00BB0039"/>
    <w:rsid w:val="00BB01FE"/>
    <w:rsid w:val="00BB02DC"/>
    <w:rsid w:val="00BB03AA"/>
    <w:rsid w:val="00BB0412"/>
    <w:rsid w:val="00BB05BC"/>
    <w:rsid w:val="00BB075C"/>
    <w:rsid w:val="00BB089D"/>
    <w:rsid w:val="00BB094F"/>
    <w:rsid w:val="00BB0B31"/>
    <w:rsid w:val="00BB0B9E"/>
    <w:rsid w:val="00BB0C47"/>
    <w:rsid w:val="00BB0C7D"/>
    <w:rsid w:val="00BB0E76"/>
    <w:rsid w:val="00BB0F88"/>
    <w:rsid w:val="00BB10F3"/>
    <w:rsid w:val="00BB1247"/>
    <w:rsid w:val="00BB12D0"/>
    <w:rsid w:val="00BB13D3"/>
    <w:rsid w:val="00BB1538"/>
    <w:rsid w:val="00BB16E1"/>
    <w:rsid w:val="00BB174E"/>
    <w:rsid w:val="00BB17CE"/>
    <w:rsid w:val="00BB17D2"/>
    <w:rsid w:val="00BB184F"/>
    <w:rsid w:val="00BB1928"/>
    <w:rsid w:val="00BB1BA6"/>
    <w:rsid w:val="00BB1BB4"/>
    <w:rsid w:val="00BB1F3F"/>
    <w:rsid w:val="00BB2053"/>
    <w:rsid w:val="00BB2077"/>
    <w:rsid w:val="00BB20FA"/>
    <w:rsid w:val="00BB22AA"/>
    <w:rsid w:val="00BB2416"/>
    <w:rsid w:val="00BB246A"/>
    <w:rsid w:val="00BB2718"/>
    <w:rsid w:val="00BB28A7"/>
    <w:rsid w:val="00BB2941"/>
    <w:rsid w:val="00BB2A20"/>
    <w:rsid w:val="00BB2ABE"/>
    <w:rsid w:val="00BB2B00"/>
    <w:rsid w:val="00BB2B94"/>
    <w:rsid w:val="00BB2CF0"/>
    <w:rsid w:val="00BB2D25"/>
    <w:rsid w:val="00BB2D88"/>
    <w:rsid w:val="00BB2E30"/>
    <w:rsid w:val="00BB31F0"/>
    <w:rsid w:val="00BB323E"/>
    <w:rsid w:val="00BB3258"/>
    <w:rsid w:val="00BB3334"/>
    <w:rsid w:val="00BB3506"/>
    <w:rsid w:val="00BB354B"/>
    <w:rsid w:val="00BB36FE"/>
    <w:rsid w:val="00BB388C"/>
    <w:rsid w:val="00BB3B27"/>
    <w:rsid w:val="00BB3CCD"/>
    <w:rsid w:val="00BB3D9B"/>
    <w:rsid w:val="00BB3EC0"/>
    <w:rsid w:val="00BB4107"/>
    <w:rsid w:val="00BB41FC"/>
    <w:rsid w:val="00BB424F"/>
    <w:rsid w:val="00BB4275"/>
    <w:rsid w:val="00BB42BA"/>
    <w:rsid w:val="00BB4561"/>
    <w:rsid w:val="00BB4630"/>
    <w:rsid w:val="00BB4838"/>
    <w:rsid w:val="00BB48D8"/>
    <w:rsid w:val="00BB48F6"/>
    <w:rsid w:val="00BB4BD2"/>
    <w:rsid w:val="00BB4E1F"/>
    <w:rsid w:val="00BB4E68"/>
    <w:rsid w:val="00BB4FF8"/>
    <w:rsid w:val="00BB5029"/>
    <w:rsid w:val="00BB50E1"/>
    <w:rsid w:val="00BB51B6"/>
    <w:rsid w:val="00BB5241"/>
    <w:rsid w:val="00BB52C3"/>
    <w:rsid w:val="00BB540A"/>
    <w:rsid w:val="00BB5570"/>
    <w:rsid w:val="00BB55CA"/>
    <w:rsid w:val="00BB5750"/>
    <w:rsid w:val="00BB5755"/>
    <w:rsid w:val="00BB5961"/>
    <w:rsid w:val="00BB5B09"/>
    <w:rsid w:val="00BB5B0C"/>
    <w:rsid w:val="00BB5BEA"/>
    <w:rsid w:val="00BB5C30"/>
    <w:rsid w:val="00BB5F41"/>
    <w:rsid w:val="00BB60B5"/>
    <w:rsid w:val="00BB61A9"/>
    <w:rsid w:val="00BB62C4"/>
    <w:rsid w:val="00BB630F"/>
    <w:rsid w:val="00BB637D"/>
    <w:rsid w:val="00BB64B1"/>
    <w:rsid w:val="00BB6672"/>
    <w:rsid w:val="00BB66E3"/>
    <w:rsid w:val="00BB6720"/>
    <w:rsid w:val="00BB6897"/>
    <w:rsid w:val="00BB699A"/>
    <w:rsid w:val="00BB69D0"/>
    <w:rsid w:val="00BB6E4B"/>
    <w:rsid w:val="00BB6E8A"/>
    <w:rsid w:val="00BB6EF5"/>
    <w:rsid w:val="00BB6EF7"/>
    <w:rsid w:val="00BB6F9F"/>
    <w:rsid w:val="00BB6FE5"/>
    <w:rsid w:val="00BB71D0"/>
    <w:rsid w:val="00BB7320"/>
    <w:rsid w:val="00BB73E0"/>
    <w:rsid w:val="00BB7577"/>
    <w:rsid w:val="00BB7721"/>
    <w:rsid w:val="00BB7830"/>
    <w:rsid w:val="00BB783E"/>
    <w:rsid w:val="00BB785D"/>
    <w:rsid w:val="00BB78BF"/>
    <w:rsid w:val="00BB79B4"/>
    <w:rsid w:val="00BB7BBE"/>
    <w:rsid w:val="00BB7DC1"/>
    <w:rsid w:val="00BB7F13"/>
    <w:rsid w:val="00BC005A"/>
    <w:rsid w:val="00BC00A8"/>
    <w:rsid w:val="00BC0139"/>
    <w:rsid w:val="00BC021C"/>
    <w:rsid w:val="00BC0251"/>
    <w:rsid w:val="00BC02B9"/>
    <w:rsid w:val="00BC0381"/>
    <w:rsid w:val="00BC03B5"/>
    <w:rsid w:val="00BC03C8"/>
    <w:rsid w:val="00BC03CA"/>
    <w:rsid w:val="00BC06E9"/>
    <w:rsid w:val="00BC07EB"/>
    <w:rsid w:val="00BC084E"/>
    <w:rsid w:val="00BC0850"/>
    <w:rsid w:val="00BC0856"/>
    <w:rsid w:val="00BC09D0"/>
    <w:rsid w:val="00BC0B06"/>
    <w:rsid w:val="00BC0C18"/>
    <w:rsid w:val="00BC10B7"/>
    <w:rsid w:val="00BC11A8"/>
    <w:rsid w:val="00BC11DA"/>
    <w:rsid w:val="00BC1212"/>
    <w:rsid w:val="00BC12AB"/>
    <w:rsid w:val="00BC135B"/>
    <w:rsid w:val="00BC1413"/>
    <w:rsid w:val="00BC1511"/>
    <w:rsid w:val="00BC16CE"/>
    <w:rsid w:val="00BC17BE"/>
    <w:rsid w:val="00BC18FD"/>
    <w:rsid w:val="00BC1B64"/>
    <w:rsid w:val="00BC1D71"/>
    <w:rsid w:val="00BC1DE8"/>
    <w:rsid w:val="00BC1F4D"/>
    <w:rsid w:val="00BC1F78"/>
    <w:rsid w:val="00BC1FE3"/>
    <w:rsid w:val="00BC1FEC"/>
    <w:rsid w:val="00BC20B2"/>
    <w:rsid w:val="00BC20DD"/>
    <w:rsid w:val="00BC2112"/>
    <w:rsid w:val="00BC2330"/>
    <w:rsid w:val="00BC2371"/>
    <w:rsid w:val="00BC2484"/>
    <w:rsid w:val="00BC24A7"/>
    <w:rsid w:val="00BC24EB"/>
    <w:rsid w:val="00BC250F"/>
    <w:rsid w:val="00BC2523"/>
    <w:rsid w:val="00BC253A"/>
    <w:rsid w:val="00BC25AE"/>
    <w:rsid w:val="00BC26EA"/>
    <w:rsid w:val="00BC2845"/>
    <w:rsid w:val="00BC2887"/>
    <w:rsid w:val="00BC294D"/>
    <w:rsid w:val="00BC29E9"/>
    <w:rsid w:val="00BC2A14"/>
    <w:rsid w:val="00BC2A1A"/>
    <w:rsid w:val="00BC2B66"/>
    <w:rsid w:val="00BC2C64"/>
    <w:rsid w:val="00BC2D1C"/>
    <w:rsid w:val="00BC2E74"/>
    <w:rsid w:val="00BC2EC4"/>
    <w:rsid w:val="00BC2F51"/>
    <w:rsid w:val="00BC2F54"/>
    <w:rsid w:val="00BC2F99"/>
    <w:rsid w:val="00BC3004"/>
    <w:rsid w:val="00BC30DE"/>
    <w:rsid w:val="00BC311C"/>
    <w:rsid w:val="00BC31CA"/>
    <w:rsid w:val="00BC31CC"/>
    <w:rsid w:val="00BC31F7"/>
    <w:rsid w:val="00BC31FE"/>
    <w:rsid w:val="00BC32CE"/>
    <w:rsid w:val="00BC32E7"/>
    <w:rsid w:val="00BC3366"/>
    <w:rsid w:val="00BC33FD"/>
    <w:rsid w:val="00BC340E"/>
    <w:rsid w:val="00BC3450"/>
    <w:rsid w:val="00BC369F"/>
    <w:rsid w:val="00BC3762"/>
    <w:rsid w:val="00BC380C"/>
    <w:rsid w:val="00BC3825"/>
    <w:rsid w:val="00BC3A6C"/>
    <w:rsid w:val="00BC3AFA"/>
    <w:rsid w:val="00BC3DC7"/>
    <w:rsid w:val="00BC3E59"/>
    <w:rsid w:val="00BC3F27"/>
    <w:rsid w:val="00BC4181"/>
    <w:rsid w:val="00BC42AF"/>
    <w:rsid w:val="00BC46F1"/>
    <w:rsid w:val="00BC4715"/>
    <w:rsid w:val="00BC4863"/>
    <w:rsid w:val="00BC487A"/>
    <w:rsid w:val="00BC495C"/>
    <w:rsid w:val="00BC4AC7"/>
    <w:rsid w:val="00BC4B04"/>
    <w:rsid w:val="00BC4B75"/>
    <w:rsid w:val="00BC4BA9"/>
    <w:rsid w:val="00BC4C0B"/>
    <w:rsid w:val="00BC4C7D"/>
    <w:rsid w:val="00BC4D21"/>
    <w:rsid w:val="00BC4DF8"/>
    <w:rsid w:val="00BC4E0E"/>
    <w:rsid w:val="00BC4EC7"/>
    <w:rsid w:val="00BC4F91"/>
    <w:rsid w:val="00BC4FA6"/>
    <w:rsid w:val="00BC4FF8"/>
    <w:rsid w:val="00BC5013"/>
    <w:rsid w:val="00BC50A5"/>
    <w:rsid w:val="00BC51A4"/>
    <w:rsid w:val="00BC5337"/>
    <w:rsid w:val="00BC53E0"/>
    <w:rsid w:val="00BC549D"/>
    <w:rsid w:val="00BC5579"/>
    <w:rsid w:val="00BC55B7"/>
    <w:rsid w:val="00BC588B"/>
    <w:rsid w:val="00BC598C"/>
    <w:rsid w:val="00BC5A40"/>
    <w:rsid w:val="00BC5AC6"/>
    <w:rsid w:val="00BC5D01"/>
    <w:rsid w:val="00BC5D92"/>
    <w:rsid w:val="00BC5E7F"/>
    <w:rsid w:val="00BC62B6"/>
    <w:rsid w:val="00BC63ED"/>
    <w:rsid w:val="00BC644F"/>
    <w:rsid w:val="00BC6458"/>
    <w:rsid w:val="00BC6473"/>
    <w:rsid w:val="00BC67A7"/>
    <w:rsid w:val="00BC682A"/>
    <w:rsid w:val="00BC6879"/>
    <w:rsid w:val="00BC69B4"/>
    <w:rsid w:val="00BC69BF"/>
    <w:rsid w:val="00BC69F2"/>
    <w:rsid w:val="00BC6B1D"/>
    <w:rsid w:val="00BC6B1F"/>
    <w:rsid w:val="00BC6D8A"/>
    <w:rsid w:val="00BC6DF3"/>
    <w:rsid w:val="00BC6EFB"/>
    <w:rsid w:val="00BC6F27"/>
    <w:rsid w:val="00BC6FFB"/>
    <w:rsid w:val="00BC72D8"/>
    <w:rsid w:val="00BC732C"/>
    <w:rsid w:val="00BC733E"/>
    <w:rsid w:val="00BC74E3"/>
    <w:rsid w:val="00BC751A"/>
    <w:rsid w:val="00BC75C6"/>
    <w:rsid w:val="00BC763E"/>
    <w:rsid w:val="00BC7767"/>
    <w:rsid w:val="00BC7B6B"/>
    <w:rsid w:val="00BC7E52"/>
    <w:rsid w:val="00BC7FF8"/>
    <w:rsid w:val="00BD001C"/>
    <w:rsid w:val="00BD019A"/>
    <w:rsid w:val="00BD019E"/>
    <w:rsid w:val="00BD0383"/>
    <w:rsid w:val="00BD04AA"/>
    <w:rsid w:val="00BD0504"/>
    <w:rsid w:val="00BD082F"/>
    <w:rsid w:val="00BD09DA"/>
    <w:rsid w:val="00BD0A15"/>
    <w:rsid w:val="00BD0AC4"/>
    <w:rsid w:val="00BD0BD5"/>
    <w:rsid w:val="00BD0BE4"/>
    <w:rsid w:val="00BD0E13"/>
    <w:rsid w:val="00BD0E9B"/>
    <w:rsid w:val="00BD0E9C"/>
    <w:rsid w:val="00BD0ECB"/>
    <w:rsid w:val="00BD11A0"/>
    <w:rsid w:val="00BD12FD"/>
    <w:rsid w:val="00BD13A6"/>
    <w:rsid w:val="00BD13C7"/>
    <w:rsid w:val="00BD1403"/>
    <w:rsid w:val="00BD14F9"/>
    <w:rsid w:val="00BD15AC"/>
    <w:rsid w:val="00BD16E3"/>
    <w:rsid w:val="00BD1789"/>
    <w:rsid w:val="00BD17BF"/>
    <w:rsid w:val="00BD17E0"/>
    <w:rsid w:val="00BD18A1"/>
    <w:rsid w:val="00BD19E3"/>
    <w:rsid w:val="00BD1A09"/>
    <w:rsid w:val="00BD1A5C"/>
    <w:rsid w:val="00BD1AED"/>
    <w:rsid w:val="00BD1B4F"/>
    <w:rsid w:val="00BD1E4B"/>
    <w:rsid w:val="00BD1F2A"/>
    <w:rsid w:val="00BD1F74"/>
    <w:rsid w:val="00BD2224"/>
    <w:rsid w:val="00BD224E"/>
    <w:rsid w:val="00BD22EE"/>
    <w:rsid w:val="00BD2344"/>
    <w:rsid w:val="00BD2370"/>
    <w:rsid w:val="00BD2424"/>
    <w:rsid w:val="00BD246A"/>
    <w:rsid w:val="00BD2586"/>
    <w:rsid w:val="00BD2606"/>
    <w:rsid w:val="00BD283B"/>
    <w:rsid w:val="00BD2948"/>
    <w:rsid w:val="00BD29DC"/>
    <w:rsid w:val="00BD2A8F"/>
    <w:rsid w:val="00BD2D27"/>
    <w:rsid w:val="00BD3017"/>
    <w:rsid w:val="00BD3087"/>
    <w:rsid w:val="00BD308E"/>
    <w:rsid w:val="00BD30B4"/>
    <w:rsid w:val="00BD30B7"/>
    <w:rsid w:val="00BD3188"/>
    <w:rsid w:val="00BD3258"/>
    <w:rsid w:val="00BD3292"/>
    <w:rsid w:val="00BD32C6"/>
    <w:rsid w:val="00BD33E7"/>
    <w:rsid w:val="00BD33F2"/>
    <w:rsid w:val="00BD3498"/>
    <w:rsid w:val="00BD36E5"/>
    <w:rsid w:val="00BD3846"/>
    <w:rsid w:val="00BD38EB"/>
    <w:rsid w:val="00BD3908"/>
    <w:rsid w:val="00BD39E2"/>
    <w:rsid w:val="00BD3A31"/>
    <w:rsid w:val="00BD3A43"/>
    <w:rsid w:val="00BD3BAF"/>
    <w:rsid w:val="00BD3C1C"/>
    <w:rsid w:val="00BD3DCA"/>
    <w:rsid w:val="00BD3EBD"/>
    <w:rsid w:val="00BD3FDA"/>
    <w:rsid w:val="00BD414A"/>
    <w:rsid w:val="00BD415F"/>
    <w:rsid w:val="00BD4172"/>
    <w:rsid w:val="00BD4199"/>
    <w:rsid w:val="00BD434F"/>
    <w:rsid w:val="00BD4390"/>
    <w:rsid w:val="00BD44B8"/>
    <w:rsid w:val="00BD46E0"/>
    <w:rsid w:val="00BD49DD"/>
    <w:rsid w:val="00BD4A0E"/>
    <w:rsid w:val="00BD4ACA"/>
    <w:rsid w:val="00BD4B00"/>
    <w:rsid w:val="00BD4B05"/>
    <w:rsid w:val="00BD4C04"/>
    <w:rsid w:val="00BD4DFC"/>
    <w:rsid w:val="00BD4E48"/>
    <w:rsid w:val="00BD4F6E"/>
    <w:rsid w:val="00BD4F74"/>
    <w:rsid w:val="00BD4FB3"/>
    <w:rsid w:val="00BD507C"/>
    <w:rsid w:val="00BD52F2"/>
    <w:rsid w:val="00BD5377"/>
    <w:rsid w:val="00BD5471"/>
    <w:rsid w:val="00BD5568"/>
    <w:rsid w:val="00BD5637"/>
    <w:rsid w:val="00BD56F2"/>
    <w:rsid w:val="00BD579D"/>
    <w:rsid w:val="00BD581A"/>
    <w:rsid w:val="00BD5A13"/>
    <w:rsid w:val="00BD5A24"/>
    <w:rsid w:val="00BD5A7F"/>
    <w:rsid w:val="00BD5A8B"/>
    <w:rsid w:val="00BD5C95"/>
    <w:rsid w:val="00BD5CF8"/>
    <w:rsid w:val="00BD5DEE"/>
    <w:rsid w:val="00BD5DFE"/>
    <w:rsid w:val="00BD5E5F"/>
    <w:rsid w:val="00BD5E77"/>
    <w:rsid w:val="00BD5F3D"/>
    <w:rsid w:val="00BD5F4D"/>
    <w:rsid w:val="00BD5F7C"/>
    <w:rsid w:val="00BD617B"/>
    <w:rsid w:val="00BD61BB"/>
    <w:rsid w:val="00BD6222"/>
    <w:rsid w:val="00BD6231"/>
    <w:rsid w:val="00BD62F4"/>
    <w:rsid w:val="00BD630C"/>
    <w:rsid w:val="00BD6453"/>
    <w:rsid w:val="00BD64B8"/>
    <w:rsid w:val="00BD6593"/>
    <w:rsid w:val="00BD67A5"/>
    <w:rsid w:val="00BD67CA"/>
    <w:rsid w:val="00BD69DA"/>
    <w:rsid w:val="00BD69DE"/>
    <w:rsid w:val="00BD6A03"/>
    <w:rsid w:val="00BD6C43"/>
    <w:rsid w:val="00BD6C7C"/>
    <w:rsid w:val="00BD6CF5"/>
    <w:rsid w:val="00BD6D31"/>
    <w:rsid w:val="00BD6DF3"/>
    <w:rsid w:val="00BD6E0B"/>
    <w:rsid w:val="00BD6E58"/>
    <w:rsid w:val="00BD6F04"/>
    <w:rsid w:val="00BD6F6C"/>
    <w:rsid w:val="00BD7105"/>
    <w:rsid w:val="00BD718C"/>
    <w:rsid w:val="00BD71A2"/>
    <w:rsid w:val="00BD7293"/>
    <w:rsid w:val="00BD738F"/>
    <w:rsid w:val="00BD739F"/>
    <w:rsid w:val="00BD73BF"/>
    <w:rsid w:val="00BD75A1"/>
    <w:rsid w:val="00BD7640"/>
    <w:rsid w:val="00BD79B4"/>
    <w:rsid w:val="00BD7A5B"/>
    <w:rsid w:val="00BD7AE1"/>
    <w:rsid w:val="00BD7B65"/>
    <w:rsid w:val="00BD7C23"/>
    <w:rsid w:val="00BD7CA1"/>
    <w:rsid w:val="00BD7CD1"/>
    <w:rsid w:val="00BD7E3E"/>
    <w:rsid w:val="00BD7E53"/>
    <w:rsid w:val="00BD7F04"/>
    <w:rsid w:val="00BD7F14"/>
    <w:rsid w:val="00BD7FF8"/>
    <w:rsid w:val="00BE004B"/>
    <w:rsid w:val="00BE018D"/>
    <w:rsid w:val="00BE0217"/>
    <w:rsid w:val="00BE0465"/>
    <w:rsid w:val="00BE0500"/>
    <w:rsid w:val="00BE0541"/>
    <w:rsid w:val="00BE0594"/>
    <w:rsid w:val="00BE07DC"/>
    <w:rsid w:val="00BE081D"/>
    <w:rsid w:val="00BE0826"/>
    <w:rsid w:val="00BE095B"/>
    <w:rsid w:val="00BE09BA"/>
    <w:rsid w:val="00BE0A6D"/>
    <w:rsid w:val="00BE0AAA"/>
    <w:rsid w:val="00BE0AE2"/>
    <w:rsid w:val="00BE0CB9"/>
    <w:rsid w:val="00BE0E9A"/>
    <w:rsid w:val="00BE0EEC"/>
    <w:rsid w:val="00BE100A"/>
    <w:rsid w:val="00BE1025"/>
    <w:rsid w:val="00BE1177"/>
    <w:rsid w:val="00BE13A4"/>
    <w:rsid w:val="00BE1544"/>
    <w:rsid w:val="00BE18AD"/>
    <w:rsid w:val="00BE1B99"/>
    <w:rsid w:val="00BE1C8D"/>
    <w:rsid w:val="00BE1E31"/>
    <w:rsid w:val="00BE1E75"/>
    <w:rsid w:val="00BE22F8"/>
    <w:rsid w:val="00BE237D"/>
    <w:rsid w:val="00BE240C"/>
    <w:rsid w:val="00BE2489"/>
    <w:rsid w:val="00BE25BD"/>
    <w:rsid w:val="00BE25E5"/>
    <w:rsid w:val="00BE26AA"/>
    <w:rsid w:val="00BE26EF"/>
    <w:rsid w:val="00BE2A3F"/>
    <w:rsid w:val="00BE2D7E"/>
    <w:rsid w:val="00BE302C"/>
    <w:rsid w:val="00BE3065"/>
    <w:rsid w:val="00BE3067"/>
    <w:rsid w:val="00BE30AC"/>
    <w:rsid w:val="00BE3171"/>
    <w:rsid w:val="00BE3469"/>
    <w:rsid w:val="00BE34C5"/>
    <w:rsid w:val="00BE34D3"/>
    <w:rsid w:val="00BE37C4"/>
    <w:rsid w:val="00BE37C8"/>
    <w:rsid w:val="00BE39A8"/>
    <w:rsid w:val="00BE39AB"/>
    <w:rsid w:val="00BE3A0C"/>
    <w:rsid w:val="00BE3BDF"/>
    <w:rsid w:val="00BE3D5A"/>
    <w:rsid w:val="00BE401C"/>
    <w:rsid w:val="00BE4043"/>
    <w:rsid w:val="00BE4068"/>
    <w:rsid w:val="00BE40AF"/>
    <w:rsid w:val="00BE40B4"/>
    <w:rsid w:val="00BE4210"/>
    <w:rsid w:val="00BE424A"/>
    <w:rsid w:val="00BE425D"/>
    <w:rsid w:val="00BE42BC"/>
    <w:rsid w:val="00BE4322"/>
    <w:rsid w:val="00BE44E3"/>
    <w:rsid w:val="00BE459D"/>
    <w:rsid w:val="00BE46CA"/>
    <w:rsid w:val="00BE4738"/>
    <w:rsid w:val="00BE47EA"/>
    <w:rsid w:val="00BE4806"/>
    <w:rsid w:val="00BE4ABB"/>
    <w:rsid w:val="00BE4BCE"/>
    <w:rsid w:val="00BE4DE4"/>
    <w:rsid w:val="00BE501F"/>
    <w:rsid w:val="00BE506C"/>
    <w:rsid w:val="00BE518E"/>
    <w:rsid w:val="00BE5296"/>
    <w:rsid w:val="00BE53B3"/>
    <w:rsid w:val="00BE53B8"/>
    <w:rsid w:val="00BE5436"/>
    <w:rsid w:val="00BE552D"/>
    <w:rsid w:val="00BE567E"/>
    <w:rsid w:val="00BE57EC"/>
    <w:rsid w:val="00BE58C6"/>
    <w:rsid w:val="00BE5956"/>
    <w:rsid w:val="00BE5AC4"/>
    <w:rsid w:val="00BE5B8A"/>
    <w:rsid w:val="00BE5C20"/>
    <w:rsid w:val="00BE5CBF"/>
    <w:rsid w:val="00BE5DC0"/>
    <w:rsid w:val="00BE5EB1"/>
    <w:rsid w:val="00BE60CD"/>
    <w:rsid w:val="00BE6102"/>
    <w:rsid w:val="00BE61C6"/>
    <w:rsid w:val="00BE638A"/>
    <w:rsid w:val="00BE64EB"/>
    <w:rsid w:val="00BE68A6"/>
    <w:rsid w:val="00BE694A"/>
    <w:rsid w:val="00BE6971"/>
    <w:rsid w:val="00BE6A33"/>
    <w:rsid w:val="00BE6C98"/>
    <w:rsid w:val="00BE6E02"/>
    <w:rsid w:val="00BE6E4C"/>
    <w:rsid w:val="00BE7105"/>
    <w:rsid w:val="00BE7274"/>
    <w:rsid w:val="00BE7446"/>
    <w:rsid w:val="00BE74C8"/>
    <w:rsid w:val="00BE750C"/>
    <w:rsid w:val="00BE7523"/>
    <w:rsid w:val="00BE7595"/>
    <w:rsid w:val="00BE7761"/>
    <w:rsid w:val="00BE781E"/>
    <w:rsid w:val="00BE7975"/>
    <w:rsid w:val="00BE7A7E"/>
    <w:rsid w:val="00BE7A87"/>
    <w:rsid w:val="00BE7B5C"/>
    <w:rsid w:val="00BE7E19"/>
    <w:rsid w:val="00BF0312"/>
    <w:rsid w:val="00BF0388"/>
    <w:rsid w:val="00BF081D"/>
    <w:rsid w:val="00BF084B"/>
    <w:rsid w:val="00BF096A"/>
    <w:rsid w:val="00BF0C3F"/>
    <w:rsid w:val="00BF0CF7"/>
    <w:rsid w:val="00BF0D16"/>
    <w:rsid w:val="00BF0FDB"/>
    <w:rsid w:val="00BF1039"/>
    <w:rsid w:val="00BF1181"/>
    <w:rsid w:val="00BF135C"/>
    <w:rsid w:val="00BF140B"/>
    <w:rsid w:val="00BF15B6"/>
    <w:rsid w:val="00BF15CE"/>
    <w:rsid w:val="00BF1611"/>
    <w:rsid w:val="00BF161B"/>
    <w:rsid w:val="00BF1784"/>
    <w:rsid w:val="00BF1949"/>
    <w:rsid w:val="00BF1B1C"/>
    <w:rsid w:val="00BF1B43"/>
    <w:rsid w:val="00BF1C10"/>
    <w:rsid w:val="00BF1C71"/>
    <w:rsid w:val="00BF1E1C"/>
    <w:rsid w:val="00BF1E76"/>
    <w:rsid w:val="00BF1E82"/>
    <w:rsid w:val="00BF220E"/>
    <w:rsid w:val="00BF22E5"/>
    <w:rsid w:val="00BF246A"/>
    <w:rsid w:val="00BF250F"/>
    <w:rsid w:val="00BF25BE"/>
    <w:rsid w:val="00BF26B6"/>
    <w:rsid w:val="00BF2934"/>
    <w:rsid w:val="00BF2B7E"/>
    <w:rsid w:val="00BF2D95"/>
    <w:rsid w:val="00BF2DA8"/>
    <w:rsid w:val="00BF2F51"/>
    <w:rsid w:val="00BF305B"/>
    <w:rsid w:val="00BF3143"/>
    <w:rsid w:val="00BF31D0"/>
    <w:rsid w:val="00BF31FF"/>
    <w:rsid w:val="00BF320E"/>
    <w:rsid w:val="00BF33BB"/>
    <w:rsid w:val="00BF33F4"/>
    <w:rsid w:val="00BF374C"/>
    <w:rsid w:val="00BF3A26"/>
    <w:rsid w:val="00BF3A3F"/>
    <w:rsid w:val="00BF3C06"/>
    <w:rsid w:val="00BF3D20"/>
    <w:rsid w:val="00BF3DA0"/>
    <w:rsid w:val="00BF3FA7"/>
    <w:rsid w:val="00BF4060"/>
    <w:rsid w:val="00BF4075"/>
    <w:rsid w:val="00BF42DD"/>
    <w:rsid w:val="00BF4441"/>
    <w:rsid w:val="00BF4494"/>
    <w:rsid w:val="00BF44B6"/>
    <w:rsid w:val="00BF46B4"/>
    <w:rsid w:val="00BF46EB"/>
    <w:rsid w:val="00BF4760"/>
    <w:rsid w:val="00BF48D8"/>
    <w:rsid w:val="00BF4A6F"/>
    <w:rsid w:val="00BF4AEA"/>
    <w:rsid w:val="00BF4C23"/>
    <w:rsid w:val="00BF4C7C"/>
    <w:rsid w:val="00BF4D33"/>
    <w:rsid w:val="00BF4D38"/>
    <w:rsid w:val="00BF4E4A"/>
    <w:rsid w:val="00BF4FC0"/>
    <w:rsid w:val="00BF4FE9"/>
    <w:rsid w:val="00BF5003"/>
    <w:rsid w:val="00BF527E"/>
    <w:rsid w:val="00BF52FA"/>
    <w:rsid w:val="00BF5308"/>
    <w:rsid w:val="00BF593F"/>
    <w:rsid w:val="00BF5940"/>
    <w:rsid w:val="00BF5974"/>
    <w:rsid w:val="00BF59E3"/>
    <w:rsid w:val="00BF5B46"/>
    <w:rsid w:val="00BF5B75"/>
    <w:rsid w:val="00BF5C7A"/>
    <w:rsid w:val="00BF5CAB"/>
    <w:rsid w:val="00BF5DFD"/>
    <w:rsid w:val="00BF5E05"/>
    <w:rsid w:val="00BF5F1C"/>
    <w:rsid w:val="00BF6093"/>
    <w:rsid w:val="00BF60E9"/>
    <w:rsid w:val="00BF60FC"/>
    <w:rsid w:val="00BF6132"/>
    <w:rsid w:val="00BF62DE"/>
    <w:rsid w:val="00BF62F6"/>
    <w:rsid w:val="00BF6312"/>
    <w:rsid w:val="00BF6570"/>
    <w:rsid w:val="00BF67CD"/>
    <w:rsid w:val="00BF67F6"/>
    <w:rsid w:val="00BF6862"/>
    <w:rsid w:val="00BF6932"/>
    <w:rsid w:val="00BF69AD"/>
    <w:rsid w:val="00BF6A60"/>
    <w:rsid w:val="00BF6BB8"/>
    <w:rsid w:val="00BF6D9D"/>
    <w:rsid w:val="00BF6E20"/>
    <w:rsid w:val="00BF6EE7"/>
    <w:rsid w:val="00BF6F9E"/>
    <w:rsid w:val="00BF7019"/>
    <w:rsid w:val="00BF725D"/>
    <w:rsid w:val="00BF7303"/>
    <w:rsid w:val="00BF7367"/>
    <w:rsid w:val="00BF73D1"/>
    <w:rsid w:val="00BF740C"/>
    <w:rsid w:val="00BF7543"/>
    <w:rsid w:val="00BF758B"/>
    <w:rsid w:val="00BF7592"/>
    <w:rsid w:val="00BF776D"/>
    <w:rsid w:val="00BF7830"/>
    <w:rsid w:val="00BF7901"/>
    <w:rsid w:val="00BF7C48"/>
    <w:rsid w:val="00BF7C8E"/>
    <w:rsid w:val="00BF7DBF"/>
    <w:rsid w:val="00C00077"/>
    <w:rsid w:val="00C00119"/>
    <w:rsid w:val="00C002A9"/>
    <w:rsid w:val="00C0033C"/>
    <w:rsid w:val="00C0050A"/>
    <w:rsid w:val="00C00625"/>
    <w:rsid w:val="00C0066F"/>
    <w:rsid w:val="00C00764"/>
    <w:rsid w:val="00C0079C"/>
    <w:rsid w:val="00C00956"/>
    <w:rsid w:val="00C0095A"/>
    <w:rsid w:val="00C00B69"/>
    <w:rsid w:val="00C00B76"/>
    <w:rsid w:val="00C00B77"/>
    <w:rsid w:val="00C00CAF"/>
    <w:rsid w:val="00C00E8D"/>
    <w:rsid w:val="00C00F67"/>
    <w:rsid w:val="00C00FCD"/>
    <w:rsid w:val="00C00FE2"/>
    <w:rsid w:val="00C01146"/>
    <w:rsid w:val="00C0121E"/>
    <w:rsid w:val="00C012DC"/>
    <w:rsid w:val="00C01361"/>
    <w:rsid w:val="00C0137B"/>
    <w:rsid w:val="00C0145D"/>
    <w:rsid w:val="00C014E2"/>
    <w:rsid w:val="00C01671"/>
    <w:rsid w:val="00C01911"/>
    <w:rsid w:val="00C01A2E"/>
    <w:rsid w:val="00C01A85"/>
    <w:rsid w:val="00C01ABE"/>
    <w:rsid w:val="00C01B36"/>
    <w:rsid w:val="00C01B4A"/>
    <w:rsid w:val="00C01BE3"/>
    <w:rsid w:val="00C01BFE"/>
    <w:rsid w:val="00C01C2E"/>
    <w:rsid w:val="00C01DAA"/>
    <w:rsid w:val="00C01DE8"/>
    <w:rsid w:val="00C01E39"/>
    <w:rsid w:val="00C02022"/>
    <w:rsid w:val="00C0219C"/>
    <w:rsid w:val="00C021B7"/>
    <w:rsid w:val="00C02308"/>
    <w:rsid w:val="00C0242F"/>
    <w:rsid w:val="00C0243A"/>
    <w:rsid w:val="00C02489"/>
    <w:rsid w:val="00C025AE"/>
    <w:rsid w:val="00C02656"/>
    <w:rsid w:val="00C026BB"/>
    <w:rsid w:val="00C02765"/>
    <w:rsid w:val="00C02983"/>
    <w:rsid w:val="00C029A1"/>
    <w:rsid w:val="00C02AB6"/>
    <w:rsid w:val="00C02D21"/>
    <w:rsid w:val="00C02DD9"/>
    <w:rsid w:val="00C02E31"/>
    <w:rsid w:val="00C02E3A"/>
    <w:rsid w:val="00C03083"/>
    <w:rsid w:val="00C0324C"/>
    <w:rsid w:val="00C032D2"/>
    <w:rsid w:val="00C0330F"/>
    <w:rsid w:val="00C033D3"/>
    <w:rsid w:val="00C034FE"/>
    <w:rsid w:val="00C0355C"/>
    <w:rsid w:val="00C03680"/>
    <w:rsid w:val="00C03A06"/>
    <w:rsid w:val="00C03AC2"/>
    <w:rsid w:val="00C03AC3"/>
    <w:rsid w:val="00C03B53"/>
    <w:rsid w:val="00C03BBD"/>
    <w:rsid w:val="00C03DB8"/>
    <w:rsid w:val="00C03DE9"/>
    <w:rsid w:val="00C03EFC"/>
    <w:rsid w:val="00C03F9A"/>
    <w:rsid w:val="00C0424C"/>
    <w:rsid w:val="00C042AF"/>
    <w:rsid w:val="00C04489"/>
    <w:rsid w:val="00C044FD"/>
    <w:rsid w:val="00C045B6"/>
    <w:rsid w:val="00C046B4"/>
    <w:rsid w:val="00C046E1"/>
    <w:rsid w:val="00C047E4"/>
    <w:rsid w:val="00C0488A"/>
    <w:rsid w:val="00C04A28"/>
    <w:rsid w:val="00C04A5E"/>
    <w:rsid w:val="00C04AFE"/>
    <w:rsid w:val="00C04B01"/>
    <w:rsid w:val="00C04B0F"/>
    <w:rsid w:val="00C04BAD"/>
    <w:rsid w:val="00C04C7A"/>
    <w:rsid w:val="00C04E64"/>
    <w:rsid w:val="00C04FD9"/>
    <w:rsid w:val="00C0500F"/>
    <w:rsid w:val="00C05157"/>
    <w:rsid w:val="00C05257"/>
    <w:rsid w:val="00C05478"/>
    <w:rsid w:val="00C054B1"/>
    <w:rsid w:val="00C05650"/>
    <w:rsid w:val="00C0565D"/>
    <w:rsid w:val="00C0572A"/>
    <w:rsid w:val="00C057E4"/>
    <w:rsid w:val="00C0593B"/>
    <w:rsid w:val="00C05A2A"/>
    <w:rsid w:val="00C05C63"/>
    <w:rsid w:val="00C0607D"/>
    <w:rsid w:val="00C060B8"/>
    <w:rsid w:val="00C060BF"/>
    <w:rsid w:val="00C0615C"/>
    <w:rsid w:val="00C06434"/>
    <w:rsid w:val="00C06593"/>
    <w:rsid w:val="00C06806"/>
    <w:rsid w:val="00C0699F"/>
    <w:rsid w:val="00C069C9"/>
    <w:rsid w:val="00C06BD7"/>
    <w:rsid w:val="00C06BFA"/>
    <w:rsid w:val="00C06D5A"/>
    <w:rsid w:val="00C06E0D"/>
    <w:rsid w:val="00C06E60"/>
    <w:rsid w:val="00C06FA1"/>
    <w:rsid w:val="00C07017"/>
    <w:rsid w:val="00C0701A"/>
    <w:rsid w:val="00C07117"/>
    <w:rsid w:val="00C0728B"/>
    <w:rsid w:val="00C072EC"/>
    <w:rsid w:val="00C0739C"/>
    <w:rsid w:val="00C0739E"/>
    <w:rsid w:val="00C074BB"/>
    <w:rsid w:val="00C07568"/>
    <w:rsid w:val="00C07619"/>
    <w:rsid w:val="00C07647"/>
    <w:rsid w:val="00C076B1"/>
    <w:rsid w:val="00C07709"/>
    <w:rsid w:val="00C077C6"/>
    <w:rsid w:val="00C0797F"/>
    <w:rsid w:val="00C07A5D"/>
    <w:rsid w:val="00C07ADB"/>
    <w:rsid w:val="00C07B02"/>
    <w:rsid w:val="00C07B59"/>
    <w:rsid w:val="00C07BA6"/>
    <w:rsid w:val="00C07CFC"/>
    <w:rsid w:val="00C07DEB"/>
    <w:rsid w:val="00C07E1E"/>
    <w:rsid w:val="00C07EB0"/>
    <w:rsid w:val="00C100CF"/>
    <w:rsid w:val="00C1026A"/>
    <w:rsid w:val="00C10288"/>
    <w:rsid w:val="00C102D2"/>
    <w:rsid w:val="00C1033C"/>
    <w:rsid w:val="00C1052B"/>
    <w:rsid w:val="00C10538"/>
    <w:rsid w:val="00C106E0"/>
    <w:rsid w:val="00C108E0"/>
    <w:rsid w:val="00C10CD4"/>
    <w:rsid w:val="00C10CDF"/>
    <w:rsid w:val="00C11188"/>
    <w:rsid w:val="00C112A3"/>
    <w:rsid w:val="00C116FE"/>
    <w:rsid w:val="00C1179A"/>
    <w:rsid w:val="00C11813"/>
    <w:rsid w:val="00C118AC"/>
    <w:rsid w:val="00C11AF1"/>
    <w:rsid w:val="00C11EA4"/>
    <w:rsid w:val="00C11F69"/>
    <w:rsid w:val="00C12005"/>
    <w:rsid w:val="00C1224E"/>
    <w:rsid w:val="00C123D1"/>
    <w:rsid w:val="00C125CA"/>
    <w:rsid w:val="00C12702"/>
    <w:rsid w:val="00C12753"/>
    <w:rsid w:val="00C127FE"/>
    <w:rsid w:val="00C1285C"/>
    <w:rsid w:val="00C128D2"/>
    <w:rsid w:val="00C128EC"/>
    <w:rsid w:val="00C12E76"/>
    <w:rsid w:val="00C12F36"/>
    <w:rsid w:val="00C12F3D"/>
    <w:rsid w:val="00C1300E"/>
    <w:rsid w:val="00C130E7"/>
    <w:rsid w:val="00C1331E"/>
    <w:rsid w:val="00C134B1"/>
    <w:rsid w:val="00C136D6"/>
    <w:rsid w:val="00C13719"/>
    <w:rsid w:val="00C13776"/>
    <w:rsid w:val="00C13793"/>
    <w:rsid w:val="00C137E0"/>
    <w:rsid w:val="00C13858"/>
    <w:rsid w:val="00C13910"/>
    <w:rsid w:val="00C139BE"/>
    <w:rsid w:val="00C139C1"/>
    <w:rsid w:val="00C13A5D"/>
    <w:rsid w:val="00C13CAA"/>
    <w:rsid w:val="00C13E1C"/>
    <w:rsid w:val="00C13F1E"/>
    <w:rsid w:val="00C13F94"/>
    <w:rsid w:val="00C13FAF"/>
    <w:rsid w:val="00C1412C"/>
    <w:rsid w:val="00C14320"/>
    <w:rsid w:val="00C14366"/>
    <w:rsid w:val="00C14395"/>
    <w:rsid w:val="00C143A1"/>
    <w:rsid w:val="00C14454"/>
    <w:rsid w:val="00C146E9"/>
    <w:rsid w:val="00C14738"/>
    <w:rsid w:val="00C14A1C"/>
    <w:rsid w:val="00C14A79"/>
    <w:rsid w:val="00C14AA4"/>
    <w:rsid w:val="00C14C17"/>
    <w:rsid w:val="00C14D76"/>
    <w:rsid w:val="00C14DCE"/>
    <w:rsid w:val="00C14F48"/>
    <w:rsid w:val="00C15211"/>
    <w:rsid w:val="00C152B3"/>
    <w:rsid w:val="00C154DE"/>
    <w:rsid w:val="00C15570"/>
    <w:rsid w:val="00C155AE"/>
    <w:rsid w:val="00C15602"/>
    <w:rsid w:val="00C15676"/>
    <w:rsid w:val="00C15742"/>
    <w:rsid w:val="00C157DD"/>
    <w:rsid w:val="00C15804"/>
    <w:rsid w:val="00C15A61"/>
    <w:rsid w:val="00C15ADF"/>
    <w:rsid w:val="00C15B3F"/>
    <w:rsid w:val="00C15C5A"/>
    <w:rsid w:val="00C15CF3"/>
    <w:rsid w:val="00C16032"/>
    <w:rsid w:val="00C1605C"/>
    <w:rsid w:val="00C16092"/>
    <w:rsid w:val="00C1620E"/>
    <w:rsid w:val="00C16235"/>
    <w:rsid w:val="00C1644C"/>
    <w:rsid w:val="00C16513"/>
    <w:rsid w:val="00C1656F"/>
    <w:rsid w:val="00C165EE"/>
    <w:rsid w:val="00C165FA"/>
    <w:rsid w:val="00C1660D"/>
    <w:rsid w:val="00C16630"/>
    <w:rsid w:val="00C166A2"/>
    <w:rsid w:val="00C166E5"/>
    <w:rsid w:val="00C1680F"/>
    <w:rsid w:val="00C168A0"/>
    <w:rsid w:val="00C16949"/>
    <w:rsid w:val="00C169CB"/>
    <w:rsid w:val="00C16AD3"/>
    <w:rsid w:val="00C16C29"/>
    <w:rsid w:val="00C16CF5"/>
    <w:rsid w:val="00C16CFB"/>
    <w:rsid w:val="00C16F41"/>
    <w:rsid w:val="00C17064"/>
    <w:rsid w:val="00C170F9"/>
    <w:rsid w:val="00C1736E"/>
    <w:rsid w:val="00C173E8"/>
    <w:rsid w:val="00C1755D"/>
    <w:rsid w:val="00C1759A"/>
    <w:rsid w:val="00C17611"/>
    <w:rsid w:val="00C1763E"/>
    <w:rsid w:val="00C17721"/>
    <w:rsid w:val="00C177E2"/>
    <w:rsid w:val="00C17B14"/>
    <w:rsid w:val="00C17B90"/>
    <w:rsid w:val="00C17CA5"/>
    <w:rsid w:val="00C17CB5"/>
    <w:rsid w:val="00C17D8B"/>
    <w:rsid w:val="00C17FF7"/>
    <w:rsid w:val="00C203A6"/>
    <w:rsid w:val="00C203A9"/>
    <w:rsid w:val="00C2041D"/>
    <w:rsid w:val="00C20522"/>
    <w:rsid w:val="00C20664"/>
    <w:rsid w:val="00C20B63"/>
    <w:rsid w:val="00C20BCE"/>
    <w:rsid w:val="00C20C64"/>
    <w:rsid w:val="00C20CDB"/>
    <w:rsid w:val="00C20E52"/>
    <w:rsid w:val="00C20E9A"/>
    <w:rsid w:val="00C20ED6"/>
    <w:rsid w:val="00C20FBD"/>
    <w:rsid w:val="00C20FF9"/>
    <w:rsid w:val="00C21006"/>
    <w:rsid w:val="00C210D9"/>
    <w:rsid w:val="00C2119C"/>
    <w:rsid w:val="00C2127C"/>
    <w:rsid w:val="00C212FC"/>
    <w:rsid w:val="00C21302"/>
    <w:rsid w:val="00C21362"/>
    <w:rsid w:val="00C21378"/>
    <w:rsid w:val="00C21908"/>
    <w:rsid w:val="00C219EB"/>
    <w:rsid w:val="00C21C4C"/>
    <w:rsid w:val="00C21CF0"/>
    <w:rsid w:val="00C21E85"/>
    <w:rsid w:val="00C21FCA"/>
    <w:rsid w:val="00C220E8"/>
    <w:rsid w:val="00C221A2"/>
    <w:rsid w:val="00C221FE"/>
    <w:rsid w:val="00C222DE"/>
    <w:rsid w:val="00C22445"/>
    <w:rsid w:val="00C224B2"/>
    <w:rsid w:val="00C22531"/>
    <w:rsid w:val="00C227AF"/>
    <w:rsid w:val="00C2285D"/>
    <w:rsid w:val="00C22A7A"/>
    <w:rsid w:val="00C22A93"/>
    <w:rsid w:val="00C22D7B"/>
    <w:rsid w:val="00C22D87"/>
    <w:rsid w:val="00C22DBC"/>
    <w:rsid w:val="00C22DC4"/>
    <w:rsid w:val="00C22EA9"/>
    <w:rsid w:val="00C23020"/>
    <w:rsid w:val="00C23043"/>
    <w:rsid w:val="00C230A5"/>
    <w:rsid w:val="00C23373"/>
    <w:rsid w:val="00C23637"/>
    <w:rsid w:val="00C23666"/>
    <w:rsid w:val="00C2371F"/>
    <w:rsid w:val="00C23770"/>
    <w:rsid w:val="00C2384D"/>
    <w:rsid w:val="00C238E5"/>
    <w:rsid w:val="00C23AEC"/>
    <w:rsid w:val="00C23BB5"/>
    <w:rsid w:val="00C23BD9"/>
    <w:rsid w:val="00C23C53"/>
    <w:rsid w:val="00C23D20"/>
    <w:rsid w:val="00C23D61"/>
    <w:rsid w:val="00C23F66"/>
    <w:rsid w:val="00C23FEE"/>
    <w:rsid w:val="00C24087"/>
    <w:rsid w:val="00C240B0"/>
    <w:rsid w:val="00C240E8"/>
    <w:rsid w:val="00C24146"/>
    <w:rsid w:val="00C2414A"/>
    <w:rsid w:val="00C2419D"/>
    <w:rsid w:val="00C242C9"/>
    <w:rsid w:val="00C2440C"/>
    <w:rsid w:val="00C24794"/>
    <w:rsid w:val="00C24952"/>
    <w:rsid w:val="00C24B20"/>
    <w:rsid w:val="00C24CB2"/>
    <w:rsid w:val="00C24DA7"/>
    <w:rsid w:val="00C24DE8"/>
    <w:rsid w:val="00C24FAB"/>
    <w:rsid w:val="00C25042"/>
    <w:rsid w:val="00C25047"/>
    <w:rsid w:val="00C25173"/>
    <w:rsid w:val="00C25351"/>
    <w:rsid w:val="00C25502"/>
    <w:rsid w:val="00C257A5"/>
    <w:rsid w:val="00C25815"/>
    <w:rsid w:val="00C25B9B"/>
    <w:rsid w:val="00C25C93"/>
    <w:rsid w:val="00C25D4A"/>
    <w:rsid w:val="00C260D5"/>
    <w:rsid w:val="00C2616D"/>
    <w:rsid w:val="00C2622C"/>
    <w:rsid w:val="00C262BC"/>
    <w:rsid w:val="00C26312"/>
    <w:rsid w:val="00C265D1"/>
    <w:rsid w:val="00C26651"/>
    <w:rsid w:val="00C266D1"/>
    <w:rsid w:val="00C2694D"/>
    <w:rsid w:val="00C269BC"/>
    <w:rsid w:val="00C26A56"/>
    <w:rsid w:val="00C26BAE"/>
    <w:rsid w:val="00C26C7B"/>
    <w:rsid w:val="00C26CFD"/>
    <w:rsid w:val="00C2706B"/>
    <w:rsid w:val="00C27107"/>
    <w:rsid w:val="00C271A5"/>
    <w:rsid w:val="00C27284"/>
    <w:rsid w:val="00C27357"/>
    <w:rsid w:val="00C27386"/>
    <w:rsid w:val="00C27446"/>
    <w:rsid w:val="00C2747E"/>
    <w:rsid w:val="00C277FC"/>
    <w:rsid w:val="00C278C8"/>
    <w:rsid w:val="00C2792E"/>
    <w:rsid w:val="00C27A1D"/>
    <w:rsid w:val="00C27A2E"/>
    <w:rsid w:val="00C27A9E"/>
    <w:rsid w:val="00C27AB5"/>
    <w:rsid w:val="00C27E5F"/>
    <w:rsid w:val="00C27FBA"/>
    <w:rsid w:val="00C30086"/>
    <w:rsid w:val="00C300B8"/>
    <w:rsid w:val="00C300BB"/>
    <w:rsid w:val="00C300C9"/>
    <w:rsid w:val="00C30197"/>
    <w:rsid w:val="00C30231"/>
    <w:rsid w:val="00C302A5"/>
    <w:rsid w:val="00C302F8"/>
    <w:rsid w:val="00C30327"/>
    <w:rsid w:val="00C3049B"/>
    <w:rsid w:val="00C304A0"/>
    <w:rsid w:val="00C30543"/>
    <w:rsid w:val="00C307AF"/>
    <w:rsid w:val="00C308B7"/>
    <w:rsid w:val="00C308D2"/>
    <w:rsid w:val="00C309AA"/>
    <w:rsid w:val="00C309DD"/>
    <w:rsid w:val="00C30A12"/>
    <w:rsid w:val="00C30AF1"/>
    <w:rsid w:val="00C30B2F"/>
    <w:rsid w:val="00C30B97"/>
    <w:rsid w:val="00C30B9D"/>
    <w:rsid w:val="00C30C3D"/>
    <w:rsid w:val="00C30D7D"/>
    <w:rsid w:val="00C30DD5"/>
    <w:rsid w:val="00C30F30"/>
    <w:rsid w:val="00C3141F"/>
    <w:rsid w:val="00C31529"/>
    <w:rsid w:val="00C3160B"/>
    <w:rsid w:val="00C316DE"/>
    <w:rsid w:val="00C316F1"/>
    <w:rsid w:val="00C317B5"/>
    <w:rsid w:val="00C3189B"/>
    <w:rsid w:val="00C31C78"/>
    <w:rsid w:val="00C31D1B"/>
    <w:rsid w:val="00C31DD0"/>
    <w:rsid w:val="00C31F5E"/>
    <w:rsid w:val="00C31F9D"/>
    <w:rsid w:val="00C32030"/>
    <w:rsid w:val="00C32217"/>
    <w:rsid w:val="00C3228F"/>
    <w:rsid w:val="00C3239B"/>
    <w:rsid w:val="00C323A2"/>
    <w:rsid w:val="00C323BE"/>
    <w:rsid w:val="00C3240C"/>
    <w:rsid w:val="00C324AC"/>
    <w:rsid w:val="00C324EF"/>
    <w:rsid w:val="00C3250F"/>
    <w:rsid w:val="00C32567"/>
    <w:rsid w:val="00C32636"/>
    <w:rsid w:val="00C326C4"/>
    <w:rsid w:val="00C326FC"/>
    <w:rsid w:val="00C3274A"/>
    <w:rsid w:val="00C328E6"/>
    <w:rsid w:val="00C3295B"/>
    <w:rsid w:val="00C32962"/>
    <w:rsid w:val="00C32966"/>
    <w:rsid w:val="00C32A69"/>
    <w:rsid w:val="00C32C03"/>
    <w:rsid w:val="00C32CB8"/>
    <w:rsid w:val="00C32DB1"/>
    <w:rsid w:val="00C32E9B"/>
    <w:rsid w:val="00C32F63"/>
    <w:rsid w:val="00C32F7A"/>
    <w:rsid w:val="00C3311C"/>
    <w:rsid w:val="00C332F2"/>
    <w:rsid w:val="00C3343A"/>
    <w:rsid w:val="00C334F0"/>
    <w:rsid w:val="00C3356D"/>
    <w:rsid w:val="00C33738"/>
    <w:rsid w:val="00C3373C"/>
    <w:rsid w:val="00C337B6"/>
    <w:rsid w:val="00C3397C"/>
    <w:rsid w:val="00C33A1A"/>
    <w:rsid w:val="00C33B20"/>
    <w:rsid w:val="00C33B63"/>
    <w:rsid w:val="00C33C39"/>
    <w:rsid w:val="00C33C70"/>
    <w:rsid w:val="00C33D3A"/>
    <w:rsid w:val="00C33DB1"/>
    <w:rsid w:val="00C33EDD"/>
    <w:rsid w:val="00C3416A"/>
    <w:rsid w:val="00C3447E"/>
    <w:rsid w:val="00C34615"/>
    <w:rsid w:val="00C3479A"/>
    <w:rsid w:val="00C347B4"/>
    <w:rsid w:val="00C347D0"/>
    <w:rsid w:val="00C347F0"/>
    <w:rsid w:val="00C3489C"/>
    <w:rsid w:val="00C348FB"/>
    <w:rsid w:val="00C34901"/>
    <w:rsid w:val="00C34BA6"/>
    <w:rsid w:val="00C34D0B"/>
    <w:rsid w:val="00C34E39"/>
    <w:rsid w:val="00C35176"/>
    <w:rsid w:val="00C352F6"/>
    <w:rsid w:val="00C35389"/>
    <w:rsid w:val="00C35464"/>
    <w:rsid w:val="00C355AD"/>
    <w:rsid w:val="00C35757"/>
    <w:rsid w:val="00C359FC"/>
    <w:rsid w:val="00C35C95"/>
    <w:rsid w:val="00C35FE1"/>
    <w:rsid w:val="00C360BE"/>
    <w:rsid w:val="00C3617B"/>
    <w:rsid w:val="00C36524"/>
    <w:rsid w:val="00C3658C"/>
    <w:rsid w:val="00C36691"/>
    <w:rsid w:val="00C368AA"/>
    <w:rsid w:val="00C369AC"/>
    <w:rsid w:val="00C36AFB"/>
    <w:rsid w:val="00C36BCB"/>
    <w:rsid w:val="00C36C91"/>
    <w:rsid w:val="00C36E0D"/>
    <w:rsid w:val="00C36EBD"/>
    <w:rsid w:val="00C36EED"/>
    <w:rsid w:val="00C36F8D"/>
    <w:rsid w:val="00C3726A"/>
    <w:rsid w:val="00C372FE"/>
    <w:rsid w:val="00C375BC"/>
    <w:rsid w:val="00C37779"/>
    <w:rsid w:val="00C377AB"/>
    <w:rsid w:val="00C37978"/>
    <w:rsid w:val="00C379B2"/>
    <w:rsid w:val="00C37A3F"/>
    <w:rsid w:val="00C37AEF"/>
    <w:rsid w:val="00C37B36"/>
    <w:rsid w:val="00C37B92"/>
    <w:rsid w:val="00C37C1A"/>
    <w:rsid w:val="00C37C5A"/>
    <w:rsid w:val="00C37C91"/>
    <w:rsid w:val="00C37EFD"/>
    <w:rsid w:val="00C40046"/>
    <w:rsid w:val="00C40074"/>
    <w:rsid w:val="00C40102"/>
    <w:rsid w:val="00C40380"/>
    <w:rsid w:val="00C40447"/>
    <w:rsid w:val="00C405A6"/>
    <w:rsid w:val="00C4063E"/>
    <w:rsid w:val="00C40664"/>
    <w:rsid w:val="00C40690"/>
    <w:rsid w:val="00C40790"/>
    <w:rsid w:val="00C40C1C"/>
    <w:rsid w:val="00C40C39"/>
    <w:rsid w:val="00C40E38"/>
    <w:rsid w:val="00C4102E"/>
    <w:rsid w:val="00C41143"/>
    <w:rsid w:val="00C41185"/>
    <w:rsid w:val="00C414A7"/>
    <w:rsid w:val="00C4160F"/>
    <w:rsid w:val="00C41689"/>
    <w:rsid w:val="00C416DE"/>
    <w:rsid w:val="00C4174A"/>
    <w:rsid w:val="00C417E4"/>
    <w:rsid w:val="00C41984"/>
    <w:rsid w:val="00C41C5F"/>
    <w:rsid w:val="00C41D88"/>
    <w:rsid w:val="00C41DA7"/>
    <w:rsid w:val="00C41DAF"/>
    <w:rsid w:val="00C41DBE"/>
    <w:rsid w:val="00C41FD5"/>
    <w:rsid w:val="00C42172"/>
    <w:rsid w:val="00C4217A"/>
    <w:rsid w:val="00C42235"/>
    <w:rsid w:val="00C422BD"/>
    <w:rsid w:val="00C422E8"/>
    <w:rsid w:val="00C42494"/>
    <w:rsid w:val="00C42835"/>
    <w:rsid w:val="00C428FF"/>
    <w:rsid w:val="00C42920"/>
    <w:rsid w:val="00C4298C"/>
    <w:rsid w:val="00C42A0D"/>
    <w:rsid w:val="00C42A9B"/>
    <w:rsid w:val="00C42BF2"/>
    <w:rsid w:val="00C42D83"/>
    <w:rsid w:val="00C42E6E"/>
    <w:rsid w:val="00C42EE8"/>
    <w:rsid w:val="00C4301C"/>
    <w:rsid w:val="00C4327F"/>
    <w:rsid w:val="00C43345"/>
    <w:rsid w:val="00C4349D"/>
    <w:rsid w:val="00C434EA"/>
    <w:rsid w:val="00C434F9"/>
    <w:rsid w:val="00C435AE"/>
    <w:rsid w:val="00C4365A"/>
    <w:rsid w:val="00C43775"/>
    <w:rsid w:val="00C43782"/>
    <w:rsid w:val="00C43793"/>
    <w:rsid w:val="00C437EB"/>
    <w:rsid w:val="00C4386A"/>
    <w:rsid w:val="00C438CE"/>
    <w:rsid w:val="00C438E2"/>
    <w:rsid w:val="00C43907"/>
    <w:rsid w:val="00C43AA9"/>
    <w:rsid w:val="00C43C33"/>
    <w:rsid w:val="00C43D1E"/>
    <w:rsid w:val="00C43DB9"/>
    <w:rsid w:val="00C43E69"/>
    <w:rsid w:val="00C440D1"/>
    <w:rsid w:val="00C443A0"/>
    <w:rsid w:val="00C4460B"/>
    <w:rsid w:val="00C44625"/>
    <w:rsid w:val="00C4468D"/>
    <w:rsid w:val="00C44736"/>
    <w:rsid w:val="00C44821"/>
    <w:rsid w:val="00C448A6"/>
    <w:rsid w:val="00C44914"/>
    <w:rsid w:val="00C449A5"/>
    <w:rsid w:val="00C44B13"/>
    <w:rsid w:val="00C44BD5"/>
    <w:rsid w:val="00C44BDF"/>
    <w:rsid w:val="00C44DC1"/>
    <w:rsid w:val="00C44ED3"/>
    <w:rsid w:val="00C44F2A"/>
    <w:rsid w:val="00C44F78"/>
    <w:rsid w:val="00C44FC5"/>
    <w:rsid w:val="00C45071"/>
    <w:rsid w:val="00C450BA"/>
    <w:rsid w:val="00C451E3"/>
    <w:rsid w:val="00C452DA"/>
    <w:rsid w:val="00C45310"/>
    <w:rsid w:val="00C4539C"/>
    <w:rsid w:val="00C454F2"/>
    <w:rsid w:val="00C45534"/>
    <w:rsid w:val="00C45585"/>
    <w:rsid w:val="00C4580F"/>
    <w:rsid w:val="00C458C9"/>
    <w:rsid w:val="00C458DD"/>
    <w:rsid w:val="00C45B1C"/>
    <w:rsid w:val="00C45C1A"/>
    <w:rsid w:val="00C45D83"/>
    <w:rsid w:val="00C45F11"/>
    <w:rsid w:val="00C45F19"/>
    <w:rsid w:val="00C45F24"/>
    <w:rsid w:val="00C45F3D"/>
    <w:rsid w:val="00C46018"/>
    <w:rsid w:val="00C461BB"/>
    <w:rsid w:val="00C4624A"/>
    <w:rsid w:val="00C46335"/>
    <w:rsid w:val="00C4646D"/>
    <w:rsid w:val="00C465AF"/>
    <w:rsid w:val="00C465D9"/>
    <w:rsid w:val="00C46AAC"/>
    <w:rsid w:val="00C46AE0"/>
    <w:rsid w:val="00C46B20"/>
    <w:rsid w:val="00C46C05"/>
    <w:rsid w:val="00C46F43"/>
    <w:rsid w:val="00C46F5F"/>
    <w:rsid w:val="00C46FE2"/>
    <w:rsid w:val="00C47313"/>
    <w:rsid w:val="00C4732B"/>
    <w:rsid w:val="00C4757E"/>
    <w:rsid w:val="00C47588"/>
    <w:rsid w:val="00C475CB"/>
    <w:rsid w:val="00C475D6"/>
    <w:rsid w:val="00C476A8"/>
    <w:rsid w:val="00C47790"/>
    <w:rsid w:val="00C4781E"/>
    <w:rsid w:val="00C47DDF"/>
    <w:rsid w:val="00C47EA9"/>
    <w:rsid w:val="00C47EB3"/>
    <w:rsid w:val="00C47ED2"/>
    <w:rsid w:val="00C47F88"/>
    <w:rsid w:val="00C5005C"/>
    <w:rsid w:val="00C5007D"/>
    <w:rsid w:val="00C5020C"/>
    <w:rsid w:val="00C50234"/>
    <w:rsid w:val="00C50257"/>
    <w:rsid w:val="00C503CA"/>
    <w:rsid w:val="00C50455"/>
    <w:rsid w:val="00C50656"/>
    <w:rsid w:val="00C506F7"/>
    <w:rsid w:val="00C5079D"/>
    <w:rsid w:val="00C507D6"/>
    <w:rsid w:val="00C5080B"/>
    <w:rsid w:val="00C5086A"/>
    <w:rsid w:val="00C508A4"/>
    <w:rsid w:val="00C508E0"/>
    <w:rsid w:val="00C50940"/>
    <w:rsid w:val="00C509FA"/>
    <w:rsid w:val="00C50AED"/>
    <w:rsid w:val="00C50AFC"/>
    <w:rsid w:val="00C50B5B"/>
    <w:rsid w:val="00C50B8A"/>
    <w:rsid w:val="00C50C85"/>
    <w:rsid w:val="00C50CC5"/>
    <w:rsid w:val="00C50EFC"/>
    <w:rsid w:val="00C50FFE"/>
    <w:rsid w:val="00C51164"/>
    <w:rsid w:val="00C511A8"/>
    <w:rsid w:val="00C511D5"/>
    <w:rsid w:val="00C511FE"/>
    <w:rsid w:val="00C5121F"/>
    <w:rsid w:val="00C51265"/>
    <w:rsid w:val="00C51437"/>
    <w:rsid w:val="00C51551"/>
    <w:rsid w:val="00C51935"/>
    <w:rsid w:val="00C51A75"/>
    <w:rsid w:val="00C51B90"/>
    <w:rsid w:val="00C51D14"/>
    <w:rsid w:val="00C51E1F"/>
    <w:rsid w:val="00C51F12"/>
    <w:rsid w:val="00C52049"/>
    <w:rsid w:val="00C52365"/>
    <w:rsid w:val="00C52456"/>
    <w:rsid w:val="00C524D6"/>
    <w:rsid w:val="00C5255F"/>
    <w:rsid w:val="00C52585"/>
    <w:rsid w:val="00C52753"/>
    <w:rsid w:val="00C527D3"/>
    <w:rsid w:val="00C52887"/>
    <w:rsid w:val="00C528D6"/>
    <w:rsid w:val="00C52911"/>
    <w:rsid w:val="00C5294F"/>
    <w:rsid w:val="00C52967"/>
    <w:rsid w:val="00C529AA"/>
    <w:rsid w:val="00C529F2"/>
    <w:rsid w:val="00C52BA5"/>
    <w:rsid w:val="00C52CE0"/>
    <w:rsid w:val="00C52DC9"/>
    <w:rsid w:val="00C52E2A"/>
    <w:rsid w:val="00C52EB4"/>
    <w:rsid w:val="00C52EF2"/>
    <w:rsid w:val="00C52F3E"/>
    <w:rsid w:val="00C52FD5"/>
    <w:rsid w:val="00C5310E"/>
    <w:rsid w:val="00C5312C"/>
    <w:rsid w:val="00C53188"/>
    <w:rsid w:val="00C53245"/>
    <w:rsid w:val="00C533FD"/>
    <w:rsid w:val="00C534C6"/>
    <w:rsid w:val="00C53505"/>
    <w:rsid w:val="00C53522"/>
    <w:rsid w:val="00C535E2"/>
    <w:rsid w:val="00C5366B"/>
    <w:rsid w:val="00C5381C"/>
    <w:rsid w:val="00C5387E"/>
    <w:rsid w:val="00C53892"/>
    <w:rsid w:val="00C53BA8"/>
    <w:rsid w:val="00C53C83"/>
    <w:rsid w:val="00C53E36"/>
    <w:rsid w:val="00C5428E"/>
    <w:rsid w:val="00C54296"/>
    <w:rsid w:val="00C54490"/>
    <w:rsid w:val="00C54500"/>
    <w:rsid w:val="00C54575"/>
    <w:rsid w:val="00C546EC"/>
    <w:rsid w:val="00C5475D"/>
    <w:rsid w:val="00C547D0"/>
    <w:rsid w:val="00C547EE"/>
    <w:rsid w:val="00C54884"/>
    <w:rsid w:val="00C54984"/>
    <w:rsid w:val="00C5498C"/>
    <w:rsid w:val="00C54B6C"/>
    <w:rsid w:val="00C54E08"/>
    <w:rsid w:val="00C54EE0"/>
    <w:rsid w:val="00C54F1C"/>
    <w:rsid w:val="00C54F2D"/>
    <w:rsid w:val="00C54F31"/>
    <w:rsid w:val="00C54F5F"/>
    <w:rsid w:val="00C54F9A"/>
    <w:rsid w:val="00C54FAD"/>
    <w:rsid w:val="00C55065"/>
    <w:rsid w:val="00C55138"/>
    <w:rsid w:val="00C551C3"/>
    <w:rsid w:val="00C5536B"/>
    <w:rsid w:val="00C55376"/>
    <w:rsid w:val="00C553C9"/>
    <w:rsid w:val="00C5564E"/>
    <w:rsid w:val="00C5580D"/>
    <w:rsid w:val="00C55934"/>
    <w:rsid w:val="00C55965"/>
    <w:rsid w:val="00C55B77"/>
    <w:rsid w:val="00C55C2F"/>
    <w:rsid w:val="00C55CA5"/>
    <w:rsid w:val="00C55D0F"/>
    <w:rsid w:val="00C55D5C"/>
    <w:rsid w:val="00C55E74"/>
    <w:rsid w:val="00C55FB3"/>
    <w:rsid w:val="00C5608B"/>
    <w:rsid w:val="00C560C7"/>
    <w:rsid w:val="00C564DD"/>
    <w:rsid w:val="00C564F3"/>
    <w:rsid w:val="00C566AF"/>
    <w:rsid w:val="00C569C3"/>
    <w:rsid w:val="00C56B84"/>
    <w:rsid w:val="00C56C33"/>
    <w:rsid w:val="00C570A6"/>
    <w:rsid w:val="00C57141"/>
    <w:rsid w:val="00C571B6"/>
    <w:rsid w:val="00C57343"/>
    <w:rsid w:val="00C573B2"/>
    <w:rsid w:val="00C575D5"/>
    <w:rsid w:val="00C57623"/>
    <w:rsid w:val="00C57776"/>
    <w:rsid w:val="00C57A57"/>
    <w:rsid w:val="00C57A73"/>
    <w:rsid w:val="00C57B90"/>
    <w:rsid w:val="00C57D2C"/>
    <w:rsid w:val="00C60000"/>
    <w:rsid w:val="00C60083"/>
    <w:rsid w:val="00C6008E"/>
    <w:rsid w:val="00C60308"/>
    <w:rsid w:val="00C603B8"/>
    <w:rsid w:val="00C60546"/>
    <w:rsid w:val="00C6071A"/>
    <w:rsid w:val="00C60741"/>
    <w:rsid w:val="00C609BF"/>
    <w:rsid w:val="00C60A37"/>
    <w:rsid w:val="00C60B13"/>
    <w:rsid w:val="00C60DE7"/>
    <w:rsid w:val="00C60FEB"/>
    <w:rsid w:val="00C61122"/>
    <w:rsid w:val="00C61296"/>
    <w:rsid w:val="00C61410"/>
    <w:rsid w:val="00C614F7"/>
    <w:rsid w:val="00C617B7"/>
    <w:rsid w:val="00C61839"/>
    <w:rsid w:val="00C618DE"/>
    <w:rsid w:val="00C61978"/>
    <w:rsid w:val="00C61ADD"/>
    <w:rsid w:val="00C61B5E"/>
    <w:rsid w:val="00C61B5F"/>
    <w:rsid w:val="00C61BA9"/>
    <w:rsid w:val="00C61BCC"/>
    <w:rsid w:val="00C61CB8"/>
    <w:rsid w:val="00C61D00"/>
    <w:rsid w:val="00C61EEF"/>
    <w:rsid w:val="00C62028"/>
    <w:rsid w:val="00C6204A"/>
    <w:rsid w:val="00C62069"/>
    <w:rsid w:val="00C62085"/>
    <w:rsid w:val="00C6216E"/>
    <w:rsid w:val="00C62198"/>
    <w:rsid w:val="00C621D9"/>
    <w:rsid w:val="00C622DD"/>
    <w:rsid w:val="00C625D0"/>
    <w:rsid w:val="00C626CE"/>
    <w:rsid w:val="00C62CAC"/>
    <w:rsid w:val="00C62E26"/>
    <w:rsid w:val="00C631AB"/>
    <w:rsid w:val="00C6321D"/>
    <w:rsid w:val="00C63258"/>
    <w:rsid w:val="00C63263"/>
    <w:rsid w:val="00C632D8"/>
    <w:rsid w:val="00C63366"/>
    <w:rsid w:val="00C63377"/>
    <w:rsid w:val="00C633EE"/>
    <w:rsid w:val="00C634B3"/>
    <w:rsid w:val="00C6350D"/>
    <w:rsid w:val="00C6351D"/>
    <w:rsid w:val="00C6360E"/>
    <w:rsid w:val="00C636E4"/>
    <w:rsid w:val="00C63714"/>
    <w:rsid w:val="00C63764"/>
    <w:rsid w:val="00C638C7"/>
    <w:rsid w:val="00C63AE7"/>
    <w:rsid w:val="00C63B65"/>
    <w:rsid w:val="00C63BE6"/>
    <w:rsid w:val="00C63C4E"/>
    <w:rsid w:val="00C63C7E"/>
    <w:rsid w:val="00C63DAD"/>
    <w:rsid w:val="00C63E11"/>
    <w:rsid w:val="00C64176"/>
    <w:rsid w:val="00C642CA"/>
    <w:rsid w:val="00C6434A"/>
    <w:rsid w:val="00C6436A"/>
    <w:rsid w:val="00C64407"/>
    <w:rsid w:val="00C64478"/>
    <w:rsid w:val="00C645DD"/>
    <w:rsid w:val="00C64727"/>
    <w:rsid w:val="00C64820"/>
    <w:rsid w:val="00C64A52"/>
    <w:rsid w:val="00C64B00"/>
    <w:rsid w:val="00C64BD9"/>
    <w:rsid w:val="00C64E11"/>
    <w:rsid w:val="00C6504F"/>
    <w:rsid w:val="00C65140"/>
    <w:rsid w:val="00C65382"/>
    <w:rsid w:val="00C6544F"/>
    <w:rsid w:val="00C6574B"/>
    <w:rsid w:val="00C65760"/>
    <w:rsid w:val="00C65A29"/>
    <w:rsid w:val="00C65A45"/>
    <w:rsid w:val="00C65A82"/>
    <w:rsid w:val="00C65B22"/>
    <w:rsid w:val="00C65C19"/>
    <w:rsid w:val="00C65D0A"/>
    <w:rsid w:val="00C65D5F"/>
    <w:rsid w:val="00C65F25"/>
    <w:rsid w:val="00C65F4A"/>
    <w:rsid w:val="00C6607E"/>
    <w:rsid w:val="00C6640F"/>
    <w:rsid w:val="00C66442"/>
    <w:rsid w:val="00C66620"/>
    <w:rsid w:val="00C666AB"/>
    <w:rsid w:val="00C666E1"/>
    <w:rsid w:val="00C666FE"/>
    <w:rsid w:val="00C66735"/>
    <w:rsid w:val="00C667E4"/>
    <w:rsid w:val="00C667F6"/>
    <w:rsid w:val="00C6680F"/>
    <w:rsid w:val="00C669D6"/>
    <w:rsid w:val="00C66D28"/>
    <w:rsid w:val="00C67058"/>
    <w:rsid w:val="00C67165"/>
    <w:rsid w:val="00C6728C"/>
    <w:rsid w:val="00C6729F"/>
    <w:rsid w:val="00C67355"/>
    <w:rsid w:val="00C67379"/>
    <w:rsid w:val="00C673B9"/>
    <w:rsid w:val="00C67585"/>
    <w:rsid w:val="00C67593"/>
    <w:rsid w:val="00C675A5"/>
    <w:rsid w:val="00C6763A"/>
    <w:rsid w:val="00C67671"/>
    <w:rsid w:val="00C676B4"/>
    <w:rsid w:val="00C6779F"/>
    <w:rsid w:val="00C67914"/>
    <w:rsid w:val="00C67916"/>
    <w:rsid w:val="00C67AE5"/>
    <w:rsid w:val="00C67BAA"/>
    <w:rsid w:val="00C67C8F"/>
    <w:rsid w:val="00C67CB5"/>
    <w:rsid w:val="00C67D6C"/>
    <w:rsid w:val="00C67D85"/>
    <w:rsid w:val="00C67E21"/>
    <w:rsid w:val="00C67F6F"/>
    <w:rsid w:val="00C67FA7"/>
    <w:rsid w:val="00C70217"/>
    <w:rsid w:val="00C7029B"/>
    <w:rsid w:val="00C7032B"/>
    <w:rsid w:val="00C703A7"/>
    <w:rsid w:val="00C703DC"/>
    <w:rsid w:val="00C705CB"/>
    <w:rsid w:val="00C70637"/>
    <w:rsid w:val="00C7067B"/>
    <w:rsid w:val="00C706F1"/>
    <w:rsid w:val="00C70763"/>
    <w:rsid w:val="00C70D51"/>
    <w:rsid w:val="00C70E17"/>
    <w:rsid w:val="00C70E3D"/>
    <w:rsid w:val="00C70E83"/>
    <w:rsid w:val="00C70F48"/>
    <w:rsid w:val="00C71125"/>
    <w:rsid w:val="00C712F0"/>
    <w:rsid w:val="00C71434"/>
    <w:rsid w:val="00C7179B"/>
    <w:rsid w:val="00C7187E"/>
    <w:rsid w:val="00C71881"/>
    <w:rsid w:val="00C71886"/>
    <w:rsid w:val="00C71892"/>
    <w:rsid w:val="00C71B95"/>
    <w:rsid w:val="00C71C2A"/>
    <w:rsid w:val="00C71D7D"/>
    <w:rsid w:val="00C71D86"/>
    <w:rsid w:val="00C71E2E"/>
    <w:rsid w:val="00C71EA2"/>
    <w:rsid w:val="00C71EE8"/>
    <w:rsid w:val="00C71F74"/>
    <w:rsid w:val="00C71FED"/>
    <w:rsid w:val="00C72099"/>
    <w:rsid w:val="00C720E0"/>
    <w:rsid w:val="00C72134"/>
    <w:rsid w:val="00C72271"/>
    <w:rsid w:val="00C72371"/>
    <w:rsid w:val="00C72477"/>
    <w:rsid w:val="00C72734"/>
    <w:rsid w:val="00C72862"/>
    <w:rsid w:val="00C728DF"/>
    <w:rsid w:val="00C729FC"/>
    <w:rsid w:val="00C72A7F"/>
    <w:rsid w:val="00C72A9C"/>
    <w:rsid w:val="00C72AB3"/>
    <w:rsid w:val="00C72B3A"/>
    <w:rsid w:val="00C72D3F"/>
    <w:rsid w:val="00C72D86"/>
    <w:rsid w:val="00C72E13"/>
    <w:rsid w:val="00C72F6D"/>
    <w:rsid w:val="00C7308F"/>
    <w:rsid w:val="00C7309A"/>
    <w:rsid w:val="00C73295"/>
    <w:rsid w:val="00C73383"/>
    <w:rsid w:val="00C733C0"/>
    <w:rsid w:val="00C733CC"/>
    <w:rsid w:val="00C7356F"/>
    <w:rsid w:val="00C73576"/>
    <w:rsid w:val="00C736AD"/>
    <w:rsid w:val="00C7375A"/>
    <w:rsid w:val="00C737EA"/>
    <w:rsid w:val="00C737EC"/>
    <w:rsid w:val="00C7387C"/>
    <w:rsid w:val="00C738BE"/>
    <w:rsid w:val="00C738FA"/>
    <w:rsid w:val="00C7391D"/>
    <w:rsid w:val="00C7392D"/>
    <w:rsid w:val="00C73970"/>
    <w:rsid w:val="00C73BAE"/>
    <w:rsid w:val="00C73C67"/>
    <w:rsid w:val="00C74102"/>
    <w:rsid w:val="00C741E0"/>
    <w:rsid w:val="00C74210"/>
    <w:rsid w:val="00C74336"/>
    <w:rsid w:val="00C74385"/>
    <w:rsid w:val="00C743A5"/>
    <w:rsid w:val="00C745A2"/>
    <w:rsid w:val="00C746C2"/>
    <w:rsid w:val="00C7477C"/>
    <w:rsid w:val="00C748A7"/>
    <w:rsid w:val="00C74900"/>
    <w:rsid w:val="00C7490D"/>
    <w:rsid w:val="00C749E6"/>
    <w:rsid w:val="00C74A58"/>
    <w:rsid w:val="00C74B62"/>
    <w:rsid w:val="00C74C1B"/>
    <w:rsid w:val="00C74CB7"/>
    <w:rsid w:val="00C74CCB"/>
    <w:rsid w:val="00C74D5A"/>
    <w:rsid w:val="00C74E54"/>
    <w:rsid w:val="00C74F3A"/>
    <w:rsid w:val="00C74F98"/>
    <w:rsid w:val="00C7508D"/>
    <w:rsid w:val="00C7529D"/>
    <w:rsid w:val="00C75366"/>
    <w:rsid w:val="00C7537A"/>
    <w:rsid w:val="00C753EA"/>
    <w:rsid w:val="00C756AF"/>
    <w:rsid w:val="00C75842"/>
    <w:rsid w:val="00C7593C"/>
    <w:rsid w:val="00C75984"/>
    <w:rsid w:val="00C759E8"/>
    <w:rsid w:val="00C75E24"/>
    <w:rsid w:val="00C75E72"/>
    <w:rsid w:val="00C75E7B"/>
    <w:rsid w:val="00C75F60"/>
    <w:rsid w:val="00C75FF0"/>
    <w:rsid w:val="00C76016"/>
    <w:rsid w:val="00C7606F"/>
    <w:rsid w:val="00C76159"/>
    <w:rsid w:val="00C762A2"/>
    <w:rsid w:val="00C762CE"/>
    <w:rsid w:val="00C76305"/>
    <w:rsid w:val="00C76392"/>
    <w:rsid w:val="00C763A7"/>
    <w:rsid w:val="00C763BF"/>
    <w:rsid w:val="00C76457"/>
    <w:rsid w:val="00C76479"/>
    <w:rsid w:val="00C765AE"/>
    <w:rsid w:val="00C765DB"/>
    <w:rsid w:val="00C76685"/>
    <w:rsid w:val="00C76692"/>
    <w:rsid w:val="00C7669F"/>
    <w:rsid w:val="00C766AD"/>
    <w:rsid w:val="00C766B5"/>
    <w:rsid w:val="00C76BBA"/>
    <w:rsid w:val="00C76CAA"/>
    <w:rsid w:val="00C76DFF"/>
    <w:rsid w:val="00C76FB5"/>
    <w:rsid w:val="00C77030"/>
    <w:rsid w:val="00C770A5"/>
    <w:rsid w:val="00C77179"/>
    <w:rsid w:val="00C77307"/>
    <w:rsid w:val="00C7735B"/>
    <w:rsid w:val="00C77662"/>
    <w:rsid w:val="00C77672"/>
    <w:rsid w:val="00C777C2"/>
    <w:rsid w:val="00C77A45"/>
    <w:rsid w:val="00C77C69"/>
    <w:rsid w:val="00C77CD4"/>
    <w:rsid w:val="00C77D27"/>
    <w:rsid w:val="00C77F7B"/>
    <w:rsid w:val="00C80354"/>
    <w:rsid w:val="00C8035A"/>
    <w:rsid w:val="00C8039E"/>
    <w:rsid w:val="00C80433"/>
    <w:rsid w:val="00C8076F"/>
    <w:rsid w:val="00C807DA"/>
    <w:rsid w:val="00C80868"/>
    <w:rsid w:val="00C80AF8"/>
    <w:rsid w:val="00C80B76"/>
    <w:rsid w:val="00C80C3A"/>
    <w:rsid w:val="00C80D44"/>
    <w:rsid w:val="00C80DA5"/>
    <w:rsid w:val="00C80DEB"/>
    <w:rsid w:val="00C80F92"/>
    <w:rsid w:val="00C81000"/>
    <w:rsid w:val="00C81161"/>
    <w:rsid w:val="00C81339"/>
    <w:rsid w:val="00C81417"/>
    <w:rsid w:val="00C81B9B"/>
    <w:rsid w:val="00C81C0C"/>
    <w:rsid w:val="00C81CC8"/>
    <w:rsid w:val="00C81F64"/>
    <w:rsid w:val="00C82014"/>
    <w:rsid w:val="00C82039"/>
    <w:rsid w:val="00C8208D"/>
    <w:rsid w:val="00C8219C"/>
    <w:rsid w:val="00C8242B"/>
    <w:rsid w:val="00C82506"/>
    <w:rsid w:val="00C8250A"/>
    <w:rsid w:val="00C82535"/>
    <w:rsid w:val="00C8279C"/>
    <w:rsid w:val="00C827BE"/>
    <w:rsid w:val="00C828BC"/>
    <w:rsid w:val="00C82C5D"/>
    <w:rsid w:val="00C82C8A"/>
    <w:rsid w:val="00C82DE5"/>
    <w:rsid w:val="00C82DFF"/>
    <w:rsid w:val="00C82F27"/>
    <w:rsid w:val="00C82F5F"/>
    <w:rsid w:val="00C8302F"/>
    <w:rsid w:val="00C8305F"/>
    <w:rsid w:val="00C83140"/>
    <w:rsid w:val="00C83529"/>
    <w:rsid w:val="00C83561"/>
    <w:rsid w:val="00C8358E"/>
    <w:rsid w:val="00C83647"/>
    <w:rsid w:val="00C83675"/>
    <w:rsid w:val="00C836A8"/>
    <w:rsid w:val="00C83725"/>
    <w:rsid w:val="00C8397E"/>
    <w:rsid w:val="00C83B6F"/>
    <w:rsid w:val="00C83C89"/>
    <w:rsid w:val="00C83D57"/>
    <w:rsid w:val="00C83E29"/>
    <w:rsid w:val="00C83F8B"/>
    <w:rsid w:val="00C841B0"/>
    <w:rsid w:val="00C842CA"/>
    <w:rsid w:val="00C843BF"/>
    <w:rsid w:val="00C845ED"/>
    <w:rsid w:val="00C8466C"/>
    <w:rsid w:val="00C846E4"/>
    <w:rsid w:val="00C84707"/>
    <w:rsid w:val="00C84733"/>
    <w:rsid w:val="00C84753"/>
    <w:rsid w:val="00C84756"/>
    <w:rsid w:val="00C8477A"/>
    <w:rsid w:val="00C8477C"/>
    <w:rsid w:val="00C84903"/>
    <w:rsid w:val="00C84A14"/>
    <w:rsid w:val="00C84A70"/>
    <w:rsid w:val="00C84B70"/>
    <w:rsid w:val="00C84CA9"/>
    <w:rsid w:val="00C84DBA"/>
    <w:rsid w:val="00C8512D"/>
    <w:rsid w:val="00C851A8"/>
    <w:rsid w:val="00C852A7"/>
    <w:rsid w:val="00C852E4"/>
    <w:rsid w:val="00C8530E"/>
    <w:rsid w:val="00C854F8"/>
    <w:rsid w:val="00C85593"/>
    <w:rsid w:val="00C85673"/>
    <w:rsid w:val="00C85781"/>
    <w:rsid w:val="00C85DB3"/>
    <w:rsid w:val="00C85E5D"/>
    <w:rsid w:val="00C8607F"/>
    <w:rsid w:val="00C862C4"/>
    <w:rsid w:val="00C86363"/>
    <w:rsid w:val="00C86564"/>
    <w:rsid w:val="00C868B1"/>
    <w:rsid w:val="00C86A50"/>
    <w:rsid w:val="00C86A74"/>
    <w:rsid w:val="00C86A80"/>
    <w:rsid w:val="00C86B45"/>
    <w:rsid w:val="00C86E32"/>
    <w:rsid w:val="00C86EAF"/>
    <w:rsid w:val="00C86EF0"/>
    <w:rsid w:val="00C872B9"/>
    <w:rsid w:val="00C872E9"/>
    <w:rsid w:val="00C87323"/>
    <w:rsid w:val="00C873C6"/>
    <w:rsid w:val="00C873E2"/>
    <w:rsid w:val="00C87478"/>
    <w:rsid w:val="00C876AE"/>
    <w:rsid w:val="00C876B4"/>
    <w:rsid w:val="00C876EE"/>
    <w:rsid w:val="00C87731"/>
    <w:rsid w:val="00C87906"/>
    <w:rsid w:val="00C879D5"/>
    <w:rsid w:val="00C87A90"/>
    <w:rsid w:val="00C87BAD"/>
    <w:rsid w:val="00C87D3B"/>
    <w:rsid w:val="00C87D6B"/>
    <w:rsid w:val="00C87E8A"/>
    <w:rsid w:val="00C87F09"/>
    <w:rsid w:val="00C90331"/>
    <w:rsid w:val="00C90898"/>
    <w:rsid w:val="00C909ED"/>
    <w:rsid w:val="00C90B0A"/>
    <w:rsid w:val="00C90B5E"/>
    <w:rsid w:val="00C90C83"/>
    <w:rsid w:val="00C90D62"/>
    <w:rsid w:val="00C90D83"/>
    <w:rsid w:val="00C90FD1"/>
    <w:rsid w:val="00C90FEE"/>
    <w:rsid w:val="00C91029"/>
    <w:rsid w:val="00C91067"/>
    <w:rsid w:val="00C91087"/>
    <w:rsid w:val="00C9114D"/>
    <w:rsid w:val="00C91545"/>
    <w:rsid w:val="00C915AB"/>
    <w:rsid w:val="00C916F3"/>
    <w:rsid w:val="00C91855"/>
    <w:rsid w:val="00C91888"/>
    <w:rsid w:val="00C9197D"/>
    <w:rsid w:val="00C91A88"/>
    <w:rsid w:val="00C91AF8"/>
    <w:rsid w:val="00C91CB4"/>
    <w:rsid w:val="00C91CD0"/>
    <w:rsid w:val="00C91D17"/>
    <w:rsid w:val="00C91D22"/>
    <w:rsid w:val="00C91E91"/>
    <w:rsid w:val="00C91EA9"/>
    <w:rsid w:val="00C91F6A"/>
    <w:rsid w:val="00C91FCA"/>
    <w:rsid w:val="00C91FD7"/>
    <w:rsid w:val="00C92052"/>
    <w:rsid w:val="00C920C3"/>
    <w:rsid w:val="00C920D5"/>
    <w:rsid w:val="00C92374"/>
    <w:rsid w:val="00C9237B"/>
    <w:rsid w:val="00C923FF"/>
    <w:rsid w:val="00C92605"/>
    <w:rsid w:val="00C92734"/>
    <w:rsid w:val="00C92864"/>
    <w:rsid w:val="00C92B3C"/>
    <w:rsid w:val="00C92DE3"/>
    <w:rsid w:val="00C92E7D"/>
    <w:rsid w:val="00C932BC"/>
    <w:rsid w:val="00C93315"/>
    <w:rsid w:val="00C93341"/>
    <w:rsid w:val="00C9350A"/>
    <w:rsid w:val="00C9356D"/>
    <w:rsid w:val="00C9370D"/>
    <w:rsid w:val="00C9373D"/>
    <w:rsid w:val="00C93801"/>
    <w:rsid w:val="00C93921"/>
    <w:rsid w:val="00C939CD"/>
    <w:rsid w:val="00C93A30"/>
    <w:rsid w:val="00C93FC4"/>
    <w:rsid w:val="00C942B1"/>
    <w:rsid w:val="00C943BF"/>
    <w:rsid w:val="00C9443A"/>
    <w:rsid w:val="00C94562"/>
    <w:rsid w:val="00C94778"/>
    <w:rsid w:val="00C94875"/>
    <w:rsid w:val="00C949C5"/>
    <w:rsid w:val="00C94E00"/>
    <w:rsid w:val="00C94F0A"/>
    <w:rsid w:val="00C94F62"/>
    <w:rsid w:val="00C950E3"/>
    <w:rsid w:val="00C95309"/>
    <w:rsid w:val="00C95372"/>
    <w:rsid w:val="00C9543F"/>
    <w:rsid w:val="00C95796"/>
    <w:rsid w:val="00C95881"/>
    <w:rsid w:val="00C95964"/>
    <w:rsid w:val="00C9596C"/>
    <w:rsid w:val="00C95A76"/>
    <w:rsid w:val="00C95D1F"/>
    <w:rsid w:val="00C95D94"/>
    <w:rsid w:val="00C95DF9"/>
    <w:rsid w:val="00C95E14"/>
    <w:rsid w:val="00C96147"/>
    <w:rsid w:val="00C96264"/>
    <w:rsid w:val="00C964B3"/>
    <w:rsid w:val="00C965FE"/>
    <w:rsid w:val="00C96601"/>
    <w:rsid w:val="00C96649"/>
    <w:rsid w:val="00C967A9"/>
    <w:rsid w:val="00C968DD"/>
    <w:rsid w:val="00C96A17"/>
    <w:rsid w:val="00C96B00"/>
    <w:rsid w:val="00C96B4C"/>
    <w:rsid w:val="00C96C03"/>
    <w:rsid w:val="00C96C46"/>
    <w:rsid w:val="00C96C7E"/>
    <w:rsid w:val="00C96F2B"/>
    <w:rsid w:val="00C97080"/>
    <w:rsid w:val="00C971BA"/>
    <w:rsid w:val="00C972EE"/>
    <w:rsid w:val="00C97311"/>
    <w:rsid w:val="00C97356"/>
    <w:rsid w:val="00C97453"/>
    <w:rsid w:val="00C974A6"/>
    <w:rsid w:val="00C9753E"/>
    <w:rsid w:val="00C975C9"/>
    <w:rsid w:val="00C975ED"/>
    <w:rsid w:val="00C97616"/>
    <w:rsid w:val="00C976DF"/>
    <w:rsid w:val="00C9776D"/>
    <w:rsid w:val="00C97800"/>
    <w:rsid w:val="00C978FF"/>
    <w:rsid w:val="00C97AE3"/>
    <w:rsid w:val="00CA0062"/>
    <w:rsid w:val="00CA00E2"/>
    <w:rsid w:val="00CA013E"/>
    <w:rsid w:val="00CA0239"/>
    <w:rsid w:val="00CA03EC"/>
    <w:rsid w:val="00CA0472"/>
    <w:rsid w:val="00CA0549"/>
    <w:rsid w:val="00CA0640"/>
    <w:rsid w:val="00CA06D3"/>
    <w:rsid w:val="00CA0786"/>
    <w:rsid w:val="00CA080E"/>
    <w:rsid w:val="00CA0849"/>
    <w:rsid w:val="00CA08AB"/>
    <w:rsid w:val="00CA092D"/>
    <w:rsid w:val="00CA094C"/>
    <w:rsid w:val="00CA09D6"/>
    <w:rsid w:val="00CA0C2D"/>
    <w:rsid w:val="00CA0C92"/>
    <w:rsid w:val="00CA0CA3"/>
    <w:rsid w:val="00CA0CDB"/>
    <w:rsid w:val="00CA0D76"/>
    <w:rsid w:val="00CA0D7C"/>
    <w:rsid w:val="00CA0DAF"/>
    <w:rsid w:val="00CA0E08"/>
    <w:rsid w:val="00CA0F88"/>
    <w:rsid w:val="00CA1142"/>
    <w:rsid w:val="00CA1263"/>
    <w:rsid w:val="00CA1264"/>
    <w:rsid w:val="00CA12C0"/>
    <w:rsid w:val="00CA131A"/>
    <w:rsid w:val="00CA1332"/>
    <w:rsid w:val="00CA133D"/>
    <w:rsid w:val="00CA141B"/>
    <w:rsid w:val="00CA1610"/>
    <w:rsid w:val="00CA169C"/>
    <w:rsid w:val="00CA196D"/>
    <w:rsid w:val="00CA1B5D"/>
    <w:rsid w:val="00CA1BB9"/>
    <w:rsid w:val="00CA1C66"/>
    <w:rsid w:val="00CA1C67"/>
    <w:rsid w:val="00CA1CAE"/>
    <w:rsid w:val="00CA1DD1"/>
    <w:rsid w:val="00CA1E0B"/>
    <w:rsid w:val="00CA1E1A"/>
    <w:rsid w:val="00CA1F10"/>
    <w:rsid w:val="00CA20A6"/>
    <w:rsid w:val="00CA2226"/>
    <w:rsid w:val="00CA236D"/>
    <w:rsid w:val="00CA25B9"/>
    <w:rsid w:val="00CA2691"/>
    <w:rsid w:val="00CA2742"/>
    <w:rsid w:val="00CA275E"/>
    <w:rsid w:val="00CA2776"/>
    <w:rsid w:val="00CA2830"/>
    <w:rsid w:val="00CA28D1"/>
    <w:rsid w:val="00CA28D4"/>
    <w:rsid w:val="00CA29FB"/>
    <w:rsid w:val="00CA2D00"/>
    <w:rsid w:val="00CA2D4D"/>
    <w:rsid w:val="00CA2F65"/>
    <w:rsid w:val="00CA2FF1"/>
    <w:rsid w:val="00CA3136"/>
    <w:rsid w:val="00CA346D"/>
    <w:rsid w:val="00CA3513"/>
    <w:rsid w:val="00CA35BD"/>
    <w:rsid w:val="00CA3A31"/>
    <w:rsid w:val="00CA3B75"/>
    <w:rsid w:val="00CA3B93"/>
    <w:rsid w:val="00CA3C48"/>
    <w:rsid w:val="00CA3E4F"/>
    <w:rsid w:val="00CA3FEA"/>
    <w:rsid w:val="00CA4055"/>
    <w:rsid w:val="00CA419A"/>
    <w:rsid w:val="00CA4238"/>
    <w:rsid w:val="00CA434F"/>
    <w:rsid w:val="00CA4380"/>
    <w:rsid w:val="00CA45F1"/>
    <w:rsid w:val="00CA4681"/>
    <w:rsid w:val="00CA469C"/>
    <w:rsid w:val="00CA46B5"/>
    <w:rsid w:val="00CA46BD"/>
    <w:rsid w:val="00CA4708"/>
    <w:rsid w:val="00CA4848"/>
    <w:rsid w:val="00CA48A4"/>
    <w:rsid w:val="00CA49E1"/>
    <w:rsid w:val="00CA4A52"/>
    <w:rsid w:val="00CA4AC1"/>
    <w:rsid w:val="00CA4AEF"/>
    <w:rsid w:val="00CA4BFA"/>
    <w:rsid w:val="00CA4D53"/>
    <w:rsid w:val="00CA4E14"/>
    <w:rsid w:val="00CA4E71"/>
    <w:rsid w:val="00CA4F52"/>
    <w:rsid w:val="00CA5037"/>
    <w:rsid w:val="00CA526B"/>
    <w:rsid w:val="00CA5286"/>
    <w:rsid w:val="00CA52C1"/>
    <w:rsid w:val="00CA568A"/>
    <w:rsid w:val="00CA574A"/>
    <w:rsid w:val="00CA5797"/>
    <w:rsid w:val="00CA5801"/>
    <w:rsid w:val="00CA5962"/>
    <w:rsid w:val="00CA5AE6"/>
    <w:rsid w:val="00CA5BEF"/>
    <w:rsid w:val="00CA5D36"/>
    <w:rsid w:val="00CA5D68"/>
    <w:rsid w:val="00CA5F83"/>
    <w:rsid w:val="00CA6025"/>
    <w:rsid w:val="00CA6031"/>
    <w:rsid w:val="00CA608C"/>
    <w:rsid w:val="00CA60A3"/>
    <w:rsid w:val="00CA60F2"/>
    <w:rsid w:val="00CA611D"/>
    <w:rsid w:val="00CA625D"/>
    <w:rsid w:val="00CA62B9"/>
    <w:rsid w:val="00CA62D4"/>
    <w:rsid w:val="00CA647F"/>
    <w:rsid w:val="00CA64C8"/>
    <w:rsid w:val="00CA6713"/>
    <w:rsid w:val="00CA6815"/>
    <w:rsid w:val="00CA682B"/>
    <w:rsid w:val="00CA6A06"/>
    <w:rsid w:val="00CA6AB3"/>
    <w:rsid w:val="00CA6AF3"/>
    <w:rsid w:val="00CA6B2A"/>
    <w:rsid w:val="00CA6DC4"/>
    <w:rsid w:val="00CA6EB6"/>
    <w:rsid w:val="00CA704F"/>
    <w:rsid w:val="00CA7195"/>
    <w:rsid w:val="00CA71C2"/>
    <w:rsid w:val="00CA71C5"/>
    <w:rsid w:val="00CA735A"/>
    <w:rsid w:val="00CA7594"/>
    <w:rsid w:val="00CA763E"/>
    <w:rsid w:val="00CA765D"/>
    <w:rsid w:val="00CA76B3"/>
    <w:rsid w:val="00CA7894"/>
    <w:rsid w:val="00CA79FF"/>
    <w:rsid w:val="00CA7AAA"/>
    <w:rsid w:val="00CA7AD0"/>
    <w:rsid w:val="00CA7B9A"/>
    <w:rsid w:val="00CA7C48"/>
    <w:rsid w:val="00CA7C70"/>
    <w:rsid w:val="00CA7C9E"/>
    <w:rsid w:val="00CA7DF6"/>
    <w:rsid w:val="00CA7DF9"/>
    <w:rsid w:val="00CA7E22"/>
    <w:rsid w:val="00CB00B7"/>
    <w:rsid w:val="00CB01AE"/>
    <w:rsid w:val="00CB022F"/>
    <w:rsid w:val="00CB03A5"/>
    <w:rsid w:val="00CB03FA"/>
    <w:rsid w:val="00CB06A1"/>
    <w:rsid w:val="00CB06EF"/>
    <w:rsid w:val="00CB0745"/>
    <w:rsid w:val="00CB078A"/>
    <w:rsid w:val="00CB0825"/>
    <w:rsid w:val="00CB0845"/>
    <w:rsid w:val="00CB08C1"/>
    <w:rsid w:val="00CB0BF1"/>
    <w:rsid w:val="00CB0C6D"/>
    <w:rsid w:val="00CB0CE1"/>
    <w:rsid w:val="00CB0DC8"/>
    <w:rsid w:val="00CB0F35"/>
    <w:rsid w:val="00CB0F99"/>
    <w:rsid w:val="00CB1025"/>
    <w:rsid w:val="00CB123E"/>
    <w:rsid w:val="00CB126A"/>
    <w:rsid w:val="00CB1278"/>
    <w:rsid w:val="00CB1389"/>
    <w:rsid w:val="00CB149C"/>
    <w:rsid w:val="00CB152B"/>
    <w:rsid w:val="00CB16C9"/>
    <w:rsid w:val="00CB1716"/>
    <w:rsid w:val="00CB1752"/>
    <w:rsid w:val="00CB1805"/>
    <w:rsid w:val="00CB18BE"/>
    <w:rsid w:val="00CB1A77"/>
    <w:rsid w:val="00CB1C62"/>
    <w:rsid w:val="00CB1CE6"/>
    <w:rsid w:val="00CB1D72"/>
    <w:rsid w:val="00CB1DFB"/>
    <w:rsid w:val="00CB1F4B"/>
    <w:rsid w:val="00CB2063"/>
    <w:rsid w:val="00CB2193"/>
    <w:rsid w:val="00CB2203"/>
    <w:rsid w:val="00CB22A9"/>
    <w:rsid w:val="00CB2419"/>
    <w:rsid w:val="00CB255D"/>
    <w:rsid w:val="00CB258F"/>
    <w:rsid w:val="00CB25BD"/>
    <w:rsid w:val="00CB293E"/>
    <w:rsid w:val="00CB2A40"/>
    <w:rsid w:val="00CB2AC9"/>
    <w:rsid w:val="00CB2BB2"/>
    <w:rsid w:val="00CB2C8C"/>
    <w:rsid w:val="00CB2D33"/>
    <w:rsid w:val="00CB2DD9"/>
    <w:rsid w:val="00CB3170"/>
    <w:rsid w:val="00CB32AB"/>
    <w:rsid w:val="00CB341B"/>
    <w:rsid w:val="00CB35A0"/>
    <w:rsid w:val="00CB361E"/>
    <w:rsid w:val="00CB36A1"/>
    <w:rsid w:val="00CB36F8"/>
    <w:rsid w:val="00CB3871"/>
    <w:rsid w:val="00CB38C6"/>
    <w:rsid w:val="00CB399C"/>
    <w:rsid w:val="00CB3A01"/>
    <w:rsid w:val="00CB3A18"/>
    <w:rsid w:val="00CB3AD2"/>
    <w:rsid w:val="00CB3D34"/>
    <w:rsid w:val="00CB3DFF"/>
    <w:rsid w:val="00CB3E0D"/>
    <w:rsid w:val="00CB3E4B"/>
    <w:rsid w:val="00CB3EC9"/>
    <w:rsid w:val="00CB3ED2"/>
    <w:rsid w:val="00CB3F97"/>
    <w:rsid w:val="00CB42D0"/>
    <w:rsid w:val="00CB42E8"/>
    <w:rsid w:val="00CB44FD"/>
    <w:rsid w:val="00CB4686"/>
    <w:rsid w:val="00CB473A"/>
    <w:rsid w:val="00CB485D"/>
    <w:rsid w:val="00CB4897"/>
    <w:rsid w:val="00CB490E"/>
    <w:rsid w:val="00CB4944"/>
    <w:rsid w:val="00CB4C8A"/>
    <w:rsid w:val="00CB4D55"/>
    <w:rsid w:val="00CB4F5B"/>
    <w:rsid w:val="00CB4F68"/>
    <w:rsid w:val="00CB509A"/>
    <w:rsid w:val="00CB5163"/>
    <w:rsid w:val="00CB5286"/>
    <w:rsid w:val="00CB52E4"/>
    <w:rsid w:val="00CB5344"/>
    <w:rsid w:val="00CB5378"/>
    <w:rsid w:val="00CB553A"/>
    <w:rsid w:val="00CB55A7"/>
    <w:rsid w:val="00CB55B6"/>
    <w:rsid w:val="00CB5644"/>
    <w:rsid w:val="00CB56AA"/>
    <w:rsid w:val="00CB5710"/>
    <w:rsid w:val="00CB592E"/>
    <w:rsid w:val="00CB5B2C"/>
    <w:rsid w:val="00CB5D2C"/>
    <w:rsid w:val="00CB6050"/>
    <w:rsid w:val="00CB617F"/>
    <w:rsid w:val="00CB61BE"/>
    <w:rsid w:val="00CB62C2"/>
    <w:rsid w:val="00CB6335"/>
    <w:rsid w:val="00CB637D"/>
    <w:rsid w:val="00CB65EF"/>
    <w:rsid w:val="00CB665A"/>
    <w:rsid w:val="00CB66E3"/>
    <w:rsid w:val="00CB682C"/>
    <w:rsid w:val="00CB6853"/>
    <w:rsid w:val="00CB687D"/>
    <w:rsid w:val="00CB689F"/>
    <w:rsid w:val="00CB68A2"/>
    <w:rsid w:val="00CB68C0"/>
    <w:rsid w:val="00CB68ED"/>
    <w:rsid w:val="00CB6994"/>
    <w:rsid w:val="00CB6D5A"/>
    <w:rsid w:val="00CB6E5F"/>
    <w:rsid w:val="00CB6EC8"/>
    <w:rsid w:val="00CB6FAD"/>
    <w:rsid w:val="00CB7187"/>
    <w:rsid w:val="00CB71D7"/>
    <w:rsid w:val="00CB7309"/>
    <w:rsid w:val="00CB7650"/>
    <w:rsid w:val="00CB767E"/>
    <w:rsid w:val="00CB775C"/>
    <w:rsid w:val="00CB7780"/>
    <w:rsid w:val="00CB788E"/>
    <w:rsid w:val="00CB79C9"/>
    <w:rsid w:val="00CB7C4F"/>
    <w:rsid w:val="00CB7C64"/>
    <w:rsid w:val="00CB7CBA"/>
    <w:rsid w:val="00CB7D23"/>
    <w:rsid w:val="00CB7E51"/>
    <w:rsid w:val="00CB7F51"/>
    <w:rsid w:val="00CC002D"/>
    <w:rsid w:val="00CC003F"/>
    <w:rsid w:val="00CC0091"/>
    <w:rsid w:val="00CC0247"/>
    <w:rsid w:val="00CC0392"/>
    <w:rsid w:val="00CC04C4"/>
    <w:rsid w:val="00CC06EE"/>
    <w:rsid w:val="00CC080C"/>
    <w:rsid w:val="00CC08F6"/>
    <w:rsid w:val="00CC0949"/>
    <w:rsid w:val="00CC0B46"/>
    <w:rsid w:val="00CC0B53"/>
    <w:rsid w:val="00CC0BE1"/>
    <w:rsid w:val="00CC0CE2"/>
    <w:rsid w:val="00CC0FB7"/>
    <w:rsid w:val="00CC11B2"/>
    <w:rsid w:val="00CC153B"/>
    <w:rsid w:val="00CC154A"/>
    <w:rsid w:val="00CC1630"/>
    <w:rsid w:val="00CC1696"/>
    <w:rsid w:val="00CC170C"/>
    <w:rsid w:val="00CC178E"/>
    <w:rsid w:val="00CC18A5"/>
    <w:rsid w:val="00CC1906"/>
    <w:rsid w:val="00CC19BF"/>
    <w:rsid w:val="00CC1A4D"/>
    <w:rsid w:val="00CC1B15"/>
    <w:rsid w:val="00CC1B97"/>
    <w:rsid w:val="00CC1BB9"/>
    <w:rsid w:val="00CC1BFB"/>
    <w:rsid w:val="00CC1C1E"/>
    <w:rsid w:val="00CC1C2F"/>
    <w:rsid w:val="00CC1C58"/>
    <w:rsid w:val="00CC1CEA"/>
    <w:rsid w:val="00CC1F6F"/>
    <w:rsid w:val="00CC2005"/>
    <w:rsid w:val="00CC2061"/>
    <w:rsid w:val="00CC2173"/>
    <w:rsid w:val="00CC21A3"/>
    <w:rsid w:val="00CC21CC"/>
    <w:rsid w:val="00CC2221"/>
    <w:rsid w:val="00CC24D8"/>
    <w:rsid w:val="00CC2696"/>
    <w:rsid w:val="00CC28DD"/>
    <w:rsid w:val="00CC28F7"/>
    <w:rsid w:val="00CC2C50"/>
    <w:rsid w:val="00CC2D53"/>
    <w:rsid w:val="00CC2D5A"/>
    <w:rsid w:val="00CC2F2D"/>
    <w:rsid w:val="00CC2F86"/>
    <w:rsid w:val="00CC32BD"/>
    <w:rsid w:val="00CC331B"/>
    <w:rsid w:val="00CC33D4"/>
    <w:rsid w:val="00CC3422"/>
    <w:rsid w:val="00CC35C8"/>
    <w:rsid w:val="00CC3704"/>
    <w:rsid w:val="00CC3761"/>
    <w:rsid w:val="00CC39AD"/>
    <w:rsid w:val="00CC3A58"/>
    <w:rsid w:val="00CC3A7C"/>
    <w:rsid w:val="00CC3AD6"/>
    <w:rsid w:val="00CC3C70"/>
    <w:rsid w:val="00CC3E55"/>
    <w:rsid w:val="00CC3F2F"/>
    <w:rsid w:val="00CC3FFD"/>
    <w:rsid w:val="00CC40EE"/>
    <w:rsid w:val="00CC4112"/>
    <w:rsid w:val="00CC4190"/>
    <w:rsid w:val="00CC42A7"/>
    <w:rsid w:val="00CC445D"/>
    <w:rsid w:val="00CC4613"/>
    <w:rsid w:val="00CC46B2"/>
    <w:rsid w:val="00CC48D5"/>
    <w:rsid w:val="00CC4944"/>
    <w:rsid w:val="00CC499A"/>
    <w:rsid w:val="00CC49A8"/>
    <w:rsid w:val="00CC4AB9"/>
    <w:rsid w:val="00CC4E6D"/>
    <w:rsid w:val="00CC4F77"/>
    <w:rsid w:val="00CC4F98"/>
    <w:rsid w:val="00CC4FC8"/>
    <w:rsid w:val="00CC5127"/>
    <w:rsid w:val="00CC51B0"/>
    <w:rsid w:val="00CC52E7"/>
    <w:rsid w:val="00CC53DD"/>
    <w:rsid w:val="00CC5486"/>
    <w:rsid w:val="00CC54CD"/>
    <w:rsid w:val="00CC556B"/>
    <w:rsid w:val="00CC575D"/>
    <w:rsid w:val="00CC5802"/>
    <w:rsid w:val="00CC599B"/>
    <w:rsid w:val="00CC5DA7"/>
    <w:rsid w:val="00CC5E9F"/>
    <w:rsid w:val="00CC610D"/>
    <w:rsid w:val="00CC6126"/>
    <w:rsid w:val="00CC62B3"/>
    <w:rsid w:val="00CC6508"/>
    <w:rsid w:val="00CC6558"/>
    <w:rsid w:val="00CC65CD"/>
    <w:rsid w:val="00CC65EF"/>
    <w:rsid w:val="00CC661B"/>
    <w:rsid w:val="00CC6621"/>
    <w:rsid w:val="00CC671D"/>
    <w:rsid w:val="00CC6723"/>
    <w:rsid w:val="00CC6A78"/>
    <w:rsid w:val="00CC6C29"/>
    <w:rsid w:val="00CC6C51"/>
    <w:rsid w:val="00CC6DF8"/>
    <w:rsid w:val="00CC6E3A"/>
    <w:rsid w:val="00CC71EF"/>
    <w:rsid w:val="00CC721E"/>
    <w:rsid w:val="00CC7230"/>
    <w:rsid w:val="00CC726E"/>
    <w:rsid w:val="00CC7299"/>
    <w:rsid w:val="00CC74A3"/>
    <w:rsid w:val="00CC7895"/>
    <w:rsid w:val="00CC7AC6"/>
    <w:rsid w:val="00CC7B58"/>
    <w:rsid w:val="00CC7CEB"/>
    <w:rsid w:val="00CC7D01"/>
    <w:rsid w:val="00CC7DA6"/>
    <w:rsid w:val="00CC7DD2"/>
    <w:rsid w:val="00CD0516"/>
    <w:rsid w:val="00CD056D"/>
    <w:rsid w:val="00CD0592"/>
    <w:rsid w:val="00CD065C"/>
    <w:rsid w:val="00CD09A7"/>
    <w:rsid w:val="00CD0A01"/>
    <w:rsid w:val="00CD0BAD"/>
    <w:rsid w:val="00CD0D31"/>
    <w:rsid w:val="00CD0D5E"/>
    <w:rsid w:val="00CD0DF5"/>
    <w:rsid w:val="00CD12BC"/>
    <w:rsid w:val="00CD13B8"/>
    <w:rsid w:val="00CD14DC"/>
    <w:rsid w:val="00CD1588"/>
    <w:rsid w:val="00CD16A5"/>
    <w:rsid w:val="00CD16DF"/>
    <w:rsid w:val="00CD1798"/>
    <w:rsid w:val="00CD18E4"/>
    <w:rsid w:val="00CD1AB3"/>
    <w:rsid w:val="00CD1B2E"/>
    <w:rsid w:val="00CD1B93"/>
    <w:rsid w:val="00CD1C13"/>
    <w:rsid w:val="00CD1D36"/>
    <w:rsid w:val="00CD1DA6"/>
    <w:rsid w:val="00CD1E28"/>
    <w:rsid w:val="00CD1E35"/>
    <w:rsid w:val="00CD2063"/>
    <w:rsid w:val="00CD2096"/>
    <w:rsid w:val="00CD2365"/>
    <w:rsid w:val="00CD23CF"/>
    <w:rsid w:val="00CD2467"/>
    <w:rsid w:val="00CD2498"/>
    <w:rsid w:val="00CD24D8"/>
    <w:rsid w:val="00CD2509"/>
    <w:rsid w:val="00CD251A"/>
    <w:rsid w:val="00CD25BF"/>
    <w:rsid w:val="00CD2789"/>
    <w:rsid w:val="00CD27E8"/>
    <w:rsid w:val="00CD2954"/>
    <w:rsid w:val="00CD2964"/>
    <w:rsid w:val="00CD2979"/>
    <w:rsid w:val="00CD2A7D"/>
    <w:rsid w:val="00CD2A95"/>
    <w:rsid w:val="00CD2B10"/>
    <w:rsid w:val="00CD2BC6"/>
    <w:rsid w:val="00CD2C4E"/>
    <w:rsid w:val="00CD2D7B"/>
    <w:rsid w:val="00CD2DC0"/>
    <w:rsid w:val="00CD2E5D"/>
    <w:rsid w:val="00CD2F77"/>
    <w:rsid w:val="00CD2F99"/>
    <w:rsid w:val="00CD2FDE"/>
    <w:rsid w:val="00CD326C"/>
    <w:rsid w:val="00CD33FB"/>
    <w:rsid w:val="00CD353B"/>
    <w:rsid w:val="00CD3549"/>
    <w:rsid w:val="00CD35AA"/>
    <w:rsid w:val="00CD35B7"/>
    <w:rsid w:val="00CD35C0"/>
    <w:rsid w:val="00CD3688"/>
    <w:rsid w:val="00CD36DF"/>
    <w:rsid w:val="00CD384B"/>
    <w:rsid w:val="00CD39D0"/>
    <w:rsid w:val="00CD3AA9"/>
    <w:rsid w:val="00CD3B03"/>
    <w:rsid w:val="00CD3B76"/>
    <w:rsid w:val="00CD3B9F"/>
    <w:rsid w:val="00CD3C6C"/>
    <w:rsid w:val="00CD3C8A"/>
    <w:rsid w:val="00CD3C95"/>
    <w:rsid w:val="00CD3CCB"/>
    <w:rsid w:val="00CD3D07"/>
    <w:rsid w:val="00CD3E0B"/>
    <w:rsid w:val="00CD3F00"/>
    <w:rsid w:val="00CD3FCD"/>
    <w:rsid w:val="00CD403E"/>
    <w:rsid w:val="00CD4107"/>
    <w:rsid w:val="00CD4397"/>
    <w:rsid w:val="00CD450C"/>
    <w:rsid w:val="00CD4665"/>
    <w:rsid w:val="00CD46DD"/>
    <w:rsid w:val="00CD4C0D"/>
    <w:rsid w:val="00CD4C70"/>
    <w:rsid w:val="00CD4CE0"/>
    <w:rsid w:val="00CD4EE8"/>
    <w:rsid w:val="00CD5030"/>
    <w:rsid w:val="00CD50AA"/>
    <w:rsid w:val="00CD50B2"/>
    <w:rsid w:val="00CD52F3"/>
    <w:rsid w:val="00CD5468"/>
    <w:rsid w:val="00CD57BC"/>
    <w:rsid w:val="00CD5B77"/>
    <w:rsid w:val="00CD5B7D"/>
    <w:rsid w:val="00CD5BB2"/>
    <w:rsid w:val="00CD5BD2"/>
    <w:rsid w:val="00CD5F4E"/>
    <w:rsid w:val="00CD603D"/>
    <w:rsid w:val="00CD60F4"/>
    <w:rsid w:val="00CD612D"/>
    <w:rsid w:val="00CD6164"/>
    <w:rsid w:val="00CD618A"/>
    <w:rsid w:val="00CD61BC"/>
    <w:rsid w:val="00CD62A0"/>
    <w:rsid w:val="00CD63FD"/>
    <w:rsid w:val="00CD6418"/>
    <w:rsid w:val="00CD641E"/>
    <w:rsid w:val="00CD649C"/>
    <w:rsid w:val="00CD64A9"/>
    <w:rsid w:val="00CD6512"/>
    <w:rsid w:val="00CD6652"/>
    <w:rsid w:val="00CD6878"/>
    <w:rsid w:val="00CD6B61"/>
    <w:rsid w:val="00CD6BDE"/>
    <w:rsid w:val="00CD6CC1"/>
    <w:rsid w:val="00CD6D9E"/>
    <w:rsid w:val="00CD7029"/>
    <w:rsid w:val="00CD712F"/>
    <w:rsid w:val="00CD7203"/>
    <w:rsid w:val="00CD720D"/>
    <w:rsid w:val="00CD77C2"/>
    <w:rsid w:val="00CD7BA7"/>
    <w:rsid w:val="00CD7C66"/>
    <w:rsid w:val="00CD7D50"/>
    <w:rsid w:val="00CD7EAB"/>
    <w:rsid w:val="00CD7ED8"/>
    <w:rsid w:val="00CE00BF"/>
    <w:rsid w:val="00CE010E"/>
    <w:rsid w:val="00CE01FA"/>
    <w:rsid w:val="00CE031D"/>
    <w:rsid w:val="00CE041F"/>
    <w:rsid w:val="00CE06B8"/>
    <w:rsid w:val="00CE0829"/>
    <w:rsid w:val="00CE0B94"/>
    <w:rsid w:val="00CE0BF0"/>
    <w:rsid w:val="00CE0C25"/>
    <w:rsid w:val="00CE0D30"/>
    <w:rsid w:val="00CE101A"/>
    <w:rsid w:val="00CE113D"/>
    <w:rsid w:val="00CE11C5"/>
    <w:rsid w:val="00CE13CF"/>
    <w:rsid w:val="00CE1476"/>
    <w:rsid w:val="00CE1518"/>
    <w:rsid w:val="00CE1557"/>
    <w:rsid w:val="00CE183A"/>
    <w:rsid w:val="00CE1B87"/>
    <w:rsid w:val="00CE1E96"/>
    <w:rsid w:val="00CE1F00"/>
    <w:rsid w:val="00CE207D"/>
    <w:rsid w:val="00CE20D5"/>
    <w:rsid w:val="00CE22B6"/>
    <w:rsid w:val="00CE24B6"/>
    <w:rsid w:val="00CE2541"/>
    <w:rsid w:val="00CE2577"/>
    <w:rsid w:val="00CE261D"/>
    <w:rsid w:val="00CE264A"/>
    <w:rsid w:val="00CE2A2E"/>
    <w:rsid w:val="00CE2ACA"/>
    <w:rsid w:val="00CE2AD5"/>
    <w:rsid w:val="00CE2B51"/>
    <w:rsid w:val="00CE2D9B"/>
    <w:rsid w:val="00CE2F69"/>
    <w:rsid w:val="00CE2FEA"/>
    <w:rsid w:val="00CE3048"/>
    <w:rsid w:val="00CE323C"/>
    <w:rsid w:val="00CE32E8"/>
    <w:rsid w:val="00CE3474"/>
    <w:rsid w:val="00CE358A"/>
    <w:rsid w:val="00CE39A1"/>
    <w:rsid w:val="00CE3A18"/>
    <w:rsid w:val="00CE3BAB"/>
    <w:rsid w:val="00CE3C8B"/>
    <w:rsid w:val="00CE3D72"/>
    <w:rsid w:val="00CE3E24"/>
    <w:rsid w:val="00CE3E59"/>
    <w:rsid w:val="00CE3F9E"/>
    <w:rsid w:val="00CE4616"/>
    <w:rsid w:val="00CE4949"/>
    <w:rsid w:val="00CE498B"/>
    <w:rsid w:val="00CE4A75"/>
    <w:rsid w:val="00CE4C04"/>
    <w:rsid w:val="00CE4D42"/>
    <w:rsid w:val="00CE4E09"/>
    <w:rsid w:val="00CE4EE0"/>
    <w:rsid w:val="00CE4F56"/>
    <w:rsid w:val="00CE4FB3"/>
    <w:rsid w:val="00CE5079"/>
    <w:rsid w:val="00CE5105"/>
    <w:rsid w:val="00CE5171"/>
    <w:rsid w:val="00CE5414"/>
    <w:rsid w:val="00CE548F"/>
    <w:rsid w:val="00CE5495"/>
    <w:rsid w:val="00CE5570"/>
    <w:rsid w:val="00CE57DC"/>
    <w:rsid w:val="00CE5941"/>
    <w:rsid w:val="00CE59C0"/>
    <w:rsid w:val="00CE59D1"/>
    <w:rsid w:val="00CE5EA0"/>
    <w:rsid w:val="00CE5F43"/>
    <w:rsid w:val="00CE5FF2"/>
    <w:rsid w:val="00CE6005"/>
    <w:rsid w:val="00CE60E0"/>
    <w:rsid w:val="00CE6209"/>
    <w:rsid w:val="00CE63FD"/>
    <w:rsid w:val="00CE643A"/>
    <w:rsid w:val="00CE66B1"/>
    <w:rsid w:val="00CE683B"/>
    <w:rsid w:val="00CE688F"/>
    <w:rsid w:val="00CE6A48"/>
    <w:rsid w:val="00CE6C65"/>
    <w:rsid w:val="00CE6D25"/>
    <w:rsid w:val="00CE6EFC"/>
    <w:rsid w:val="00CE6FF7"/>
    <w:rsid w:val="00CE70FE"/>
    <w:rsid w:val="00CE7122"/>
    <w:rsid w:val="00CE716D"/>
    <w:rsid w:val="00CE71EB"/>
    <w:rsid w:val="00CE7223"/>
    <w:rsid w:val="00CE7272"/>
    <w:rsid w:val="00CE72DF"/>
    <w:rsid w:val="00CE7321"/>
    <w:rsid w:val="00CE7343"/>
    <w:rsid w:val="00CE7422"/>
    <w:rsid w:val="00CE76A2"/>
    <w:rsid w:val="00CE77AB"/>
    <w:rsid w:val="00CE7874"/>
    <w:rsid w:val="00CE79BC"/>
    <w:rsid w:val="00CE79F2"/>
    <w:rsid w:val="00CE7B1D"/>
    <w:rsid w:val="00CE7B47"/>
    <w:rsid w:val="00CE7BE6"/>
    <w:rsid w:val="00CE7D53"/>
    <w:rsid w:val="00CF0029"/>
    <w:rsid w:val="00CF01F0"/>
    <w:rsid w:val="00CF028D"/>
    <w:rsid w:val="00CF0360"/>
    <w:rsid w:val="00CF041B"/>
    <w:rsid w:val="00CF0585"/>
    <w:rsid w:val="00CF058C"/>
    <w:rsid w:val="00CF05F6"/>
    <w:rsid w:val="00CF065B"/>
    <w:rsid w:val="00CF08CF"/>
    <w:rsid w:val="00CF0A50"/>
    <w:rsid w:val="00CF0A5E"/>
    <w:rsid w:val="00CF0BF6"/>
    <w:rsid w:val="00CF0D2C"/>
    <w:rsid w:val="00CF0D64"/>
    <w:rsid w:val="00CF0DB7"/>
    <w:rsid w:val="00CF0EC3"/>
    <w:rsid w:val="00CF13D9"/>
    <w:rsid w:val="00CF140A"/>
    <w:rsid w:val="00CF1417"/>
    <w:rsid w:val="00CF1504"/>
    <w:rsid w:val="00CF16FF"/>
    <w:rsid w:val="00CF1788"/>
    <w:rsid w:val="00CF17A8"/>
    <w:rsid w:val="00CF17E1"/>
    <w:rsid w:val="00CF18EB"/>
    <w:rsid w:val="00CF1994"/>
    <w:rsid w:val="00CF1A73"/>
    <w:rsid w:val="00CF1CF6"/>
    <w:rsid w:val="00CF1E0C"/>
    <w:rsid w:val="00CF1F0A"/>
    <w:rsid w:val="00CF1FBC"/>
    <w:rsid w:val="00CF20B8"/>
    <w:rsid w:val="00CF2168"/>
    <w:rsid w:val="00CF22C0"/>
    <w:rsid w:val="00CF23EC"/>
    <w:rsid w:val="00CF2574"/>
    <w:rsid w:val="00CF28AB"/>
    <w:rsid w:val="00CF2902"/>
    <w:rsid w:val="00CF29F7"/>
    <w:rsid w:val="00CF2A79"/>
    <w:rsid w:val="00CF2AC2"/>
    <w:rsid w:val="00CF2C4D"/>
    <w:rsid w:val="00CF2C78"/>
    <w:rsid w:val="00CF2FBA"/>
    <w:rsid w:val="00CF314E"/>
    <w:rsid w:val="00CF3181"/>
    <w:rsid w:val="00CF31DE"/>
    <w:rsid w:val="00CF337F"/>
    <w:rsid w:val="00CF35AB"/>
    <w:rsid w:val="00CF36A7"/>
    <w:rsid w:val="00CF382B"/>
    <w:rsid w:val="00CF3B03"/>
    <w:rsid w:val="00CF3FDB"/>
    <w:rsid w:val="00CF4023"/>
    <w:rsid w:val="00CF4098"/>
    <w:rsid w:val="00CF40F8"/>
    <w:rsid w:val="00CF4347"/>
    <w:rsid w:val="00CF4690"/>
    <w:rsid w:val="00CF46ED"/>
    <w:rsid w:val="00CF4947"/>
    <w:rsid w:val="00CF49E0"/>
    <w:rsid w:val="00CF4A56"/>
    <w:rsid w:val="00CF4AFF"/>
    <w:rsid w:val="00CF4B28"/>
    <w:rsid w:val="00CF4C08"/>
    <w:rsid w:val="00CF4C77"/>
    <w:rsid w:val="00CF4D14"/>
    <w:rsid w:val="00CF4D32"/>
    <w:rsid w:val="00CF4DCB"/>
    <w:rsid w:val="00CF4DDF"/>
    <w:rsid w:val="00CF4DED"/>
    <w:rsid w:val="00CF4E09"/>
    <w:rsid w:val="00CF4E4B"/>
    <w:rsid w:val="00CF4F5D"/>
    <w:rsid w:val="00CF5085"/>
    <w:rsid w:val="00CF5112"/>
    <w:rsid w:val="00CF512A"/>
    <w:rsid w:val="00CF5242"/>
    <w:rsid w:val="00CF52A9"/>
    <w:rsid w:val="00CF5307"/>
    <w:rsid w:val="00CF5393"/>
    <w:rsid w:val="00CF53EA"/>
    <w:rsid w:val="00CF545C"/>
    <w:rsid w:val="00CF555E"/>
    <w:rsid w:val="00CF5606"/>
    <w:rsid w:val="00CF56C9"/>
    <w:rsid w:val="00CF575C"/>
    <w:rsid w:val="00CF57A8"/>
    <w:rsid w:val="00CF583E"/>
    <w:rsid w:val="00CF58BE"/>
    <w:rsid w:val="00CF59B5"/>
    <w:rsid w:val="00CF59C2"/>
    <w:rsid w:val="00CF5AFB"/>
    <w:rsid w:val="00CF5D6C"/>
    <w:rsid w:val="00CF60FC"/>
    <w:rsid w:val="00CF61DE"/>
    <w:rsid w:val="00CF6234"/>
    <w:rsid w:val="00CF6247"/>
    <w:rsid w:val="00CF66EB"/>
    <w:rsid w:val="00CF687A"/>
    <w:rsid w:val="00CF68CD"/>
    <w:rsid w:val="00CF69D4"/>
    <w:rsid w:val="00CF6CE2"/>
    <w:rsid w:val="00CF6D86"/>
    <w:rsid w:val="00CF7056"/>
    <w:rsid w:val="00CF7142"/>
    <w:rsid w:val="00CF7239"/>
    <w:rsid w:val="00CF7243"/>
    <w:rsid w:val="00CF732A"/>
    <w:rsid w:val="00CF732B"/>
    <w:rsid w:val="00CF747A"/>
    <w:rsid w:val="00CF74B4"/>
    <w:rsid w:val="00CF7503"/>
    <w:rsid w:val="00CF75B3"/>
    <w:rsid w:val="00CF7773"/>
    <w:rsid w:val="00CF78DD"/>
    <w:rsid w:val="00CF7A3C"/>
    <w:rsid w:val="00CF7E8B"/>
    <w:rsid w:val="00CF7F86"/>
    <w:rsid w:val="00D000C8"/>
    <w:rsid w:val="00D0012C"/>
    <w:rsid w:val="00D001B0"/>
    <w:rsid w:val="00D00224"/>
    <w:rsid w:val="00D0051D"/>
    <w:rsid w:val="00D00977"/>
    <w:rsid w:val="00D00AC1"/>
    <w:rsid w:val="00D00B29"/>
    <w:rsid w:val="00D00D0B"/>
    <w:rsid w:val="00D00D86"/>
    <w:rsid w:val="00D00DB2"/>
    <w:rsid w:val="00D00DF1"/>
    <w:rsid w:val="00D00E84"/>
    <w:rsid w:val="00D00EDF"/>
    <w:rsid w:val="00D00F94"/>
    <w:rsid w:val="00D01037"/>
    <w:rsid w:val="00D01136"/>
    <w:rsid w:val="00D01168"/>
    <w:rsid w:val="00D01224"/>
    <w:rsid w:val="00D01280"/>
    <w:rsid w:val="00D012DC"/>
    <w:rsid w:val="00D0153D"/>
    <w:rsid w:val="00D0168C"/>
    <w:rsid w:val="00D0180F"/>
    <w:rsid w:val="00D01858"/>
    <w:rsid w:val="00D01A57"/>
    <w:rsid w:val="00D01A5F"/>
    <w:rsid w:val="00D01BB9"/>
    <w:rsid w:val="00D01BDE"/>
    <w:rsid w:val="00D01D66"/>
    <w:rsid w:val="00D020BD"/>
    <w:rsid w:val="00D023CA"/>
    <w:rsid w:val="00D02626"/>
    <w:rsid w:val="00D02643"/>
    <w:rsid w:val="00D027B2"/>
    <w:rsid w:val="00D02C5F"/>
    <w:rsid w:val="00D02D9D"/>
    <w:rsid w:val="00D02E27"/>
    <w:rsid w:val="00D02E86"/>
    <w:rsid w:val="00D02EF2"/>
    <w:rsid w:val="00D02F44"/>
    <w:rsid w:val="00D0311D"/>
    <w:rsid w:val="00D03260"/>
    <w:rsid w:val="00D03292"/>
    <w:rsid w:val="00D03294"/>
    <w:rsid w:val="00D03684"/>
    <w:rsid w:val="00D036F9"/>
    <w:rsid w:val="00D03939"/>
    <w:rsid w:val="00D039A0"/>
    <w:rsid w:val="00D03B4E"/>
    <w:rsid w:val="00D03C39"/>
    <w:rsid w:val="00D03E92"/>
    <w:rsid w:val="00D03F2E"/>
    <w:rsid w:val="00D03F42"/>
    <w:rsid w:val="00D040F5"/>
    <w:rsid w:val="00D04137"/>
    <w:rsid w:val="00D04252"/>
    <w:rsid w:val="00D04270"/>
    <w:rsid w:val="00D0441A"/>
    <w:rsid w:val="00D044F5"/>
    <w:rsid w:val="00D046EC"/>
    <w:rsid w:val="00D0477B"/>
    <w:rsid w:val="00D047BD"/>
    <w:rsid w:val="00D048F7"/>
    <w:rsid w:val="00D049AC"/>
    <w:rsid w:val="00D04A03"/>
    <w:rsid w:val="00D04A15"/>
    <w:rsid w:val="00D04A98"/>
    <w:rsid w:val="00D04ADF"/>
    <w:rsid w:val="00D04C2D"/>
    <w:rsid w:val="00D04EC7"/>
    <w:rsid w:val="00D04ED4"/>
    <w:rsid w:val="00D052DE"/>
    <w:rsid w:val="00D0536E"/>
    <w:rsid w:val="00D05389"/>
    <w:rsid w:val="00D053A8"/>
    <w:rsid w:val="00D0558E"/>
    <w:rsid w:val="00D055B2"/>
    <w:rsid w:val="00D056C8"/>
    <w:rsid w:val="00D0574F"/>
    <w:rsid w:val="00D0593E"/>
    <w:rsid w:val="00D05AFF"/>
    <w:rsid w:val="00D05BB7"/>
    <w:rsid w:val="00D05BE6"/>
    <w:rsid w:val="00D05BF6"/>
    <w:rsid w:val="00D06015"/>
    <w:rsid w:val="00D06121"/>
    <w:rsid w:val="00D061D0"/>
    <w:rsid w:val="00D062EE"/>
    <w:rsid w:val="00D06369"/>
    <w:rsid w:val="00D06460"/>
    <w:rsid w:val="00D067A3"/>
    <w:rsid w:val="00D067B2"/>
    <w:rsid w:val="00D06C67"/>
    <w:rsid w:val="00D06D98"/>
    <w:rsid w:val="00D06DC5"/>
    <w:rsid w:val="00D06DF8"/>
    <w:rsid w:val="00D06EAB"/>
    <w:rsid w:val="00D07056"/>
    <w:rsid w:val="00D070BA"/>
    <w:rsid w:val="00D073D4"/>
    <w:rsid w:val="00D074D7"/>
    <w:rsid w:val="00D079BB"/>
    <w:rsid w:val="00D07D7F"/>
    <w:rsid w:val="00D07E64"/>
    <w:rsid w:val="00D10094"/>
    <w:rsid w:val="00D10224"/>
    <w:rsid w:val="00D1047E"/>
    <w:rsid w:val="00D1096C"/>
    <w:rsid w:val="00D10B05"/>
    <w:rsid w:val="00D10B1A"/>
    <w:rsid w:val="00D10B88"/>
    <w:rsid w:val="00D10CDE"/>
    <w:rsid w:val="00D10CFE"/>
    <w:rsid w:val="00D10F35"/>
    <w:rsid w:val="00D10F63"/>
    <w:rsid w:val="00D1163C"/>
    <w:rsid w:val="00D11676"/>
    <w:rsid w:val="00D11735"/>
    <w:rsid w:val="00D11936"/>
    <w:rsid w:val="00D11945"/>
    <w:rsid w:val="00D11998"/>
    <w:rsid w:val="00D11ACE"/>
    <w:rsid w:val="00D11BCC"/>
    <w:rsid w:val="00D11CA2"/>
    <w:rsid w:val="00D11CB9"/>
    <w:rsid w:val="00D11D03"/>
    <w:rsid w:val="00D11D2A"/>
    <w:rsid w:val="00D11D45"/>
    <w:rsid w:val="00D11D60"/>
    <w:rsid w:val="00D11F12"/>
    <w:rsid w:val="00D120CB"/>
    <w:rsid w:val="00D12159"/>
    <w:rsid w:val="00D12229"/>
    <w:rsid w:val="00D122F4"/>
    <w:rsid w:val="00D123A6"/>
    <w:rsid w:val="00D12656"/>
    <w:rsid w:val="00D12783"/>
    <w:rsid w:val="00D12800"/>
    <w:rsid w:val="00D1280F"/>
    <w:rsid w:val="00D12909"/>
    <w:rsid w:val="00D12A1B"/>
    <w:rsid w:val="00D12AE8"/>
    <w:rsid w:val="00D12B33"/>
    <w:rsid w:val="00D12C77"/>
    <w:rsid w:val="00D12CF9"/>
    <w:rsid w:val="00D12D23"/>
    <w:rsid w:val="00D12D33"/>
    <w:rsid w:val="00D12DE2"/>
    <w:rsid w:val="00D12DEA"/>
    <w:rsid w:val="00D12DF4"/>
    <w:rsid w:val="00D12FC1"/>
    <w:rsid w:val="00D13105"/>
    <w:rsid w:val="00D13127"/>
    <w:rsid w:val="00D13161"/>
    <w:rsid w:val="00D13202"/>
    <w:rsid w:val="00D1326D"/>
    <w:rsid w:val="00D13492"/>
    <w:rsid w:val="00D136EB"/>
    <w:rsid w:val="00D13BB0"/>
    <w:rsid w:val="00D13D3A"/>
    <w:rsid w:val="00D13F4D"/>
    <w:rsid w:val="00D13FD5"/>
    <w:rsid w:val="00D140E7"/>
    <w:rsid w:val="00D14195"/>
    <w:rsid w:val="00D14318"/>
    <w:rsid w:val="00D14331"/>
    <w:rsid w:val="00D14333"/>
    <w:rsid w:val="00D14498"/>
    <w:rsid w:val="00D1451A"/>
    <w:rsid w:val="00D14589"/>
    <w:rsid w:val="00D14596"/>
    <w:rsid w:val="00D147FA"/>
    <w:rsid w:val="00D148DA"/>
    <w:rsid w:val="00D14986"/>
    <w:rsid w:val="00D149E4"/>
    <w:rsid w:val="00D14A0A"/>
    <w:rsid w:val="00D14A67"/>
    <w:rsid w:val="00D14C69"/>
    <w:rsid w:val="00D14EA0"/>
    <w:rsid w:val="00D14F83"/>
    <w:rsid w:val="00D14F99"/>
    <w:rsid w:val="00D1501D"/>
    <w:rsid w:val="00D1513F"/>
    <w:rsid w:val="00D151EA"/>
    <w:rsid w:val="00D15244"/>
    <w:rsid w:val="00D15251"/>
    <w:rsid w:val="00D1530B"/>
    <w:rsid w:val="00D154E6"/>
    <w:rsid w:val="00D1567C"/>
    <w:rsid w:val="00D15695"/>
    <w:rsid w:val="00D156F6"/>
    <w:rsid w:val="00D157A0"/>
    <w:rsid w:val="00D1580B"/>
    <w:rsid w:val="00D15963"/>
    <w:rsid w:val="00D159A6"/>
    <w:rsid w:val="00D15A87"/>
    <w:rsid w:val="00D15AA6"/>
    <w:rsid w:val="00D15B51"/>
    <w:rsid w:val="00D15B6C"/>
    <w:rsid w:val="00D15BA7"/>
    <w:rsid w:val="00D15CA7"/>
    <w:rsid w:val="00D15D49"/>
    <w:rsid w:val="00D15D5E"/>
    <w:rsid w:val="00D15D83"/>
    <w:rsid w:val="00D15F74"/>
    <w:rsid w:val="00D15F8E"/>
    <w:rsid w:val="00D1636C"/>
    <w:rsid w:val="00D163AD"/>
    <w:rsid w:val="00D163F6"/>
    <w:rsid w:val="00D165D7"/>
    <w:rsid w:val="00D166E3"/>
    <w:rsid w:val="00D167C4"/>
    <w:rsid w:val="00D168D9"/>
    <w:rsid w:val="00D169DC"/>
    <w:rsid w:val="00D16B02"/>
    <w:rsid w:val="00D16BC0"/>
    <w:rsid w:val="00D16C13"/>
    <w:rsid w:val="00D16C1E"/>
    <w:rsid w:val="00D16CE8"/>
    <w:rsid w:val="00D16D0F"/>
    <w:rsid w:val="00D16E09"/>
    <w:rsid w:val="00D17077"/>
    <w:rsid w:val="00D17084"/>
    <w:rsid w:val="00D170A2"/>
    <w:rsid w:val="00D17103"/>
    <w:rsid w:val="00D171EF"/>
    <w:rsid w:val="00D17250"/>
    <w:rsid w:val="00D17391"/>
    <w:rsid w:val="00D174CA"/>
    <w:rsid w:val="00D176B1"/>
    <w:rsid w:val="00D1775D"/>
    <w:rsid w:val="00D1776D"/>
    <w:rsid w:val="00D1778F"/>
    <w:rsid w:val="00D177A9"/>
    <w:rsid w:val="00D17847"/>
    <w:rsid w:val="00D17885"/>
    <w:rsid w:val="00D1797C"/>
    <w:rsid w:val="00D17BDE"/>
    <w:rsid w:val="00D20032"/>
    <w:rsid w:val="00D20040"/>
    <w:rsid w:val="00D2013A"/>
    <w:rsid w:val="00D201D4"/>
    <w:rsid w:val="00D20267"/>
    <w:rsid w:val="00D202DD"/>
    <w:rsid w:val="00D20376"/>
    <w:rsid w:val="00D204C8"/>
    <w:rsid w:val="00D20812"/>
    <w:rsid w:val="00D208EF"/>
    <w:rsid w:val="00D209BD"/>
    <w:rsid w:val="00D20C36"/>
    <w:rsid w:val="00D20CCE"/>
    <w:rsid w:val="00D20CF2"/>
    <w:rsid w:val="00D20DD0"/>
    <w:rsid w:val="00D20EB4"/>
    <w:rsid w:val="00D20ED7"/>
    <w:rsid w:val="00D2126B"/>
    <w:rsid w:val="00D212BC"/>
    <w:rsid w:val="00D213BA"/>
    <w:rsid w:val="00D2149D"/>
    <w:rsid w:val="00D21586"/>
    <w:rsid w:val="00D2159C"/>
    <w:rsid w:val="00D21636"/>
    <w:rsid w:val="00D21DF4"/>
    <w:rsid w:val="00D21E9A"/>
    <w:rsid w:val="00D21F64"/>
    <w:rsid w:val="00D2206C"/>
    <w:rsid w:val="00D225A9"/>
    <w:rsid w:val="00D226A6"/>
    <w:rsid w:val="00D2281A"/>
    <w:rsid w:val="00D22916"/>
    <w:rsid w:val="00D229D0"/>
    <w:rsid w:val="00D22B6B"/>
    <w:rsid w:val="00D22E13"/>
    <w:rsid w:val="00D22E75"/>
    <w:rsid w:val="00D23075"/>
    <w:rsid w:val="00D23160"/>
    <w:rsid w:val="00D23260"/>
    <w:rsid w:val="00D23298"/>
    <w:rsid w:val="00D2334F"/>
    <w:rsid w:val="00D23412"/>
    <w:rsid w:val="00D23444"/>
    <w:rsid w:val="00D23448"/>
    <w:rsid w:val="00D23510"/>
    <w:rsid w:val="00D23543"/>
    <w:rsid w:val="00D23678"/>
    <w:rsid w:val="00D23790"/>
    <w:rsid w:val="00D23821"/>
    <w:rsid w:val="00D23940"/>
    <w:rsid w:val="00D23AF5"/>
    <w:rsid w:val="00D23C18"/>
    <w:rsid w:val="00D23DDB"/>
    <w:rsid w:val="00D23EC0"/>
    <w:rsid w:val="00D2402A"/>
    <w:rsid w:val="00D240BA"/>
    <w:rsid w:val="00D241BA"/>
    <w:rsid w:val="00D2422A"/>
    <w:rsid w:val="00D242B5"/>
    <w:rsid w:val="00D2452E"/>
    <w:rsid w:val="00D24607"/>
    <w:rsid w:val="00D24839"/>
    <w:rsid w:val="00D24BEF"/>
    <w:rsid w:val="00D24C91"/>
    <w:rsid w:val="00D24CC0"/>
    <w:rsid w:val="00D24CCE"/>
    <w:rsid w:val="00D24D13"/>
    <w:rsid w:val="00D24DD9"/>
    <w:rsid w:val="00D24DF1"/>
    <w:rsid w:val="00D24F4C"/>
    <w:rsid w:val="00D252E4"/>
    <w:rsid w:val="00D2544C"/>
    <w:rsid w:val="00D25488"/>
    <w:rsid w:val="00D25575"/>
    <w:rsid w:val="00D2558E"/>
    <w:rsid w:val="00D255D6"/>
    <w:rsid w:val="00D25612"/>
    <w:rsid w:val="00D257E0"/>
    <w:rsid w:val="00D259AD"/>
    <w:rsid w:val="00D25DAD"/>
    <w:rsid w:val="00D25E6A"/>
    <w:rsid w:val="00D25EE8"/>
    <w:rsid w:val="00D25FB8"/>
    <w:rsid w:val="00D26007"/>
    <w:rsid w:val="00D2622F"/>
    <w:rsid w:val="00D2637A"/>
    <w:rsid w:val="00D2639F"/>
    <w:rsid w:val="00D264DF"/>
    <w:rsid w:val="00D264FC"/>
    <w:rsid w:val="00D2656F"/>
    <w:rsid w:val="00D2666B"/>
    <w:rsid w:val="00D26872"/>
    <w:rsid w:val="00D26926"/>
    <w:rsid w:val="00D2698E"/>
    <w:rsid w:val="00D26B43"/>
    <w:rsid w:val="00D26C46"/>
    <w:rsid w:val="00D26E5B"/>
    <w:rsid w:val="00D26E87"/>
    <w:rsid w:val="00D26E89"/>
    <w:rsid w:val="00D26FD3"/>
    <w:rsid w:val="00D2704A"/>
    <w:rsid w:val="00D2707B"/>
    <w:rsid w:val="00D270AF"/>
    <w:rsid w:val="00D271CB"/>
    <w:rsid w:val="00D274A4"/>
    <w:rsid w:val="00D274B7"/>
    <w:rsid w:val="00D275AC"/>
    <w:rsid w:val="00D276C7"/>
    <w:rsid w:val="00D27716"/>
    <w:rsid w:val="00D277B1"/>
    <w:rsid w:val="00D279EB"/>
    <w:rsid w:val="00D279F1"/>
    <w:rsid w:val="00D27C4D"/>
    <w:rsid w:val="00D27D2A"/>
    <w:rsid w:val="00D27ECA"/>
    <w:rsid w:val="00D27F61"/>
    <w:rsid w:val="00D30017"/>
    <w:rsid w:val="00D30026"/>
    <w:rsid w:val="00D300F3"/>
    <w:rsid w:val="00D301FE"/>
    <w:rsid w:val="00D30201"/>
    <w:rsid w:val="00D30231"/>
    <w:rsid w:val="00D302FB"/>
    <w:rsid w:val="00D3040E"/>
    <w:rsid w:val="00D3049F"/>
    <w:rsid w:val="00D304A0"/>
    <w:rsid w:val="00D30606"/>
    <w:rsid w:val="00D3077B"/>
    <w:rsid w:val="00D30797"/>
    <w:rsid w:val="00D30838"/>
    <w:rsid w:val="00D30C07"/>
    <w:rsid w:val="00D30DCC"/>
    <w:rsid w:val="00D30F98"/>
    <w:rsid w:val="00D30FBC"/>
    <w:rsid w:val="00D30FE5"/>
    <w:rsid w:val="00D30FFF"/>
    <w:rsid w:val="00D31065"/>
    <w:rsid w:val="00D3114B"/>
    <w:rsid w:val="00D31155"/>
    <w:rsid w:val="00D31206"/>
    <w:rsid w:val="00D31243"/>
    <w:rsid w:val="00D3138E"/>
    <w:rsid w:val="00D31557"/>
    <w:rsid w:val="00D315A1"/>
    <w:rsid w:val="00D31628"/>
    <w:rsid w:val="00D31656"/>
    <w:rsid w:val="00D31A30"/>
    <w:rsid w:val="00D31C79"/>
    <w:rsid w:val="00D31D7B"/>
    <w:rsid w:val="00D31DCB"/>
    <w:rsid w:val="00D31F2D"/>
    <w:rsid w:val="00D31F6D"/>
    <w:rsid w:val="00D3214F"/>
    <w:rsid w:val="00D321C2"/>
    <w:rsid w:val="00D321DE"/>
    <w:rsid w:val="00D32316"/>
    <w:rsid w:val="00D324DC"/>
    <w:rsid w:val="00D326AA"/>
    <w:rsid w:val="00D32774"/>
    <w:rsid w:val="00D32A1C"/>
    <w:rsid w:val="00D32A26"/>
    <w:rsid w:val="00D32AD5"/>
    <w:rsid w:val="00D32C26"/>
    <w:rsid w:val="00D32C55"/>
    <w:rsid w:val="00D32D2D"/>
    <w:rsid w:val="00D32D99"/>
    <w:rsid w:val="00D32E38"/>
    <w:rsid w:val="00D32F14"/>
    <w:rsid w:val="00D32F27"/>
    <w:rsid w:val="00D32F2B"/>
    <w:rsid w:val="00D32F77"/>
    <w:rsid w:val="00D32F98"/>
    <w:rsid w:val="00D3302C"/>
    <w:rsid w:val="00D33031"/>
    <w:rsid w:val="00D33133"/>
    <w:rsid w:val="00D33148"/>
    <w:rsid w:val="00D33198"/>
    <w:rsid w:val="00D33206"/>
    <w:rsid w:val="00D33304"/>
    <w:rsid w:val="00D334D6"/>
    <w:rsid w:val="00D33723"/>
    <w:rsid w:val="00D33905"/>
    <w:rsid w:val="00D33A9B"/>
    <w:rsid w:val="00D33C99"/>
    <w:rsid w:val="00D33DC3"/>
    <w:rsid w:val="00D33E4B"/>
    <w:rsid w:val="00D33F99"/>
    <w:rsid w:val="00D33FCB"/>
    <w:rsid w:val="00D3401D"/>
    <w:rsid w:val="00D34198"/>
    <w:rsid w:val="00D341D7"/>
    <w:rsid w:val="00D341D8"/>
    <w:rsid w:val="00D34348"/>
    <w:rsid w:val="00D34443"/>
    <w:rsid w:val="00D34480"/>
    <w:rsid w:val="00D34563"/>
    <w:rsid w:val="00D3467E"/>
    <w:rsid w:val="00D34ADA"/>
    <w:rsid w:val="00D34D25"/>
    <w:rsid w:val="00D34D56"/>
    <w:rsid w:val="00D34E65"/>
    <w:rsid w:val="00D34E71"/>
    <w:rsid w:val="00D3500B"/>
    <w:rsid w:val="00D3503E"/>
    <w:rsid w:val="00D35239"/>
    <w:rsid w:val="00D35256"/>
    <w:rsid w:val="00D352CD"/>
    <w:rsid w:val="00D3534A"/>
    <w:rsid w:val="00D35407"/>
    <w:rsid w:val="00D354A4"/>
    <w:rsid w:val="00D354BC"/>
    <w:rsid w:val="00D3557B"/>
    <w:rsid w:val="00D355A9"/>
    <w:rsid w:val="00D35756"/>
    <w:rsid w:val="00D358CF"/>
    <w:rsid w:val="00D35967"/>
    <w:rsid w:val="00D3599C"/>
    <w:rsid w:val="00D35EFD"/>
    <w:rsid w:val="00D36063"/>
    <w:rsid w:val="00D3607E"/>
    <w:rsid w:val="00D360E0"/>
    <w:rsid w:val="00D361B2"/>
    <w:rsid w:val="00D36221"/>
    <w:rsid w:val="00D36241"/>
    <w:rsid w:val="00D362B6"/>
    <w:rsid w:val="00D362C3"/>
    <w:rsid w:val="00D363D5"/>
    <w:rsid w:val="00D364FD"/>
    <w:rsid w:val="00D36558"/>
    <w:rsid w:val="00D365DA"/>
    <w:rsid w:val="00D367D8"/>
    <w:rsid w:val="00D368BA"/>
    <w:rsid w:val="00D368DA"/>
    <w:rsid w:val="00D368F3"/>
    <w:rsid w:val="00D36941"/>
    <w:rsid w:val="00D36971"/>
    <w:rsid w:val="00D36A91"/>
    <w:rsid w:val="00D36B2F"/>
    <w:rsid w:val="00D36F40"/>
    <w:rsid w:val="00D36F59"/>
    <w:rsid w:val="00D37025"/>
    <w:rsid w:val="00D37128"/>
    <w:rsid w:val="00D3724D"/>
    <w:rsid w:val="00D372EC"/>
    <w:rsid w:val="00D37397"/>
    <w:rsid w:val="00D373DF"/>
    <w:rsid w:val="00D37483"/>
    <w:rsid w:val="00D3756C"/>
    <w:rsid w:val="00D377DB"/>
    <w:rsid w:val="00D3782C"/>
    <w:rsid w:val="00D37846"/>
    <w:rsid w:val="00D378FB"/>
    <w:rsid w:val="00D37966"/>
    <w:rsid w:val="00D37967"/>
    <w:rsid w:val="00D379B2"/>
    <w:rsid w:val="00D37A57"/>
    <w:rsid w:val="00D37A98"/>
    <w:rsid w:val="00D37B02"/>
    <w:rsid w:val="00D37B54"/>
    <w:rsid w:val="00D37F97"/>
    <w:rsid w:val="00D4013A"/>
    <w:rsid w:val="00D40206"/>
    <w:rsid w:val="00D40326"/>
    <w:rsid w:val="00D403B8"/>
    <w:rsid w:val="00D4055A"/>
    <w:rsid w:val="00D4067C"/>
    <w:rsid w:val="00D406AB"/>
    <w:rsid w:val="00D407A4"/>
    <w:rsid w:val="00D407DA"/>
    <w:rsid w:val="00D40832"/>
    <w:rsid w:val="00D40AAE"/>
    <w:rsid w:val="00D40ABB"/>
    <w:rsid w:val="00D40C2C"/>
    <w:rsid w:val="00D40CE0"/>
    <w:rsid w:val="00D40D3F"/>
    <w:rsid w:val="00D40DB8"/>
    <w:rsid w:val="00D40DBF"/>
    <w:rsid w:val="00D40EB1"/>
    <w:rsid w:val="00D40F2E"/>
    <w:rsid w:val="00D40F4F"/>
    <w:rsid w:val="00D410CE"/>
    <w:rsid w:val="00D4113F"/>
    <w:rsid w:val="00D411A9"/>
    <w:rsid w:val="00D41397"/>
    <w:rsid w:val="00D413ED"/>
    <w:rsid w:val="00D414FC"/>
    <w:rsid w:val="00D415F7"/>
    <w:rsid w:val="00D416A3"/>
    <w:rsid w:val="00D4172F"/>
    <w:rsid w:val="00D418C9"/>
    <w:rsid w:val="00D41993"/>
    <w:rsid w:val="00D419D9"/>
    <w:rsid w:val="00D41A41"/>
    <w:rsid w:val="00D41C52"/>
    <w:rsid w:val="00D41C81"/>
    <w:rsid w:val="00D41D70"/>
    <w:rsid w:val="00D41F7F"/>
    <w:rsid w:val="00D42259"/>
    <w:rsid w:val="00D42322"/>
    <w:rsid w:val="00D42344"/>
    <w:rsid w:val="00D4241E"/>
    <w:rsid w:val="00D424BC"/>
    <w:rsid w:val="00D424D5"/>
    <w:rsid w:val="00D42529"/>
    <w:rsid w:val="00D42681"/>
    <w:rsid w:val="00D426A0"/>
    <w:rsid w:val="00D42752"/>
    <w:rsid w:val="00D4280C"/>
    <w:rsid w:val="00D42AA8"/>
    <w:rsid w:val="00D42C39"/>
    <w:rsid w:val="00D42D38"/>
    <w:rsid w:val="00D42D71"/>
    <w:rsid w:val="00D42E16"/>
    <w:rsid w:val="00D42E5D"/>
    <w:rsid w:val="00D42F40"/>
    <w:rsid w:val="00D42F56"/>
    <w:rsid w:val="00D42F7C"/>
    <w:rsid w:val="00D431C8"/>
    <w:rsid w:val="00D432F1"/>
    <w:rsid w:val="00D433AA"/>
    <w:rsid w:val="00D4344C"/>
    <w:rsid w:val="00D43501"/>
    <w:rsid w:val="00D43587"/>
    <w:rsid w:val="00D435D0"/>
    <w:rsid w:val="00D4381E"/>
    <w:rsid w:val="00D43901"/>
    <w:rsid w:val="00D4391C"/>
    <w:rsid w:val="00D4398A"/>
    <w:rsid w:val="00D43C3A"/>
    <w:rsid w:val="00D43CF5"/>
    <w:rsid w:val="00D43DD1"/>
    <w:rsid w:val="00D43E41"/>
    <w:rsid w:val="00D43E69"/>
    <w:rsid w:val="00D43E88"/>
    <w:rsid w:val="00D43F80"/>
    <w:rsid w:val="00D442D2"/>
    <w:rsid w:val="00D44429"/>
    <w:rsid w:val="00D444A3"/>
    <w:rsid w:val="00D4472E"/>
    <w:rsid w:val="00D447D4"/>
    <w:rsid w:val="00D448DF"/>
    <w:rsid w:val="00D44A7F"/>
    <w:rsid w:val="00D44BE2"/>
    <w:rsid w:val="00D44CCC"/>
    <w:rsid w:val="00D44E7C"/>
    <w:rsid w:val="00D44F31"/>
    <w:rsid w:val="00D44FCF"/>
    <w:rsid w:val="00D454EE"/>
    <w:rsid w:val="00D4556A"/>
    <w:rsid w:val="00D45652"/>
    <w:rsid w:val="00D45964"/>
    <w:rsid w:val="00D4596A"/>
    <w:rsid w:val="00D45BAE"/>
    <w:rsid w:val="00D45BC7"/>
    <w:rsid w:val="00D45C2A"/>
    <w:rsid w:val="00D45D5E"/>
    <w:rsid w:val="00D45D8B"/>
    <w:rsid w:val="00D45DDA"/>
    <w:rsid w:val="00D45FB2"/>
    <w:rsid w:val="00D45FDB"/>
    <w:rsid w:val="00D46035"/>
    <w:rsid w:val="00D46173"/>
    <w:rsid w:val="00D4623A"/>
    <w:rsid w:val="00D46390"/>
    <w:rsid w:val="00D465A8"/>
    <w:rsid w:val="00D46678"/>
    <w:rsid w:val="00D46798"/>
    <w:rsid w:val="00D4691C"/>
    <w:rsid w:val="00D46BD8"/>
    <w:rsid w:val="00D46D62"/>
    <w:rsid w:val="00D46E1F"/>
    <w:rsid w:val="00D46E9D"/>
    <w:rsid w:val="00D470CB"/>
    <w:rsid w:val="00D47114"/>
    <w:rsid w:val="00D47150"/>
    <w:rsid w:val="00D4716E"/>
    <w:rsid w:val="00D471F8"/>
    <w:rsid w:val="00D4749F"/>
    <w:rsid w:val="00D476FB"/>
    <w:rsid w:val="00D47751"/>
    <w:rsid w:val="00D4782A"/>
    <w:rsid w:val="00D47900"/>
    <w:rsid w:val="00D47919"/>
    <w:rsid w:val="00D47A70"/>
    <w:rsid w:val="00D47ADD"/>
    <w:rsid w:val="00D47B11"/>
    <w:rsid w:val="00D47C6D"/>
    <w:rsid w:val="00D47D89"/>
    <w:rsid w:val="00D47E1A"/>
    <w:rsid w:val="00D47E9B"/>
    <w:rsid w:val="00D47EC5"/>
    <w:rsid w:val="00D500E3"/>
    <w:rsid w:val="00D50191"/>
    <w:rsid w:val="00D501AA"/>
    <w:rsid w:val="00D50261"/>
    <w:rsid w:val="00D502CE"/>
    <w:rsid w:val="00D502FB"/>
    <w:rsid w:val="00D503A9"/>
    <w:rsid w:val="00D504EF"/>
    <w:rsid w:val="00D506D6"/>
    <w:rsid w:val="00D50841"/>
    <w:rsid w:val="00D50856"/>
    <w:rsid w:val="00D50960"/>
    <w:rsid w:val="00D50A34"/>
    <w:rsid w:val="00D50A54"/>
    <w:rsid w:val="00D50B37"/>
    <w:rsid w:val="00D50DE5"/>
    <w:rsid w:val="00D50ECC"/>
    <w:rsid w:val="00D50FCD"/>
    <w:rsid w:val="00D510F4"/>
    <w:rsid w:val="00D511A3"/>
    <w:rsid w:val="00D513BB"/>
    <w:rsid w:val="00D51652"/>
    <w:rsid w:val="00D5186F"/>
    <w:rsid w:val="00D519AD"/>
    <w:rsid w:val="00D51A5D"/>
    <w:rsid w:val="00D51B50"/>
    <w:rsid w:val="00D51BA1"/>
    <w:rsid w:val="00D51C47"/>
    <w:rsid w:val="00D51C98"/>
    <w:rsid w:val="00D51DA9"/>
    <w:rsid w:val="00D51DB6"/>
    <w:rsid w:val="00D51EEC"/>
    <w:rsid w:val="00D51FD2"/>
    <w:rsid w:val="00D52256"/>
    <w:rsid w:val="00D5230A"/>
    <w:rsid w:val="00D52493"/>
    <w:rsid w:val="00D524C6"/>
    <w:rsid w:val="00D52572"/>
    <w:rsid w:val="00D525B1"/>
    <w:rsid w:val="00D5262E"/>
    <w:rsid w:val="00D526DB"/>
    <w:rsid w:val="00D5274E"/>
    <w:rsid w:val="00D52822"/>
    <w:rsid w:val="00D528B7"/>
    <w:rsid w:val="00D52A48"/>
    <w:rsid w:val="00D52C13"/>
    <w:rsid w:val="00D52CFD"/>
    <w:rsid w:val="00D52D00"/>
    <w:rsid w:val="00D52F92"/>
    <w:rsid w:val="00D53028"/>
    <w:rsid w:val="00D530EF"/>
    <w:rsid w:val="00D53154"/>
    <w:rsid w:val="00D5325B"/>
    <w:rsid w:val="00D53266"/>
    <w:rsid w:val="00D5328B"/>
    <w:rsid w:val="00D5329B"/>
    <w:rsid w:val="00D533FA"/>
    <w:rsid w:val="00D5348C"/>
    <w:rsid w:val="00D53590"/>
    <w:rsid w:val="00D5381B"/>
    <w:rsid w:val="00D5393B"/>
    <w:rsid w:val="00D53A42"/>
    <w:rsid w:val="00D53A9A"/>
    <w:rsid w:val="00D53CB2"/>
    <w:rsid w:val="00D53EF4"/>
    <w:rsid w:val="00D53F2B"/>
    <w:rsid w:val="00D53F36"/>
    <w:rsid w:val="00D53F81"/>
    <w:rsid w:val="00D5403A"/>
    <w:rsid w:val="00D540E9"/>
    <w:rsid w:val="00D54273"/>
    <w:rsid w:val="00D54283"/>
    <w:rsid w:val="00D543B6"/>
    <w:rsid w:val="00D543E2"/>
    <w:rsid w:val="00D54658"/>
    <w:rsid w:val="00D5477F"/>
    <w:rsid w:val="00D549C5"/>
    <w:rsid w:val="00D54B3B"/>
    <w:rsid w:val="00D54B7F"/>
    <w:rsid w:val="00D54BBF"/>
    <w:rsid w:val="00D54D5F"/>
    <w:rsid w:val="00D54DAC"/>
    <w:rsid w:val="00D54E19"/>
    <w:rsid w:val="00D54EBF"/>
    <w:rsid w:val="00D54F05"/>
    <w:rsid w:val="00D5503D"/>
    <w:rsid w:val="00D5522B"/>
    <w:rsid w:val="00D552F0"/>
    <w:rsid w:val="00D55336"/>
    <w:rsid w:val="00D55456"/>
    <w:rsid w:val="00D55471"/>
    <w:rsid w:val="00D555B4"/>
    <w:rsid w:val="00D55832"/>
    <w:rsid w:val="00D55928"/>
    <w:rsid w:val="00D5595D"/>
    <w:rsid w:val="00D55989"/>
    <w:rsid w:val="00D55B01"/>
    <w:rsid w:val="00D55DB7"/>
    <w:rsid w:val="00D55EB5"/>
    <w:rsid w:val="00D5609D"/>
    <w:rsid w:val="00D5613E"/>
    <w:rsid w:val="00D563EA"/>
    <w:rsid w:val="00D5651E"/>
    <w:rsid w:val="00D5654F"/>
    <w:rsid w:val="00D5658B"/>
    <w:rsid w:val="00D56668"/>
    <w:rsid w:val="00D56871"/>
    <w:rsid w:val="00D568DC"/>
    <w:rsid w:val="00D56974"/>
    <w:rsid w:val="00D569A4"/>
    <w:rsid w:val="00D569AA"/>
    <w:rsid w:val="00D569D5"/>
    <w:rsid w:val="00D56AA2"/>
    <w:rsid w:val="00D56C37"/>
    <w:rsid w:val="00D56D59"/>
    <w:rsid w:val="00D56F9D"/>
    <w:rsid w:val="00D57254"/>
    <w:rsid w:val="00D5743C"/>
    <w:rsid w:val="00D57657"/>
    <w:rsid w:val="00D576AD"/>
    <w:rsid w:val="00D57715"/>
    <w:rsid w:val="00D579E3"/>
    <w:rsid w:val="00D57A97"/>
    <w:rsid w:val="00D57C54"/>
    <w:rsid w:val="00D57C94"/>
    <w:rsid w:val="00D57E33"/>
    <w:rsid w:val="00D60447"/>
    <w:rsid w:val="00D604EE"/>
    <w:rsid w:val="00D60678"/>
    <w:rsid w:val="00D60824"/>
    <w:rsid w:val="00D60866"/>
    <w:rsid w:val="00D60898"/>
    <w:rsid w:val="00D60966"/>
    <w:rsid w:val="00D609A6"/>
    <w:rsid w:val="00D609C5"/>
    <w:rsid w:val="00D60BA5"/>
    <w:rsid w:val="00D60C5A"/>
    <w:rsid w:val="00D60C71"/>
    <w:rsid w:val="00D60D99"/>
    <w:rsid w:val="00D60E53"/>
    <w:rsid w:val="00D60E96"/>
    <w:rsid w:val="00D60EAA"/>
    <w:rsid w:val="00D60F44"/>
    <w:rsid w:val="00D61056"/>
    <w:rsid w:val="00D611E1"/>
    <w:rsid w:val="00D6126B"/>
    <w:rsid w:val="00D61277"/>
    <w:rsid w:val="00D61327"/>
    <w:rsid w:val="00D6145A"/>
    <w:rsid w:val="00D61594"/>
    <w:rsid w:val="00D6162D"/>
    <w:rsid w:val="00D6163C"/>
    <w:rsid w:val="00D618CC"/>
    <w:rsid w:val="00D619AB"/>
    <w:rsid w:val="00D61CDE"/>
    <w:rsid w:val="00D61D9D"/>
    <w:rsid w:val="00D61F16"/>
    <w:rsid w:val="00D61F79"/>
    <w:rsid w:val="00D61F9B"/>
    <w:rsid w:val="00D6206A"/>
    <w:rsid w:val="00D62211"/>
    <w:rsid w:val="00D622AD"/>
    <w:rsid w:val="00D622FB"/>
    <w:rsid w:val="00D62363"/>
    <w:rsid w:val="00D623E4"/>
    <w:rsid w:val="00D624A8"/>
    <w:rsid w:val="00D624E4"/>
    <w:rsid w:val="00D625CF"/>
    <w:rsid w:val="00D62622"/>
    <w:rsid w:val="00D62688"/>
    <w:rsid w:val="00D6274A"/>
    <w:rsid w:val="00D62BFE"/>
    <w:rsid w:val="00D62DF0"/>
    <w:rsid w:val="00D62EFE"/>
    <w:rsid w:val="00D63100"/>
    <w:rsid w:val="00D63109"/>
    <w:rsid w:val="00D631CD"/>
    <w:rsid w:val="00D6321D"/>
    <w:rsid w:val="00D63285"/>
    <w:rsid w:val="00D632D0"/>
    <w:rsid w:val="00D633DE"/>
    <w:rsid w:val="00D6371A"/>
    <w:rsid w:val="00D6382F"/>
    <w:rsid w:val="00D63884"/>
    <w:rsid w:val="00D63920"/>
    <w:rsid w:val="00D64246"/>
    <w:rsid w:val="00D642A8"/>
    <w:rsid w:val="00D64501"/>
    <w:rsid w:val="00D64585"/>
    <w:rsid w:val="00D646A6"/>
    <w:rsid w:val="00D64907"/>
    <w:rsid w:val="00D64942"/>
    <w:rsid w:val="00D64CAC"/>
    <w:rsid w:val="00D64D33"/>
    <w:rsid w:val="00D64DE3"/>
    <w:rsid w:val="00D64F85"/>
    <w:rsid w:val="00D65174"/>
    <w:rsid w:val="00D6518C"/>
    <w:rsid w:val="00D65271"/>
    <w:rsid w:val="00D654DB"/>
    <w:rsid w:val="00D6552D"/>
    <w:rsid w:val="00D657ED"/>
    <w:rsid w:val="00D6586B"/>
    <w:rsid w:val="00D65DD9"/>
    <w:rsid w:val="00D65EC7"/>
    <w:rsid w:val="00D6606A"/>
    <w:rsid w:val="00D66079"/>
    <w:rsid w:val="00D66245"/>
    <w:rsid w:val="00D6626D"/>
    <w:rsid w:val="00D662D5"/>
    <w:rsid w:val="00D66470"/>
    <w:rsid w:val="00D66593"/>
    <w:rsid w:val="00D665F7"/>
    <w:rsid w:val="00D6663F"/>
    <w:rsid w:val="00D6673A"/>
    <w:rsid w:val="00D667EE"/>
    <w:rsid w:val="00D66A65"/>
    <w:rsid w:val="00D66BF0"/>
    <w:rsid w:val="00D66C44"/>
    <w:rsid w:val="00D66C8B"/>
    <w:rsid w:val="00D66EA6"/>
    <w:rsid w:val="00D66FD7"/>
    <w:rsid w:val="00D67096"/>
    <w:rsid w:val="00D674FB"/>
    <w:rsid w:val="00D676AE"/>
    <w:rsid w:val="00D677F2"/>
    <w:rsid w:val="00D677FA"/>
    <w:rsid w:val="00D6791C"/>
    <w:rsid w:val="00D67938"/>
    <w:rsid w:val="00D6796C"/>
    <w:rsid w:val="00D679E1"/>
    <w:rsid w:val="00D67A6A"/>
    <w:rsid w:val="00D67A84"/>
    <w:rsid w:val="00D67CA5"/>
    <w:rsid w:val="00D67D30"/>
    <w:rsid w:val="00D67D55"/>
    <w:rsid w:val="00D67D7B"/>
    <w:rsid w:val="00D67E08"/>
    <w:rsid w:val="00D67FF7"/>
    <w:rsid w:val="00D7002A"/>
    <w:rsid w:val="00D701DC"/>
    <w:rsid w:val="00D701E8"/>
    <w:rsid w:val="00D70440"/>
    <w:rsid w:val="00D70467"/>
    <w:rsid w:val="00D7050D"/>
    <w:rsid w:val="00D70812"/>
    <w:rsid w:val="00D709EF"/>
    <w:rsid w:val="00D70E57"/>
    <w:rsid w:val="00D70F1D"/>
    <w:rsid w:val="00D70F4E"/>
    <w:rsid w:val="00D70FCF"/>
    <w:rsid w:val="00D7105D"/>
    <w:rsid w:val="00D713A6"/>
    <w:rsid w:val="00D71489"/>
    <w:rsid w:val="00D7152A"/>
    <w:rsid w:val="00D71648"/>
    <w:rsid w:val="00D717B5"/>
    <w:rsid w:val="00D718DD"/>
    <w:rsid w:val="00D719C8"/>
    <w:rsid w:val="00D71B3A"/>
    <w:rsid w:val="00D71B8D"/>
    <w:rsid w:val="00D71BD9"/>
    <w:rsid w:val="00D71C70"/>
    <w:rsid w:val="00D71CF1"/>
    <w:rsid w:val="00D71D3D"/>
    <w:rsid w:val="00D722D1"/>
    <w:rsid w:val="00D723B2"/>
    <w:rsid w:val="00D72432"/>
    <w:rsid w:val="00D7268A"/>
    <w:rsid w:val="00D727D3"/>
    <w:rsid w:val="00D72952"/>
    <w:rsid w:val="00D72955"/>
    <w:rsid w:val="00D729BC"/>
    <w:rsid w:val="00D72A54"/>
    <w:rsid w:val="00D72ECB"/>
    <w:rsid w:val="00D7311B"/>
    <w:rsid w:val="00D734E1"/>
    <w:rsid w:val="00D73626"/>
    <w:rsid w:val="00D73842"/>
    <w:rsid w:val="00D738E4"/>
    <w:rsid w:val="00D7397A"/>
    <w:rsid w:val="00D73C2D"/>
    <w:rsid w:val="00D73E08"/>
    <w:rsid w:val="00D741AA"/>
    <w:rsid w:val="00D74239"/>
    <w:rsid w:val="00D7428E"/>
    <w:rsid w:val="00D742DB"/>
    <w:rsid w:val="00D742E0"/>
    <w:rsid w:val="00D743AE"/>
    <w:rsid w:val="00D744B6"/>
    <w:rsid w:val="00D744D2"/>
    <w:rsid w:val="00D74563"/>
    <w:rsid w:val="00D74875"/>
    <w:rsid w:val="00D74877"/>
    <w:rsid w:val="00D74A06"/>
    <w:rsid w:val="00D74B43"/>
    <w:rsid w:val="00D74C15"/>
    <w:rsid w:val="00D74DBC"/>
    <w:rsid w:val="00D74EBC"/>
    <w:rsid w:val="00D75276"/>
    <w:rsid w:val="00D75479"/>
    <w:rsid w:val="00D754AE"/>
    <w:rsid w:val="00D75501"/>
    <w:rsid w:val="00D7550F"/>
    <w:rsid w:val="00D755FB"/>
    <w:rsid w:val="00D75614"/>
    <w:rsid w:val="00D75863"/>
    <w:rsid w:val="00D758DD"/>
    <w:rsid w:val="00D758E1"/>
    <w:rsid w:val="00D75914"/>
    <w:rsid w:val="00D75A49"/>
    <w:rsid w:val="00D75AAF"/>
    <w:rsid w:val="00D75B07"/>
    <w:rsid w:val="00D75BF4"/>
    <w:rsid w:val="00D75C49"/>
    <w:rsid w:val="00D75D61"/>
    <w:rsid w:val="00D75E3A"/>
    <w:rsid w:val="00D75F08"/>
    <w:rsid w:val="00D7620D"/>
    <w:rsid w:val="00D7621B"/>
    <w:rsid w:val="00D7632C"/>
    <w:rsid w:val="00D7644C"/>
    <w:rsid w:val="00D76496"/>
    <w:rsid w:val="00D764A1"/>
    <w:rsid w:val="00D764CC"/>
    <w:rsid w:val="00D7659C"/>
    <w:rsid w:val="00D7659D"/>
    <w:rsid w:val="00D7677D"/>
    <w:rsid w:val="00D767A8"/>
    <w:rsid w:val="00D767DB"/>
    <w:rsid w:val="00D76825"/>
    <w:rsid w:val="00D76831"/>
    <w:rsid w:val="00D76882"/>
    <w:rsid w:val="00D768BB"/>
    <w:rsid w:val="00D768D5"/>
    <w:rsid w:val="00D76A5A"/>
    <w:rsid w:val="00D76BDD"/>
    <w:rsid w:val="00D76BF2"/>
    <w:rsid w:val="00D76CC6"/>
    <w:rsid w:val="00D76CF4"/>
    <w:rsid w:val="00D76D12"/>
    <w:rsid w:val="00D76FE4"/>
    <w:rsid w:val="00D77036"/>
    <w:rsid w:val="00D77260"/>
    <w:rsid w:val="00D7729A"/>
    <w:rsid w:val="00D77377"/>
    <w:rsid w:val="00D774B0"/>
    <w:rsid w:val="00D774F7"/>
    <w:rsid w:val="00D77698"/>
    <w:rsid w:val="00D77BD8"/>
    <w:rsid w:val="00D77E33"/>
    <w:rsid w:val="00D77EAC"/>
    <w:rsid w:val="00D80020"/>
    <w:rsid w:val="00D80306"/>
    <w:rsid w:val="00D8030C"/>
    <w:rsid w:val="00D804BF"/>
    <w:rsid w:val="00D8064D"/>
    <w:rsid w:val="00D80904"/>
    <w:rsid w:val="00D8095A"/>
    <w:rsid w:val="00D809D0"/>
    <w:rsid w:val="00D80B17"/>
    <w:rsid w:val="00D80D38"/>
    <w:rsid w:val="00D80E19"/>
    <w:rsid w:val="00D81150"/>
    <w:rsid w:val="00D81189"/>
    <w:rsid w:val="00D811D4"/>
    <w:rsid w:val="00D81881"/>
    <w:rsid w:val="00D8195C"/>
    <w:rsid w:val="00D8198A"/>
    <w:rsid w:val="00D81BD4"/>
    <w:rsid w:val="00D81BFE"/>
    <w:rsid w:val="00D81D36"/>
    <w:rsid w:val="00D81F65"/>
    <w:rsid w:val="00D81F67"/>
    <w:rsid w:val="00D820AC"/>
    <w:rsid w:val="00D82317"/>
    <w:rsid w:val="00D8237F"/>
    <w:rsid w:val="00D8243F"/>
    <w:rsid w:val="00D8253B"/>
    <w:rsid w:val="00D82990"/>
    <w:rsid w:val="00D82AE6"/>
    <w:rsid w:val="00D82AF1"/>
    <w:rsid w:val="00D82B5C"/>
    <w:rsid w:val="00D82F13"/>
    <w:rsid w:val="00D83138"/>
    <w:rsid w:val="00D832CE"/>
    <w:rsid w:val="00D8330B"/>
    <w:rsid w:val="00D83332"/>
    <w:rsid w:val="00D83518"/>
    <w:rsid w:val="00D83546"/>
    <w:rsid w:val="00D83583"/>
    <w:rsid w:val="00D836F1"/>
    <w:rsid w:val="00D837C0"/>
    <w:rsid w:val="00D8388C"/>
    <w:rsid w:val="00D83A14"/>
    <w:rsid w:val="00D83A49"/>
    <w:rsid w:val="00D83B76"/>
    <w:rsid w:val="00D83BCF"/>
    <w:rsid w:val="00D83BF1"/>
    <w:rsid w:val="00D83CCB"/>
    <w:rsid w:val="00D83FAC"/>
    <w:rsid w:val="00D844E8"/>
    <w:rsid w:val="00D84515"/>
    <w:rsid w:val="00D846A6"/>
    <w:rsid w:val="00D846B3"/>
    <w:rsid w:val="00D846BC"/>
    <w:rsid w:val="00D846ED"/>
    <w:rsid w:val="00D846FB"/>
    <w:rsid w:val="00D847C8"/>
    <w:rsid w:val="00D847D8"/>
    <w:rsid w:val="00D84A79"/>
    <w:rsid w:val="00D84AA6"/>
    <w:rsid w:val="00D84CF8"/>
    <w:rsid w:val="00D84DF9"/>
    <w:rsid w:val="00D84E3B"/>
    <w:rsid w:val="00D84E57"/>
    <w:rsid w:val="00D84EDA"/>
    <w:rsid w:val="00D84EE4"/>
    <w:rsid w:val="00D85191"/>
    <w:rsid w:val="00D8519B"/>
    <w:rsid w:val="00D85247"/>
    <w:rsid w:val="00D8535A"/>
    <w:rsid w:val="00D8541A"/>
    <w:rsid w:val="00D8542E"/>
    <w:rsid w:val="00D854AB"/>
    <w:rsid w:val="00D854E6"/>
    <w:rsid w:val="00D855E3"/>
    <w:rsid w:val="00D856BD"/>
    <w:rsid w:val="00D8574C"/>
    <w:rsid w:val="00D8591D"/>
    <w:rsid w:val="00D8599D"/>
    <w:rsid w:val="00D85A79"/>
    <w:rsid w:val="00D85C90"/>
    <w:rsid w:val="00D85D33"/>
    <w:rsid w:val="00D85DF7"/>
    <w:rsid w:val="00D85EA1"/>
    <w:rsid w:val="00D85F15"/>
    <w:rsid w:val="00D85F7D"/>
    <w:rsid w:val="00D8614E"/>
    <w:rsid w:val="00D861A9"/>
    <w:rsid w:val="00D861FF"/>
    <w:rsid w:val="00D86299"/>
    <w:rsid w:val="00D8635F"/>
    <w:rsid w:val="00D86454"/>
    <w:rsid w:val="00D86534"/>
    <w:rsid w:val="00D86642"/>
    <w:rsid w:val="00D8664F"/>
    <w:rsid w:val="00D86825"/>
    <w:rsid w:val="00D8698B"/>
    <w:rsid w:val="00D8699F"/>
    <w:rsid w:val="00D869B8"/>
    <w:rsid w:val="00D86B62"/>
    <w:rsid w:val="00D86BE5"/>
    <w:rsid w:val="00D86CC4"/>
    <w:rsid w:val="00D86D5C"/>
    <w:rsid w:val="00D86D70"/>
    <w:rsid w:val="00D86E7E"/>
    <w:rsid w:val="00D86F57"/>
    <w:rsid w:val="00D86F5B"/>
    <w:rsid w:val="00D86F68"/>
    <w:rsid w:val="00D870AD"/>
    <w:rsid w:val="00D870CF"/>
    <w:rsid w:val="00D8725C"/>
    <w:rsid w:val="00D8735F"/>
    <w:rsid w:val="00D873A6"/>
    <w:rsid w:val="00D874C7"/>
    <w:rsid w:val="00D876AA"/>
    <w:rsid w:val="00D877D8"/>
    <w:rsid w:val="00D87805"/>
    <w:rsid w:val="00D87829"/>
    <w:rsid w:val="00D8786D"/>
    <w:rsid w:val="00D87884"/>
    <w:rsid w:val="00D87979"/>
    <w:rsid w:val="00D879E9"/>
    <w:rsid w:val="00D87A1A"/>
    <w:rsid w:val="00D87B92"/>
    <w:rsid w:val="00D87CD1"/>
    <w:rsid w:val="00D87E9B"/>
    <w:rsid w:val="00D87F48"/>
    <w:rsid w:val="00D9013D"/>
    <w:rsid w:val="00D901AE"/>
    <w:rsid w:val="00D901E2"/>
    <w:rsid w:val="00D9020D"/>
    <w:rsid w:val="00D90243"/>
    <w:rsid w:val="00D902BB"/>
    <w:rsid w:val="00D9039A"/>
    <w:rsid w:val="00D90491"/>
    <w:rsid w:val="00D90514"/>
    <w:rsid w:val="00D9059D"/>
    <w:rsid w:val="00D906BA"/>
    <w:rsid w:val="00D906BD"/>
    <w:rsid w:val="00D906C3"/>
    <w:rsid w:val="00D9070E"/>
    <w:rsid w:val="00D90782"/>
    <w:rsid w:val="00D907F0"/>
    <w:rsid w:val="00D9087C"/>
    <w:rsid w:val="00D908E6"/>
    <w:rsid w:val="00D909DE"/>
    <w:rsid w:val="00D90A31"/>
    <w:rsid w:val="00D90A56"/>
    <w:rsid w:val="00D90AF0"/>
    <w:rsid w:val="00D90C75"/>
    <w:rsid w:val="00D90CDA"/>
    <w:rsid w:val="00D90D7E"/>
    <w:rsid w:val="00D90DD0"/>
    <w:rsid w:val="00D90EDF"/>
    <w:rsid w:val="00D90FC3"/>
    <w:rsid w:val="00D91057"/>
    <w:rsid w:val="00D912FB"/>
    <w:rsid w:val="00D91370"/>
    <w:rsid w:val="00D913CB"/>
    <w:rsid w:val="00D91530"/>
    <w:rsid w:val="00D9159F"/>
    <w:rsid w:val="00D915A3"/>
    <w:rsid w:val="00D91625"/>
    <w:rsid w:val="00D91801"/>
    <w:rsid w:val="00D9199D"/>
    <w:rsid w:val="00D91B23"/>
    <w:rsid w:val="00D91B7D"/>
    <w:rsid w:val="00D91BD1"/>
    <w:rsid w:val="00D91C7C"/>
    <w:rsid w:val="00D91CE9"/>
    <w:rsid w:val="00D91DF5"/>
    <w:rsid w:val="00D91E7E"/>
    <w:rsid w:val="00D91FA9"/>
    <w:rsid w:val="00D9205E"/>
    <w:rsid w:val="00D920D9"/>
    <w:rsid w:val="00D92137"/>
    <w:rsid w:val="00D9227F"/>
    <w:rsid w:val="00D9249F"/>
    <w:rsid w:val="00D92507"/>
    <w:rsid w:val="00D9263D"/>
    <w:rsid w:val="00D926DC"/>
    <w:rsid w:val="00D9278B"/>
    <w:rsid w:val="00D9289A"/>
    <w:rsid w:val="00D9298A"/>
    <w:rsid w:val="00D929B4"/>
    <w:rsid w:val="00D92D40"/>
    <w:rsid w:val="00D92E36"/>
    <w:rsid w:val="00D92F00"/>
    <w:rsid w:val="00D92FA3"/>
    <w:rsid w:val="00D92FB6"/>
    <w:rsid w:val="00D93046"/>
    <w:rsid w:val="00D9312B"/>
    <w:rsid w:val="00D931DE"/>
    <w:rsid w:val="00D93402"/>
    <w:rsid w:val="00D935A7"/>
    <w:rsid w:val="00D93706"/>
    <w:rsid w:val="00D937A5"/>
    <w:rsid w:val="00D937C0"/>
    <w:rsid w:val="00D937EB"/>
    <w:rsid w:val="00D93894"/>
    <w:rsid w:val="00D93904"/>
    <w:rsid w:val="00D9392D"/>
    <w:rsid w:val="00D93AF4"/>
    <w:rsid w:val="00D93B4B"/>
    <w:rsid w:val="00D93B59"/>
    <w:rsid w:val="00D93C51"/>
    <w:rsid w:val="00D93CCE"/>
    <w:rsid w:val="00D93CE9"/>
    <w:rsid w:val="00D93CFF"/>
    <w:rsid w:val="00D93EF9"/>
    <w:rsid w:val="00D93FC3"/>
    <w:rsid w:val="00D94058"/>
    <w:rsid w:val="00D94072"/>
    <w:rsid w:val="00D940E4"/>
    <w:rsid w:val="00D940FD"/>
    <w:rsid w:val="00D9412C"/>
    <w:rsid w:val="00D944D5"/>
    <w:rsid w:val="00D94965"/>
    <w:rsid w:val="00D94B13"/>
    <w:rsid w:val="00D94BCC"/>
    <w:rsid w:val="00D94EA3"/>
    <w:rsid w:val="00D94F83"/>
    <w:rsid w:val="00D94FD0"/>
    <w:rsid w:val="00D94FE4"/>
    <w:rsid w:val="00D950F7"/>
    <w:rsid w:val="00D95220"/>
    <w:rsid w:val="00D952F5"/>
    <w:rsid w:val="00D95312"/>
    <w:rsid w:val="00D954EA"/>
    <w:rsid w:val="00D957A9"/>
    <w:rsid w:val="00D95844"/>
    <w:rsid w:val="00D95A85"/>
    <w:rsid w:val="00D95A9D"/>
    <w:rsid w:val="00D95AF7"/>
    <w:rsid w:val="00D95C65"/>
    <w:rsid w:val="00D95CD5"/>
    <w:rsid w:val="00D95D00"/>
    <w:rsid w:val="00D95DA8"/>
    <w:rsid w:val="00D95FD7"/>
    <w:rsid w:val="00D961AF"/>
    <w:rsid w:val="00D96251"/>
    <w:rsid w:val="00D96309"/>
    <w:rsid w:val="00D96380"/>
    <w:rsid w:val="00D963C7"/>
    <w:rsid w:val="00D9640B"/>
    <w:rsid w:val="00D96476"/>
    <w:rsid w:val="00D9654F"/>
    <w:rsid w:val="00D965B7"/>
    <w:rsid w:val="00D9662A"/>
    <w:rsid w:val="00D96653"/>
    <w:rsid w:val="00D96663"/>
    <w:rsid w:val="00D9668F"/>
    <w:rsid w:val="00D9677D"/>
    <w:rsid w:val="00D967B2"/>
    <w:rsid w:val="00D968B2"/>
    <w:rsid w:val="00D968BF"/>
    <w:rsid w:val="00D9697B"/>
    <w:rsid w:val="00D969AE"/>
    <w:rsid w:val="00D96AE9"/>
    <w:rsid w:val="00D96C41"/>
    <w:rsid w:val="00D96CC7"/>
    <w:rsid w:val="00D96F1E"/>
    <w:rsid w:val="00D96F64"/>
    <w:rsid w:val="00D97104"/>
    <w:rsid w:val="00D97198"/>
    <w:rsid w:val="00D972AD"/>
    <w:rsid w:val="00D97372"/>
    <w:rsid w:val="00D97693"/>
    <w:rsid w:val="00D9770F"/>
    <w:rsid w:val="00D9775D"/>
    <w:rsid w:val="00D9782E"/>
    <w:rsid w:val="00D97860"/>
    <w:rsid w:val="00D9786D"/>
    <w:rsid w:val="00D978D1"/>
    <w:rsid w:val="00D97956"/>
    <w:rsid w:val="00D97A2E"/>
    <w:rsid w:val="00D97C51"/>
    <w:rsid w:val="00D97CF3"/>
    <w:rsid w:val="00D97E18"/>
    <w:rsid w:val="00D97E59"/>
    <w:rsid w:val="00D97E7C"/>
    <w:rsid w:val="00D97EA0"/>
    <w:rsid w:val="00D97F34"/>
    <w:rsid w:val="00DA03D1"/>
    <w:rsid w:val="00DA0415"/>
    <w:rsid w:val="00DA066C"/>
    <w:rsid w:val="00DA0851"/>
    <w:rsid w:val="00DA089B"/>
    <w:rsid w:val="00DA08BA"/>
    <w:rsid w:val="00DA0985"/>
    <w:rsid w:val="00DA0B86"/>
    <w:rsid w:val="00DA0BED"/>
    <w:rsid w:val="00DA0BFF"/>
    <w:rsid w:val="00DA0C2E"/>
    <w:rsid w:val="00DA0D33"/>
    <w:rsid w:val="00DA0E7F"/>
    <w:rsid w:val="00DA0F28"/>
    <w:rsid w:val="00DA0FE0"/>
    <w:rsid w:val="00DA10DB"/>
    <w:rsid w:val="00DA1120"/>
    <w:rsid w:val="00DA1175"/>
    <w:rsid w:val="00DA11B7"/>
    <w:rsid w:val="00DA11D3"/>
    <w:rsid w:val="00DA12CE"/>
    <w:rsid w:val="00DA132F"/>
    <w:rsid w:val="00DA141A"/>
    <w:rsid w:val="00DA14F1"/>
    <w:rsid w:val="00DA15D3"/>
    <w:rsid w:val="00DA1764"/>
    <w:rsid w:val="00DA1796"/>
    <w:rsid w:val="00DA181F"/>
    <w:rsid w:val="00DA196C"/>
    <w:rsid w:val="00DA1BDE"/>
    <w:rsid w:val="00DA1C04"/>
    <w:rsid w:val="00DA1D3D"/>
    <w:rsid w:val="00DA1D5D"/>
    <w:rsid w:val="00DA1E29"/>
    <w:rsid w:val="00DA1F41"/>
    <w:rsid w:val="00DA1F6C"/>
    <w:rsid w:val="00DA1FB6"/>
    <w:rsid w:val="00DA1FFA"/>
    <w:rsid w:val="00DA22D0"/>
    <w:rsid w:val="00DA2331"/>
    <w:rsid w:val="00DA2524"/>
    <w:rsid w:val="00DA2638"/>
    <w:rsid w:val="00DA264A"/>
    <w:rsid w:val="00DA2660"/>
    <w:rsid w:val="00DA279D"/>
    <w:rsid w:val="00DA27B7"/>
    <w:rsid w:val="00DA2856"/>
    <w:rsid w:val="00DA288B"/>
    <w:rsid w:val="00DA28D4"/>
    <w:rsid w:val="00DA2A27"/>
    <w:rsid w:val="00DA2B3F"/>
    <w:rsid w:val="00DA2D15"/>
    <w:rsid w:val="00DA2D74"/>
    <w:rsid w:val="00DA2E0F"/>
    <w:rsid w:val="00DA2E14"/>
    <w:rsid w:val="00DA2FF3"/>
    <w:rsid w:val="00DA306A"/>
    <w:rsid w:val="00DA30DE"/>
    <w:rsid w:val="00DA3181"/>
    <w:rsid w:val="00DA31E5"/>
    <w:rsid w:val="00DA326B"/>
    <w:rsid w:val="00DA348D"/>
    <w:rsid w:val="00DA350F"/>
    <w:rsid w:val="00DA35C8"/>
    <w:rsid w:val="00DA3751"/>
    <w:rsid w:val="00DA3781"/>
    <w:rsid w:val="00DA3943"/>
    <w:rsid w:val="00DA3ACD"/>
    <w:rsid w:val="00DA3BAD"/>
    <w:rsid w:val="00DA3C09"/>
    <w:rsid w:val="00DA3C90"/>
    <w:rsid w:val="00DA3D3A"/>
    <w:rsid w:val="00DA3DBB"/>
    <w:rsid w:val="00DA3E7F"/>
    <w:rsid w:val="00DA4035"/>
    <w:rsid w:val="00DA4266"/>
    <w:rsid w:val="00DA429A"/>
    <w:rsid w:val="00DA42F7"/>
    <w:rsid w:val="00DA4491"/>
    <w:rsid w:val="00DA464A"/>
    <w:rsid w:val="00DA4717"/>
    <w:rsid w:val="00DA47E0"/>
    <w:rsid w:val="00DA499E"/>
    <w:rsid w:val="00DA4A5F"/>
    <w:rsid w:val="00DA4A7B"/>
    <w:rsid w:val="00DA4B1E"/>
    <w:rsid w:val="00DA4B72"/>
    <w:rsid w:val="00DA4BC5"/>
    <w:rsid w:val="00DA4C9D"/>
    <w:rsid w:val="00DA4EF0"/>
    <w:rsid w:val="00DA4F39"/>
    <w:rsid w:val="00DA509C"/>
    <w:rsid w:val="00DA50B3"/>
    <w:rsid w:val="00DA50C8"/>
    <w:rsid w:val="00DA519E"/>
    <w:rsid w:val="00DA51A1"/>
    <w:rsid w:val="00DA537F"/>
    <w:rsid w:val="00DA54E9"/>
    <w:rsid w:val="00DA5566"/>
    <w:rsid w:val="00DA5964"/>
    <w:rsid w:val="00DA5A9E"/>
    <w:rsid w:val="00DA5ABE"/>
    <w:rsid w:val="00DA5AED"/>
    <w:rsid w:val="00DA5B22"/>
    <w:rsid w:val="00DA5CE6"/>
    <w:rsid w:val="00DA5D1C"/>
    <w:rsid w:val="00DA5D95"/>
    <w:rsid w:val="00DA5E88"/>
    <w:rsid w:val="00DA5ED6"/>
    <w:rsid w:val="00DA5F49"/>
    <w:rsid w:val="00DA6016"/>
    <w:rsid w:val="00DA602E"/>
    <w:rsid w:val="00DA604A"/>
    <w:rsid w:val="00DA6077"/>
    <w:rsid w:val="00DA6159"/>
    <w:rsid w:val="00DA61EA"/>
    <w:rsid w:val="00DA629D"/>
    <w:rsid w:val="00DA62A9"/>
    <w:rsid w:val="00DA631E"/>
    <w:rsid w:val="00DA646A"/>
    <w:rsid w:val="00DA64B1"/>
    <w:rsid w:val="00DA6501"/>
    <w:rsid w:val="00DA67F6"/>
    <w:rsid w:val="00DA681D"/>
    <w:rsid w:val="00DA68D3"/>
    <w:rsid w:val="00DA6AE9"/>
    <w:rsid w:val="00DA6B27"/>
    <w:rsid w:val="00DA7012"/>
    <w:rsid w:val="00DA701F"/>
    <w:rsid w:val="00DA711F"/>
    <w:rsid w:val="00DA7179"/>
    <w:rsid w:val="00DA71FE"/>
    <w:rsid w:val="00DA7285"/>
    <w:rsid w:val="00DA72DD"/>
    <w:rsid w:val="00DA72E1"/>
    <w:rsid w:val="00DA72F6"/>
    <w:rsid w:val="00DA7438"/>
    <w:rsid w:val="00DA751B"/>
    <w:rsid w:val="00DA7761"/>
    <w:rsid w:val="00DA7789"/>
    <w:rsid w:val="00DA7796"/>
    <w:rsid w:val="00DA7E0B"/>
    <w:rsid w:val="00DA7F29"/>
    <w:rsid w:val="00DB002C"/>
    <w:rsid w:val="00DB0125"/>
    <w:rsid w:val="00DB0154"/>
    <w:rsid w:val="00DB0166"/>
    <w:rsid w:val="00DB01D8"/>
    <w:rsid w:val="00DB0285"/>
    <w:rsid w:val="00DB0360"/>
    <w:rsid w:val="00DB0372"/>
    <w:rsid w:val="00DB06CC"/>
    <w:rsid w:val="00DB07AF"/>
    <w:rsid w:val="00DB081B"/>
    <w:rsid w:val="00DB08A4"/>
    <w:rsid w:val="00DB0B55"/>
    <w:rsid w:val="00DB0C02"/>
    <w:rsid w:val="00DB0C3E"/>
    <w:rsid w:val="00DB0CF1"/>
    <w:rsid w:val="00DB0DB1"/>
    <w:rsid w:val="00DB0E1B"/>
    <w:rsid w:val="00DB0FBA"/>
    <w:rsid w:val="00DB1189"/>
    <w:rsid w:val="00DB11C9"/>
    <w:rsid w:val="00DB1201"/>
    <w:rsid w:val="00DB1215"/>
    <w:rsid w:val="00DB124F"/>
    <w:rsid w:val="00DB126B"/>
    <w:rsid w:val="00DB12F1"/>
    <w:rsid w:val="00DB1305"/>
    <w:rsid w:val="00DB14F9"/>
    <w:rsid w:val="00DB165D"/>
    <w:rsid w:val="00DB16B3"/>
    <w:rsid w:val="00DB1704"/>
    <w:rsid w:val="00DB175D"/>
    <w:rsid w:val="00DB1785"/>
    <w:rsid w:val="00DB1B80"/>
    <w:rsid w:val="00DB1D78"/>
    <w:rsid w:val="00DB1E56"/>
    <w:rsid w:val="00DB1EB7"/>
    <w:rsid w:val="00DB204C"/>
    <w:rsid w:val="00DB21BA"/>
    <w:rsid w:val="00DB21E5"/>
    <w:rsid w:val="00DB2205"/>
    <w:rsid w:val="00DB2301"/>
    <w:rsid w:val="00DB235D"/>
    <w:rsid w:val="00DB2424"/>
    <w:rsid w:val="00DB2664"/>
    <w:rsid w:val="00DB2AC1"/>
    <w:rsid w:val="00DB2E22"/>
    <w:rsid w:val="00DB2E47"/>
    <w:rsid w:val="00DB2FE7"/>
    <w:rsid w:val="00DB31C3"/>
    <w:rsid w:val="00DB31FD"/>
    <w:rsid w:val="00DB334B"/>
    <w:rsid w:val="00DB3380"/>
    <w:rsid w:val="00DB3389"/>
    <w:rsid w:val="00DB3513"/>
    <w:rsid w:val="00DB36F4"/>
    <w:rsid w:val="00DB37EF"/>
    <w:rsid w:val="00DB3837"/>
    <w:rsid w:val="00DB3C1B"/>
    <w:rsid w:val="00DB3CE8"/>
    <w:rsid w:val="00DB3D2C"/>
    <w:rsid w:val="00DB3D5D"/>
    <w:rsid w:val="00DB3DD0"/>
    <w:rsid w:val="00DB3DD3"/>
    <w:rsid w:val="00DB3F8C"/>
    <w:rsid w:val="00DB4000"/>
    <w:rsid w:val="00DB42F0"/>
    <w:rsid w:val="00DB44CD"/>
    <w:rsid w:val="00DB455C"/>
    <w:rsid w:val="00DB45C4"/>
    <w:rsid w:val="00DB46D0"/>
    <w:rsid w:val="00DB46E2"/>
    <w:rsid w:val="00DB4788"/>
    <w:rsid w:val="00DB47A5"/>
    <w:rsid w:val="00DB47B2"/>
    <w:rsid w:val="00DB48DB"/>
    <w:rsid w:val="00DB4958"/>
    <w:rsid w:val="00DB49C3"/>
    <w:rsid w:val="00DB4A34"/>
    <w:rsid w:val="00DB4A71"/>
    <w:rsid w:val="00DB4CEE"/>
    <w:rsid w:val="00DB4E92"/>
    <w:rsid w:val="00DB4EE2"/>
    <w:rsid w:val="00DB4FAD"/>
    <w:rsid w:val="00DB50E3"/>
    <w:rsid w:val="00DB52EC"/>
    <w:rsid w:val="00DB5368"/>
    <w:rsid w:val="00DB544E"/>
    <w:rsid w:val="00DB55BC"/>
    <w:rsid w:val="00DB5792"/>
    <w:rsid w:val="00DB5796"/>
    <w:rsid w:val="00DB581B"/>
    <w:rsid w:val="00DB5AB6"/>
    <w:rsid w:val="00DB5B5A"/>
    <w:rsid w:val="00DB5B6E"/>
    <w:rsid w:val="00DB5B8E"/>
    <w:rsid w:val="00DB5CE2"/>
    <w:rsid w:val="00DB5E4D"/>
    <w:rsid w:val="00DB5E56"/>
    <w:rsid w:val="00DB5EC1"/>
    <w:rsid w:val="00DB5F1F"/>
    <w:rsid w:val="00DB6269"/>
    <w:rsid w:val="00DB62E1"/>
    <w:rsid w:val="00DB640B"/>
    <w:rsid w:val="00DB6B2A"/>
    <w:rsid w:val="00DB6C90"/>
    <w:rsid w:val="00DB6D0F"/>
    <w:rsid w:val="00DB6D39"/>
    <w:rsid w:val="00DB6E22"/>
    <w:rsid w:val="00DB6F6A"/>
    <w:rsid w:val="00DB704D"/>
    <w:rsid w:val="00DB731D"/>
    <w:rsid w:val="00DB737F"/>
    <w:rsid w:val="00DB73E1"/>
    <w:rsid w:val="00DB747B"/>
    <w:rsid w:val="00DB7548"/>
    <w:rsid w:val="00DB7661"/>
    <w:rsid w:val="00DB773B"/>
    <w:rsid w:val="00DB77F0"/>
    <w:rsid w:val="00DB7906"/>
    <w:rsid w:val="00DB7AA9"/>
    <w:rsid w:val="00DB7AF4"/>
    <w:rsid w:val="00DB7B9D"/>
    <w:rsid w:val="00DB7CDD"/>
    <w:rsid w:val="00DB7ECD"/>
    <w:rsid w:val="00DB7FA7"/>
    <w:rsid w:val="00DB7FD5"/>
    <w:rsid w:val="00DC00F1"/>
    <w:rsid w:val="00DC0191"/>
    <w:rsid w:val="00DC01A9"/>
    <w:rsid w:val="00DC01C9"/>
    <w:rsid w:val="00DC0236"/>
    <w:rsid w:val="00DC0395"/>
    <w:rsid w:val="00DC04D3"/>
    <w:rsid w:val="00DC0579"/>
    <w:rsid w:val="00DC05BB"/>
    <w:rsid w:val="00DC0717"/>
    <w:rsid w:val="00DC0725"/>
    <w:rsid w:val="00DC074D"/>
    <w:rsid w:val="00DC0787"/>
    <w:rsid w:val="00DC07B2"/>
    <w:rsid w:val="00DC0A94"/>
    <w:rsid w:val="00DC0C0A"/>
    <w:rsid w:val="00DC0C59"/>
    <w:rsid w:val="00DC0CDA"/>
    <w:rsid w:val="00DC0D4F"/>
    <w:rsid w:val="00DC0D7D"/>
    <w:rsid w:val="00DC0E1F"/>
    <w:rsid w:val="00DC0E50"/>
    <w:rsid w:val="00DC0E6E"/>
    <w:rsid w:val="00DC0FFF"/>
    <w:rsid w:val="00DC105D"/>
    <w:rsid w:val="00DC10C5"/>
    <w:rsid w:val="00DC116C"/>
    <w:rsid w:val="00DC119E"/>
    <w:rsid w:val="00DC12AE"/>
    <w:rsid w:val="00DC144E"/>
    <w:rsid w:val="00DC14DC"/>
    <w:rsid w:val="00DC157B"/>
    <w:rsid w:val="00DC176F"/>
    <w:rsid w:val="00DC17A0"/>
    <w:rsid w:val="00DC17E4"/>
    <w:rsid w:val="00DC1887"/>
    <w:rsid w:val="00DC198E"/>
    <w:rsid w:val="00DC19C2"/>
    <w:rsid w:val="00DC1A6B"/>
    <w:rsid w:val="00DC1A81"/>
    <w:rsid w:val="00DC1B42"/>
    <w:rsid w:val="00DC1B53"/>
    <w:rsid w:val="00DC1BEA"/>
    <w:rsid w:val="00DC1C5F"/>
    <w:rsid w:val="00DC1DCE"/>
    <w:rsid w:val="00DC1E25"/>
    <w:rsid w:val="00DC1F3B"/>
    <w:rsid w:val="00DC211D"/>
    <w:rsid w:val="00DC265E"/>
    <w:rsid w:val="00DC2744"/>
    <w:rsid w:val="00DC2763"/>
    <w:rsid w:val="00DC27D0"/>
    <w:rsid w:val="00DC27E8"/>
    <w:rsid w:val="00DC280A"/>
    <w:rsid w:val="00DC2891"/>
    <w:rsid w:val="00DC28B1"/>
    <w:rsid w:val="00DC2B13"/>
    <w:rsid w:val="00DC2C0C"/>
    <w:rsid w:val="00DC2C85"/>
    <w:rsid w:val="00DC2D19"/>
    <w:rsid w:val="00DC31E4"/>
    <w:rsid w:val="00DC31E5"/>
    <w:rsid w:val="00DC3241"/>
    <w:rsid w:val="00DC33A0"/>
    <w:rsid w:val="00DC3486"/>
    <w:rsid w:val="00DC3A6E"/>
    <w:rsid w:val="00DC3A88"/>
    <w:rsid w:val="00DC3BF6"/>
    <w:rsid w:val="00DC3C05"/>
    <w:rsid w:val="00DC3CFD"/>
    <w:rsid w:val="00DC3D37"/>
    <w:rsid w:val="00DC3EDF"/>
    <w:rsid w:val="00DC3FA3"/>
    <w:rsid w:val="00DC3FED"/>
    <w:rsid w:val="00DC4110"/>
    <w:rsid w:val="00DC418D"/>
    <w:rsid w:val="00DC4220"/>
    <w:rsid w:val="00DC435B"/>
    <w:rsid w:val="00DC4422"/>
    <w:rsid w:val="00DC45EB"/>
    <w:rsid w:val="00DC4772"/>
    <w:rsid w:val="00DC49A5"/>
    <w:rsid w:val="00DC4A11"/>
    <w:rsid w:val="00DC4AAB"/>
    <w:rsid w:val="00DC4AFB"/>
    <w:rsid w:val="00DC4C5A"/>
    <w:rsid w:val="00DC4C61"/>
    <w:rsid w:val="00DC4D3D"/>
    <w:rsid w:val="00DC4D66"/>
    <w:rsid w:val="00DC5084"/>
    <w:rsid w:val="00DC515A"/>
    <w:rsid w:val="00DC5207"/>
    <w:rsid w:val="00DC5286"/>
    <w:rsid w:val="00DC529D"/>
    <w:rsid w:val="00DC554E"/>
    <w:rsid w:val="00DC5616"/>
    <w:rsid w:val="00DC56D0"/>
    <w:rsid w:val="00DC573F"/>
    <w:rsid w:val="00DC5B7F"/>
    <w:rsid w:val="00DC5DB2"/>
    <w:rsid w:val="00DC5EA2"/>
    <w:rsid w:val="00DC607E"/>
    <w:rsid w:val="00DC61C1"/>
    <w:rsid w:val="00DC62D0"/>
    <w:rsid w:val="00DC63F4"/>
    <w:rsid w:val="00DC6443"/>
    <w:rsid w:val="00DC673E"/>
    <w:rsid w:val="00DC6C1D"/>
    <w:rsid w:val="00DC6C49"/>
    <w:rsid w:val="00DC6CD5"/>
    <w:rsid w:val="00DC6E48"/>
    <w:rsid w:val="00DC6ED8"/>
    <w:rsid w:val="00DC7035"/>
    <w:rsid w:val="00DC714A"/>
    <w:rsid w:val="00DC73F3"/>
    <w:rsid w:val="00DC745E"/>
    <w:rsid w:val="00DC749C"/>
    <w:rsid w:val="00DC75E2"/>
    <w:rsid w:val="00DC76EB"/>
    <w:rsid w:val="00DC7726"/>
    <w:rsid w:val="00DC7964"/>
    <w:rsid w:val="00DC7B79"/>
    <w:rsid w:val="00DC7C4F"/>
    <w:rsid w:val="00DC7CB3"/>
    <w:rsid w:val="00DC7D81"/>
    <w:rsid w:val="00DD00BD"/>
    <w:rsid w:val="00DD028F"/>
    <w:rsid w:val="00DD02A5"/>
    <w:rsid w:val="00DD03F5"/>
    <w:rsid w:val="00DD047A"/>
    <w:rsid w:val="00DD04B6"/>
    <w:rsid w:val="00DD059B"/>
    <w:rsid w:val="00DD07A1"/>
    <w:rsid w:val="00DD0A32"/>
    <w:rsid w:val="00DD0B39"/>
    <w:rsid w:val="00DD0D18"/>
    <w:rsid w:val="00DD0E46"/>
    <w:rsid w:val="00DD0EC5"/>
    <w:rsid w:val="00DD0F5F"/>
    <w:rsid w:val="00DD1113"/>
    <w:rsid w:val="00DD1149"/>
    <w:rsid w:val="00DD11AD"/>
    <w:rsid w:val="00DD12A4"/>
    <w:rsid w:val="00DD12E0"/>
    <w:rsid w:val="00DD132D"/>
    <w:rsid w:val="00DD1381"/>
    <w:rsid w:val="00DD13AB"/>
    <w:rsid w:val="00DD1455"/>
    <w:rsid w:val="00DD15EA"/>
    <w:rsid w:val="00DD1715"/>
    <w:rsid w:val="00DD1841"/>
    <w:rsid w:val="00DD189E"/>
    <w:rsid w:val="00DD19BC"/>
    <w:rsid w:val="00DD1A32"/>
    <w:rsid w:val="00DD1C2B"/>
    <w:rsid w:val="00DD1CA8"/>
    <w:rsid w:val="00DD1CAF"/>
    <w:rsid w:val="00DD1CDD"/>
    <w:rsid w:val="00DD1CEE"/>
    <w:rsid w:val="00DD1D23"/>
    <w:rsid w:val="00DD1D79"/>
    <w:rsid w:val="00DD1E09"/>
    <w:rsid w:val="00DD1E7E"/>
    <w:rsid w:val="00DD1EF1"/>
    <w:rsid w:val="00DD2006"/>
    <w:rsid w:val="00DD2034"/>
    <w:rsid w:val="00DD2199"/>
    <w:rsid w:val="00DD2279"/>
    <w:rsid w:val="00DD243D"/>
    <w:rsid w:val="00DD245C"/>
    <w:rsid w:val="00DD2571"/>
    <w:rsid w:val="00DD27BF"/>
    <w:rsid w:val="00DD2866"/>
    <w:rsid w:val="00DD28AF"/>
    <w:rsid w:val="00DD29F5"/>
    <w:rsid w:val="00DD2BCD"/>
    <w:rsid w:val="00DD2C82"/>
    <w:rsid w:val="00DD2D28"/>
    <w:rsid w:val="00DD324D"/>
    <w:rsid w:val="00DD338F"/>
    <w:rsid w:val="00DD341F"/>
    <w:rsid w:val="00DD34FB"/>
    <w:rsid w:val="00DD35D9"/>
    <w:rsid w:val="00DD365D"/>
    <w:rsid w:val="00DD372A"/>
    <w:rsid w:val="00DD37E3"/>
    <w:rsid w:val="00DD383A"/>
    <w:rsid w:val="00DD38D4"/>
    <w:rsid w:val="00DD39CF"/>
    <w:rsid w:val="00DD3C2B"/>
    <w:rsid w:val="00DD3C72"/>
    <w:rsid w:val="00DD3DBB"/>
    <w:rsid w:val="00DD3E10"/>
    <w:rsid w:val="00DD3E8C"/>
    <w:rsid w:val="00DD3FEB"/>
    <w:rsid w:val="00DD40B9"/>
    <w:rsid w:val="00DD4248"/>
    <w:rsid w:val="00DD429C"/>
    <w:rsid w:val="00DD4316"/>
    <w:rsid w:val="00DD43C1"/>
    <w:rsid w:val="00DD43D7"/>
    <w:rsid w:val="00DD4445"/>
    <w:rsid w:val="00DD44C4"/>
    <w:rsid w:val="00DD44C6"/>
    <w:rsid w:val="00DD4646"/>
    <w:rsid w:val="00DD479D"/>
    <w:rsid w:val="00DD4814"/>
    <w:rsid w:val="00DD48AC"/>
    <w:rsid w:val="00DD48C6"/>
    <w:rsid w:val="00DD4A90"/>
    <w:rsid w:val="00DD4ACE"/>
    <w:rsid w:val="00DD4C30"/>
    <w:rsid w:val="00DD4C5B"/>
    <w:rsid w:val="00DD4E36"/>
    <w:rsid w:val="00DD4EB4"/>
    <w:rsid w:val="00DD4F01"/>
    <w:rsid w:val="00DD4FC9"/>
    <w:rsid w:val="00DD518B"/>
    <w:rsid w:val="00DD5309"/>
    <w:rsid w:val="00DD530F"/>
    <w:rsid w:val="00DD5442"/>
    <w:rsid w:val="00DD54FE"/>
    <w:rsid w:val="00DD55A6"/>
    <w:rsid w:val="00DD55CA"/>
    <w:rsid w:val="00DD5628"/>
    <w:rsid w:val="00DD5772"/>
    <w:rsid w:val="00DD5795"/>
    <w:rsid w:val="00DD57E1"/>
    <w:rsid w:val="00DD5858"/>
    <w:rsid w:val="00DD5885"/>
    <w:rsid w:val="00DD58C2"/>
    <w:rsid w:val="00DD592B"/>
    <w:rsid w:val="00DD5A07"/>
    <w:rsid w:val="00DD5B54"/>
    <w:rsid w:val="00DD5B7E"/>
    <w:rsid w:val="00DD5F85"/>
    <w:rsid w:val="00DD5FD0"/>
    <w:rsid w:val="00DD5FDE"/>
    <w:rsid w:val="00DD60EB"/>
    <w:rsid w:val="00DD6123"/>
    <w:rsid w:val="00DD6182"/>
    <w:rsid w:val="00DD61C0"/>
    <w:rsid w:val="00DD61CF"/>
    <w:rsid w:val="00DD62BE"/>
    <w:rsid w:val="00DD6326"/>
    <w:rsid w:val="00DD63F5"/>
    <w:rsid w:val="00DD6456"/>
    <w:rsid w:val="00DD6472"/>
    <w:rsid w:val="00DD65BC"/>
    <w:rsid w:val="00DD669C"/>
    <w:rsid w:val="00DD682E"/>
    <w:rsid w:val="00DD6934"/>
    <w:rsid w:val="00DD6AB9"/>
    <w:rsid w:val="00DD6B76"/>
    <w:rsid w:val="00DD6BE8"/>
    <w:rsid w:val="00DD6D8E"/>
    <w:rsid w:val="00DD6D93"/>
    <w:rsid w:val="00DD7096"/>
    <w:rsid w:val="00DD70C0"/>
    <w:rsid w:val="00DD70C1"/>
    <w:rsid w:val="00DD7287"/>
    <w:rsid w:val="00DD72AB"/>
    <w:rsid w:val="00DD7322"/>
    <w:rsid w:val="00DD75FF"/>
    <w:rsid w:val="00DD76DF"/>
    <w:rsid w:val="00DD7700"/>
    <w:rsid w:val="00DD7705"/>
    <w:rsid w:val="00DD7742"/>
    <w:rsid w:val="00DD77CB"/>
    <w:rsid w:val="00DD7832"/>
    <w:rsid w:val="00DD7871"/>
    <w:rsid w:val="00DD7A21"/>
    <w:rsid w:val="00DD7A67"/>
    <w:rsid w:val="00DD7B20"/>
    <w:rsid w:val="00DD7B6B"/>
    <w:rsid w:val="00DD7BEC"/>
    <w:rsid w:val="00DD7D66"/>
    <w:rsid w:val="00DD7F2E"/>
    <w:rsid w:val="00DE018B"/>
    <w:rsid w:val="00DE037A"/>
    <w:rsid w:val="00DE0399"/>
    <w:rsid w:val="00DE06B7"/>
    <w:rsid w:val="00DE0764"/>
    <w:rsid w:val="00DE079C"/>
    <w:rsid w:val="00DE0932"/>
    <w:rsid w:val="00DE0A00"/>
    <w:rsid w:val="00DE0B91"/>
    <w:rsid w:val="00DE0E29"/>
    <w:rsid w:val="00DE0E39"/>
    <w:rsid w:val="00DE1113"/>
    <w:rsid w:val="00DE11CB"/>
    <w:rsid w:val="00DE132D"/>
    <w:rsid w:val="00DE163B"/>
    <w:rsid w:val="00DE16D4"/>
    <w:rsid w:val="00DE171C"/>
    <w:rsid w:val="00DE17AA"/>
    <w:rsid w:val="00DE19EE"/>
    <w:rsid w:val="00DE1B39"/>
    <w:rsid w:val="00DE1B45"/>
    <w:rsid w:val="00DE1C12"/>
    <w:rsid w:val="00DE1D68"/>
    <w:rsid w:val="00DE1E2A"/>
    <w:rsid w:val="00DE1F5C"/>
    <w:rsid w:val="00DE204A"/>
    <w:rsid w:val="00DE2114"/>
    <w:rsid w:val="00DE21AD"/>
    <w:rsid w:val="00DE223F"/>
    <w:rsid w:val="00DE2258"/>
    <w:rsid w:val="00DE2333"/>
    <w:rsid w:val="00DE26B1"/>
    <w:rsid w:val="00DE28B7"/>
    <w:rsid w:val="00DE2C5B"/>
    <w:rsid w:val="00DE2D89"/>
    <w:rsid w:val="00DE2E55"/>
    <w:rsid w:val="00DE2F4C"/>
    <w:rsid w:val="00DE3130"/>
    <w:rsid w:val="00DE3309"/>
    <w:rsid w:val="00DE3316"/>
    <w:rsid w:val="00DE3344"/>
    <w:rsid w:val="00DE337C"/>
    <w:rsid w:val="00DE33AD"/>
    <w:rsid w:val="00DE34E2"/>
    <w:rsid w:val="00DE34E3"/>
    <w:rsid w:val="00DE352F"/>
    <w:rsid w:val="00DE36D9"/>
    <w:rsid w:val="00DE370D"/>
    <w:rsid w:val="00DE37FC"/>
    <w:rsid w:val="00DE3A16"/>
    <w:rsid w:val="00DE3AD5"/>
    <w:rsid w:val="00DE3AE8"/>
    <w:rsid w:val="00DE3BF4"/>
    <w:rsid w:val="00DE3C28"/>
    <w:rsid w:val="00DE3CF7"/>
    <w:rsid w:val="00DE3D1D"/>
    <w:rsid w:val="00DE3D36"/>
    <w:rsid w:val="00DE3E20"/>
    <w:rsid w:val="00DE3E88"/>
    <w:rsid w:val="00DE405D"/>
    <w:rsid w:val="00DE40FF"/>
    <w:rsid w:val="00DE4161"/>
    <w:rsid w:val="00DE41CD"/>
    <w:rsid w:val="00DE432F"/>
    <w:rsid w:val="00DE442C"/>
    <w:rsid w:val="00DE4465"/>
    <w:rsid w:val="00DE459B"/>
    <w:rsid w:val="00DE465B"/>
    <w:rsid w:val="00DE47A1"/>
    <w:rsid w:val="00DE47B6"/>
    <w:rsid w:val="00DE4831"/>
    <w:rsid w:val="00DE4927"/>
    <w:rsid w:val="00DE4A4D"/>
    <w:rsid w:val="00DE4A6D"/>
    <w:rsid w:val="00DE4AE3"/>
    <w:rsid w:val="00DE4C28"/>
    <w:rsid w:val="00DE4C7B"/>
    <w:rsid w:val="00DE4DD1"/>
    <w:rsid w:val="00DE4EA2"/>
    <w:rsid w:val="00DE52DB"/>
    <w:rsid w:val="00DE5378"/>
    <w:rsid w:val="00DE53C9"/>
    <w:rsid w:val="00DE543A"/>
    <w:rsid w:val="00DE5442"/>
    <w:rsid w:val="00DE5457"/>
    <w:rsid w:val="00DE5492"/>
    <w:rsid w:val="00DE54B9"/>
    <w:rsid w:val="00DE552D"/>
    <w:rsid w:val="00DE56FF"/>
    <w:rsid w:val="00DE57B4"/>
    <w:rsid w:val="00DE5A4E"/>
    <w:rsid w:val="00DE5A6A"/>
    <w:rsid w:val="00DE5A77"/>
    <w:rsid w:val="00DE5BBC"/>
    <w:rsid w:val="00DE5BEC"/>
    <w:rsid w:val="00DE5D3D"/>
    <w:rsid w:val="00DE60DE"/>
    <w:rsid w:val="00DE612B"/>
    <w:rsid w:val="00DE638B"/>
    <w:rsid w:val="00DE63BD"/>
    <w:rsid w:val="00DE6462"/>
    <w:rsid w:val="00DE6494"/>
    <w:rsid w:val="00DE6558"/>
    <w:rsid w:val="00DE6682"/>
    <w:rsid w:val="00DE679F"/>
    <w:rsid w:val="00DE6806"/>
    <w:rsid w:val="00DE682E"/>
    <w:rsid w:val="00DE6898"/>
    <w:rsid w:val="00DE69A4"/>
    <w:rsid w:val="00DE69B2"/>
    <w:rsid w:val="00DE6A6D"/>
    <w:rsid w:val="00DE6ADE"/>
    <w:rsid w:val="00DE6C08"/>
    <w:rsid w:val="00DE6C15"/>
    <w:rsid w:val="00DE6C8A"/>
    <w:rsid w:val="00DE6DF2"/>
    <w:rsid w:val="00DE6FF4"/>
    <w:rsid w:val="00DE71AD"/>
    <w:rsid w:val="00DE71BF"/>
    <w:rsid w:val="00DE733B"/>
    <w:rsid w:val="00DE73BB"/>
    <w:rsid w:val="00DE740D"/>
    <w:rsid w:val="00DE7447"/>
    <w:rsid w:val="00DE7483"/>
    <w:rsid w:val="00DE748E"/>
    <w:rsid w:val="00DE74B2"/>
    <w:rsid w:val="00DE7561"/>
    <w:rsid w:val="00DE7685"/>
    <w:rsid w:val="00DE7726"/>
    <w:rsid w:val="00DE7816"/>
    <w:rsid w:val="00DE7966"/>
    <w:rsid w:val="00DE7A99"/>
    <w:rsid w:val="00DE7D39"/>
    <w:rsid w:val="00DE7F0E"/>
    <w:rsid w:val="00DE7FB3"/>
    <w:rsid w:val="00DE7FE2"/>
    <w:rsid w:val="00DF00CA"/>
    <w:rsid w:val="00DF01CF"/>
    <w:rsid w:val="00DF01DA"/>
    <w:rsid w:val="00DF0323"/>
    <w:rsid w:val="00DF0344"/>
    <w:rsid w:val="00DF063E"/>
    <w:rsid w:val="00DF0662"/>
    <w:rsid w:val="00DF0837"/>
    <w:rsid w:val="00DF0B4B"/>
    <w:rsid w:val="00DF0B70"/>
    <w:rsid w:val="00DF0D5A"/>
    <w:rsid w:val="00DF0DD4"/>
    <w:rsid w:val="00DF0F31"/>
    <w:rsid w:val="00DF1250"/>
    <w:rsid w:val="00DF13BF"/>
    <w:rsid w:val="00DF14A2"/>
    <w:rsid w:val="00DF18A6"/>
    <w:rsid w:val="00DF1948"/>
    <w:rsid w:val="00DF19FE"/>
    <w:rsid w:val="00DF1ACE"/>
    <w:rsid w:val="00DF20F2"/>
    <w:rsid w:val="00DF217B"/>
    <w:rsid w:val="00DF224D"/>
    <w:rsid w:val="00DF2311"/>
    <w:rsid w:val="00DF2426"/>
    <w:rsid w:val="00DF24EE"/>
    <w:rsid w:val="00DF254F"/>
    <w:rsid w:val="00DF26E0"/>
    <w:rsid w:val="00DF28AA"/>
    <w:rsid w:val="00DF28B4"/>
    <w:rsid w:val="00DF2C39"/>
    <w:rsid w:val="00DF2CA8"/>
    <w:rsid w:val="00DF2D8C"/>
    <w:rsid w:val="00DF2DEB"/>
    <w:rsid w:val="00DF2F31"/>
    <w:rsid w:val="00DF2F3C"/>
    <w:rsid w:val="00DF2F75"/>
    <w:rsid w:val="00DF2FF7"/>
    <w:rsid w:val="00DF3006"/>
    <w:rsid w:val="00DF31E5"/>
    <w:rsid w:val="00DF32C9"/>
    <w:rsid w:val="00DF3308"/>
    <w:rsid w:val="00DF330B"/>
    <w:rsid w:val="00DF3328"/>
    <w:rsid w:val="00DF37BA"/>
    <w:rsid w:val="00DF39D4"/>
    <w:rsid w:val="00DF3A83"/>
    <w:rsid w:val="00DF3B1C"/>
    <w:rsid w:val="00DF3B22"/>
    <w:rsid w:val="00DF3CBF"/>
    <w:rsid w:val="00DF3DA3"/>
    <w:rsid w:val="00DF3EBE"/>
    <w:rsid w:val="00DF3F06"/>
    <w:rsid w:val="00DF3F1D"/>
    <w:rsid w:val="00DF408A"/>
    <w:rsid w:val="00DF42FF"/>
    <w:rsid w:val="00DF4384"/>
    <w:rsid w:val="00DF43A0"/>
    <w:rsid w:val="00DF446A"/>
    <w:rsid w:val="00DF46E3"/>
    <w:rsid w:val="00DF46E4"/>
    <w:rsid w:val="00DF47AC"/>
    <w:rsid w:val="00DF49D6"/>
    <w:rsid w:val="00DF4A40"/>
    <w:rsid w:val="00DF4AAF"/>
    <w:rsid w:val="00DF4DB9"/>
    <w:rsid w:val="00DF4ED0"/>
    <w:rsid w:val="00DF5103"/>
    <w:rsid w:val="00DF511B"/>
    <w:rsid w:val="00DF518D"/>
    <w:rsid w:val="00DF51AF"/>
    <w:rsid w:val="00DF533F"/>
    <w:rsid w:val="00DF5478"/>
    <w:rsid w:val="00DF54F8"/>
    <w:rsid w:val="00DF54FA"/>
    <w:rsid w:val="00DF54FD"/>
    <w:rsid w:val="00DF5630"/>
    <w:rsid w:val="00DF568E"/>
    <w:rsid w:val="00DF56B2"/>
    <w:rsid w:val="00DF5826"/>
    <w:rsid w:val="00DF5935"/>
    <w:rsid w:val="00DF5956"/>
    <w:rsid w:val="00DF59BA"/>
    <w:rsid w:val="00DF59E4"/>
    <w:rsid w:val="00DF5D51"/>
    <w:rsid w:val="00DF5D9D"/>
    <w:rsid w:val="00DF603D"/>
    <w:rsid w:val="00DF604C"/>
    <w:rsid w:val="00DF6170"/>
    <w:rsid w:val="00DF6209"/>
    <w:rsid w:val="00DF631F"/>
    <w:rsid w:val="00DF63A2"/>
    <w:rsid w:val="00DF65C2"/>
    <w:rsid w:val="00DF666E"/>
    <w:rsid w:val="00DF6717"/>
    <w:rsid w:val="00DF678A"/>
    <w:rsid w:val="00DF6799"/>
    <w:rsid w:val="00DF67F6"/>
    <w:rsid w:val="00DF6818"/>
    <w:rsid w:val="00DF68EB"/>
    <w:rsid w:val="00DF692D"/>
    <w:rsid w:val="00DF6A6E"/>
    <w:rsid w:val="00DF6AF7"/>
    <w:rsid w:val="00DF6B4E"/>
    <w:rsid w:val="00DF6EF8"/>
    <w:rsid w:val="00DF6F8B"/>
    <w:rsid w:val="00DF706E"/>
    <w:rsid w:val="00DF743F"/>
    <w:rsid w:val="00DF74DB"/>
    <w:rsid w:val="00DF761F"/>
    <w:rsid w:val="00DF7724"/>
    <w:rsid w:val="00DF790C"/>
    <w:rsid w:val="00DF7A48"/>
    <w:rsid w:val="00DF7AA7"/>
    <w:rsid w:val="00DF7E46"/>
    <w:rsid w:val="00DF7EE2"/>
    <w:rsid w:val="00DF7F2F"/>
    <w:rsid w:val="00E000B1"/>
    <w:rsid w:val="00E00133"/>
    <w:rsid w:val="00E00174"/>
    <w:rsid w:val="00E00252"/>
    <w:rsid w:val="00E004B5"/>
    <w:rsid w:val="00E00576"/>
    <w:rsid w:val="00E0059C"/>
    <w:rsid w:val="00E00627"/>
    <w:rsid w:val="00E00748"/>
    <w:rsid w:val="00E0079E"/>
    <w:rsid w:val="00E00B30"/>
    <w:rsid w:val="00E00B9B"/>
    <w:rsid w:val="00E00BA3"/>
    <w:rsid w:val="00E00BE8"/>
    <w:rsid w:val="00E00C28"/>
    <w:rsid w:val="00E00D64"/>
    <w:rsid w:val="00E00DF7"/>
    <w:rsid w:val="00E00E1C"/>
    <w:rsid w:val="00E010B7"/>
    <w:rsid w:val="00E01123"/>
    <w:rsid w:val="00E01129"/>
    <w:rsid w:val="00E01350"/>
    <w:rsid w:val="00E01377"/>
    <w:rsid w:val="00E01427"/>
    <w:rsid w:val="00E014A6"/>
    <w:rsid w:val="00E01605"/>
    <w:rsid w:val="00E01696"/>
    <w:rsid w:val="00E01704"/>
    <w:rsid w:val="00E0182B"/>
    <w:rsid w:val="00E01916"/>
    <w:rsid w:val="00E019E1"/>
    <w:rsid w:val="00E01A0D"/>
    <w:rsid w:val="00E01AE9"/>
    <w:rsid w:val="00E01CFA"/>
    <w:rsid w:val="00E01D3A"/>
    <w:rsid w:val="00E01DEC"/>
    <w:rsid w:val="00E01E67"/>
    <w:rsid w:val="00E01EC6"/>
    <w:rsid w:val="00E01F6B"/>
    <w:rsid w:val="00E01F86"/>
    <w:rsid w:val="00E0209E"/>
    <w:rsid w:val="00E020C8"/>
    <w:rsid w:val="00E022A1"/>
    <w:rsid w:val="00E0232C"/>
    <w:rsid w:val="00E025BC"/>
    <w:rsid w:val="00E02694"/>
    <w:rsid w:val="00E027D0"/>
    <w:rsid w:val="00E02953"/>
    <w:rsid w:val="00E02A17"/>
    <w:rsid w:val="00E02B8F"/>
    <w:rsid w:val="00E02B91"/>
    <w:rsid w:val="00E02C57"/>
    <w:rsid w:val="00E03121"/>
    <w:rsid w:val="00E031C1"/>
    <w:rsid w:val="00E03234"/>
    <w:rsid w:val="00E03313"/>
    <w:rsid w:val="00E034AE"/>
    <w:rsid w:val="00E035B8"/>
    <w:rsid w:val="00E03678"/>
    <w:rsid w:val="00E036D8"/>
    <w:rsid w:val="00E039FF"/>
    <w:rsid w:val="00E03B15"/>
    <w:rsid w:val="00E03BCB"/>
    <w:rsid w:val="00E03C15"/>
    <w:rsid w:val="00E03D8A"/>
    <w:rsid w:val="00E04100"/>
    <w:rsid w:val="00E04215"/>
    <w:rsid w:val="00E04258"/>
    <w:rsid w:val="00E04839"/>
    <w:rsid w:val="00E04938"/>
    <w:rsid w:val="00E049AB"/>
    <w:rsid w:val="00E04A79"/>
    <w:rsid w:val="00E04A7F"/>
    <w:rsid w:val="00E04E45"/>
    <w:rsid w:val="00E04E4F"/>
    <w:rsid w:val="00E04E6C"/>
    <w:rsid w:val="00E05061"/>
    <w:rsid w:val="00E050CB"/>
    <w:rsid w:val="00E0517C"/>
    <w:rsid w:val="00E051C0"/>
    <w:rsid w:val="00E05260"/>
    <w:rsid w:val="00E05426"/>
    <w:rsid w:val="00E0547D"/>
    <w:rsid w:val="00E0554C"/>
    <w:rsid w:val="00E055C5"/>
    <w:rsid w:val="00E0569F"/>
    <w:rsid w:val="00E0573C"/>
    <w:rsid w:val="00E05741"/>
    <w:rsid w:val="00E05863"/>
    <w:rsid w:val="00E0591A"/>
    <w:rsid w:val="00E05C16"/>
    <w:rsid w:val="00E05C4F"/>
    <w:rsid w:val="00E05D1F"/>
    <w:rsid w:val="00E05DF1"/>
    <w:rsid w:val="00E05E10"/>
    <w:rsid w:val="00E05F16"/>
    <w:rsid w:val="00E05F4A"/>
    <w:rsid w:val="00E06199"/>
    <w:rsid w:val="00E0621F"/>
    <w:rsid w:val="00E063E2"/>
    <w:rsid w:val="00E06541"/>
    <w:rsid w:val="00E06587"/>
    <w:rsid w:val="00E0662B"/>
    <w:rsid w:val="00E06767"/>
    <w:rsid w:val="00E0692B"/>
    <w:rsid w:val="00E06934"/>
    <w:rsid w:val="00E06943"/>
    <w:rsid w:val="00E06A88"/>
    <w:rsid w:val="00E06B38"/>
    <w:rsid w:val="00E06B3C"/>
    <w:rsid w:val="00E06B46"/>
    <w:rsid w:val="00E06BB6"/>
    <w:rsid w:val="00E06C89"/>
    <w:rsid w:val="00E06C93"/>
    <w:rsid w:val="00E06CAE"/>
    <w:rsid w:val="00E06D08"/>
    <w:rsid w:val="00E06D1D"/>
    <w:rsid w:val="00E06EB9"/>
    <w:rsid w:val="00E070D1"/>
    <w:rsid w:val="00E07193"/>
    <w:rsid w:val="00E071DC"/>
    <w:rsid w:val="00E07216"/>
    <w:rsid w:val="00E072F7"/>
    <w:rsid w:val="00E07354"/>
    <w:rsid w:val="00E07397"/>
    <w:rsid w:val="00E07648"/>
    <w:rsid w:val="00E076DE"/>
    <w:rsid w:val="00E07A0F"/>
    <w:rsid w:val="00E07C27"/>
    <w:rsid w:val="00E07DED"/>
    <w:rsid w:val="00E07FB3"/>
    <w:rsid w:val="00E10001"/>
    <w:rsid w:val="00E1012D"/>
    <w:rsid w:val="00E1022A"/>
    <w:rsid w:val="00E102A4"/>
    <w:rsid w:val="00E102FB"/>
    <w:rsid w:val="00E10315"/>
    <w:rsid w:val="00E104AE"/>
    <w:rsid w:val="00E1059B"/>
    <w:rsid w:val="00E105D6"/>
    <w:rsid w:val="00E1061D"/>
    <w:rsid w:val="00E1063D"/>
    <w:rsid w:val="00E10677"/>
    <w:rsid w:val="00E10712"/>
    <w:rsid w:val="00E107E7"/>
    <w:rsid w:val="00E10832"/>
    <w:rsid w:val="00E10907"/>
    <w:rsid w:val="00E1092C"/>
    <w:rsid w:val="00E10A1F"/>
    <w:rsid w:val="00E10D2C"/>
    <w:rsid w:val="00E10D70"/>
    <w:rsid w:val="00E10E7C"/>
    <w:rsid w:val="00E10E93"/>
    <w:rsid w:val="00E10F7D"/>
    <w:rsid w:val="00E1102F"/>
    <w:rsid w:val="00E11166"/>
    <w:rsid w:val="00E111BA"/>
    <w:rsid w:val="00E11369"/>
    <w:rsid w:val="00E115C2"/>
    <w:rsid w:val="00E11616"/>
    <w:rsid w:val="00E116E9"/>
    <w:rsid w:val="00E1170A"/>
    <w:rsid w:val="00E117EF"/>
    <w:rsid w:val="00E11AFD"/>
    <w:rsid w:val="00E11C25"/>
    <w:rsid w:val="00E11D90"/>
    <w:rsid w:val="00E11E73"/>
    <w:rsid w:val="00E121C3"/>
    <w:rsid w:val="00E1249A"/>
    <w:rsid w:val="00E12726"/>
    <w:rsid w:val="00E12776"/>
    <w:rsid w:val="00E127AB"/>
    <w:rsid w:val="00E127B3"/>
    <w:rsid w:val="00E129ED"/>
    <w:rsid w:val="00E12A42"/>
    <w:rsid w:val="00E12AAE"/>
    <w:rsid w:val="00E12AD3"/>
    <w:rsid w:val="00E12B0D"/>
    <w:rsid w:val="00E12BED"/>
    <w:rsid w:val="00E12C51"/>
    <w:rsid w:val="00E12D22"/>
    <w:rsid w:val="00E12D37"/>
    <w:rsid w:val="00E12D54"/>
    <w:rsid w:val="00E12DE0"/>
    <w:rsid w:val="00E12F1C"/>
    <w:rsid w:val="00E12F21"/>
    <w:rsid w:val="00E13003"/>
    <w:rsid w:val="00E13063"/>
    <w:rsid w:val="00E13130"/>
    <w:rsid w:val="00E1314F"/>
    <w:rsid w:val="00E1316B"/>
    <w:rsid w:val="00E13347"/>
    <w:rsid w:val="00E13391"/>
    <w:rsid w:val="00E135A7"/>
    <w:rsid w:val="00E13609"/>
    <w:rsid w:val="00E1382F"/>
    <w:rsid w:val="00E139CA"/>
    <w:rsid w:val="00E13B96"/>
    <w:rsid w:val="00E13C92"/>
    <w:rsid w:val="00E13CC7"/>
    <w:rsid w:val="00E13CD9"/>
    <w:rsid w:val="00E1407E"/>
    <w:rsid w:val="00E140E6"/>
    <w:rsid w:val="00E1424E"/>
    <w:rsid w:val="00E143F8"/>
    <w:rsid w:val="00E1440D"/>
    <w:rsid w:val="00E14471"/>
    <w:rsid w:val="00E1472D"/>
    <w:rsid w:val="00E147A9"/>
    <w:rsid w:val="00E147EB"/>
    <w:rsid w:val="00E14A8E"/>
    <w:rsid w:val="00E14A9F"/>
    <w:rsid w:val="00E14BEC"/>
    <w:rsid w:val="00E14D85"/>
    <w:rsid w:val="00E14D95"/>
    <w:rsid w:val="00E14E77"/>
    <w:rsid w:val="00E15242"/>
    <w:rsid w:val="00E1540E"/>
    <w:rsid w:val="00E154C3"/>
    <w:rsid w:val="00E157CB"/>
    <w:rsid w:val="00E1580E"/>
    <w:rsid w:val="00E158CE"/>
    <w:rsid w:val="00E15921"/>
    <w:rsid w:val="00E159C3"/>
    <w:rsid w:val="00E15CA5"/>
    <w:rsid w:val="00E15D23"/>
    <w:rsid w:val="00E15D41"/>
    <w:rsid w:val="00E15F4F"/>
    <w:rsid w:val="00E15F80"/>
    <w:rsid w:val="00E160C5"/>
    <w:rsid w:val="00E160D2"/>
    <w:rsid w:val="00E16141"/>
    <w:rsid w:val="00E1644D"/>
    <w:rsid w:val="00E164AB"/>
    <w:rsid w:val="00E164FE"/>
    <w:rsid w:val="00E16689"/>
    <w:rsid w:val="00E16821"/>
    <w:rsid w:val="00E16855"/>
    <w:rsid w:val="00E16866"/>
    <w:rsid w:val="00E168B7"/>
    <w:rsid w:val="00E168DA"/>
    <w:rsid w:val="00E16905"/>
    <w:rsid w:val="00E16BB7"/>
    <w:rsid w:val="00E16C48"/>
    <w:rsid w:val="00E16E19"/>
    <w:rsid w:val="00E16FBE"/>
    <w:rsid w:val="00E1700F"/>
    <w:rsid w:val="00E1705B"/>
    <w:rsid w:val="00E1717B"/>
    <w:rsid w:val="00E1747D"/>
    <w:rsid w:val="00E174C5"/>
    <w:rsid w:val="00E174E2"/>
    <w:rsid w:val="00E17524"/>
    <w:rsid w:val="00E175D9"/>
    <w:rsid w:val="00E1761A"/>
    <w:rsid w:val="00E17820"/>
    <w:rsid w:val="00E17937"/>
    <w:rsid w:val="00E17963"/>
    <w:rsid w:val="00E17A23"/>
    <w:rsid w:val="00E17BFE"/>
    <w:rsid w:val="00E17C7D"/>
    <w:rsid w:val="00E2001D"/>
    <w:rsid w:val="00E20162"/>
    <w:rsid w:val="00E20217"/>
    <w:rsid w:val="00E202D1"/>
    <w:rsid w:val="00E203CC"/>
    <w:rsid w:val="00E20512"/>
    <w:rsid w:val="00E20565"/>
    <w:rsid w:val="00E20670"/>
    <w:rsid w:val="00E20782"/>
    <w:rsid w:val="00E207F8"/>
    <w:rsid w:val="00E208B3"/>
    <w:rsid w:val="00E20B97"/>
    <w:rsid w:val="00E20C03"/>
    <w:rsid w:val="00E20C26"/>
    <w:rsid w:val="00E20D96"/>
    <w:rsid w:val="00E20EB7"/>
    <w:rsid w:val="00E21144"/>
    <w:rsid w:val="00E211D1"/>
    <w:rsid w:val="00E21373"/>
    <w:rsid w:val="00E213C2"/>
    <w:rsid w:val="00E21606"/>
    <w:rsid w:val="00E216A0"/>
    <w:rsid w:val="00E216D3"/>
    <w:rsid w:val="00E21A4E"/>
    <w:rsid w:val="00E21C20"/>
    <w:rsid w:val="00E21E5E"/>
    <w:rsid w:val="00E21E65"/>
    <w:rsid w:val="00E21E7D"/>
    <w:rsid w:val="00E21EF5"/>
    <w:rsid w:val="00E21F9D"/>
    <w:rsid w:val="00E221AD"/>
    <w:rsid w:val="00E22216"/>
    <w:rsid w:val="00E222FF"/>
    <w:rsid w:val="00E223B3"/>
    <w:rsid w:val="00E223BF"/>
    <w:rsid w:val="00E223C7"/>
    <w:rsid w:val="00E223FE"/>
    <w:rsid w:val="00E224F5"/>
    <w:rsid w:val="00E225A4"/>
    <w:rsid w:val="00E227CA"/>
    <w:rsid w:val="00E22A59"/>
    <w:rsid w:val="00E22B77"/>
    <w:rsid w:val="00E22B80"/>
    <w:rsid w:val="00E22BA7"/>
    <w:rsid w:val="00E22BBE"/>
    <w:rsid w:val="00E22BD2"/>
    <w:rsid w:val="00E22E29"/>
    <w:rsid w:val="00E22E50"/>
    <w:rsid w:val="00E22EA7"/>
    <w:rsid w:val="00E22EC7"/>
    <w:rsid w:val="00E22F9F"/>
    <w:rsid w:val="00E230B2"/>
    <w:rsid w:val="00E23111"/>
    <w:rsid w:val="00E23275"/>
    <w:rsid w:val="00E232C4"/>
    <w:rsid w:val="00E235E9"/>
    <w:rsid w:val="00E23A07"/>
    <w:rsid w:val="00E23BF4"/>
    <w:rsid w:val="00E23CBD"/>
    <w:rsid w:val="00E23D6C"/>
    <w:rsid w:val="00E23D99"/>
    <w:rsid w:val="00E23E62"/>
    <w:rsid w:val="00E23F43"/>
    <w:rsid w:val="00E2404E"/>
    <w:rsid w:val="00E24164"/>
    <w:rsid w:val="00E2421D"/>
    <w:rsid w:val="00E2436F"/>
    <w:rsid w:val="00E2444B"/>
    <w:rsid w:val="00E24547"/>
    <w:rsid w:val="00E24642"/>
    <w:rsid w:val="00E246F8"/>
    <w:rsid w:val="00E24941"/>
    <w:rsid w:val="00E2496F"/>
    <w:rsid w:val="00E24A64"/>
    <w:rsid w:val="00E24B30"/>
    <w:rsid w:val="00E24CF2"/>
    <w:rsid w:val="00E24F7B"/>
    <w:rsid w:val="00E250B0"/>
    <w:rsid w:val="00E251DC"/>
    <w:rsid w:val="00E25202"/>
    <w:rsid w:val="00E25253"/>
    <w:rsid w:val="00E252B9"/>
    <w:rsid w:val="00E25307"/>
    <w:rsid w:val="00E2539A"/>
    <w:rsid w:val="00E253C8"/>
    <w:rsid w:val="00E254CC"/>
    <w:rsid w:val="00E25835"/>
    <w:rsid w:val="00E2583B"/>
    <w:rsid w:val="00E2585A"/>
    <w:rsid w:val="00E25A73"/>
    <w:rsid w:val="00E25B6E"/>
    <w:rsid w:val="00E25BD7"/>
    <w:rsid w:val="00E25C75"/>
    <w:rsid w:val="00E25CC9"/>
    <w:rsid w:val="00E25DAD"/>
    <w:rsid w:val="00E25FB2"/>
    <w:rsid w:val="00E25FC7"/>
    <w:rsid w:val="00E260C7"/>
    <w:rsid w:val="00E2629A"/>
    <w:rsid w:val="00E26300"/>
    <w:rsid w:val="00E26301"/>
    <w:rsid w:val="00E26318"/>
    <w:rsid w:val="00E26358"/>
    <w:rsid w:val="00E26373"/>
    <w:rsid w:val="00E266CC"/>
    <w:rsid w:val="00E2688E"/>
    <w:rsid w:val="00E26CAD"/>
    <w:rsid w:val="00E26D64"/>
    <w:rsid w:val="00E26F17"/>
    <w:rsid w:val="00E26F47"/>
    <w:rsid w:val="00E27126"/>
    <w:rsid w:val="00E271A0"/>
    <w:rsid w:val="00E27365"/>
    <w:rsid w:val="00E273DF"/>
    <w:rsid w:val="00E273F8"/>
    <w:rsid w:val="00E27707"/>
    <w:rsid w:val="00E2774D"/>
    <w:rsid w:val="00E2775F"/>
    <w:rsid w:val="00E27922"/>
    <w:rsid w:val="00E27A4A"/>
    <w:rsid w:val="00E27AE2"/>
    <w:rsid w:val="00E27DD7"/>
    <w:rsid w:val="00E27DFB"/>
    <w:rsid w:val="00E27EFF"/>
    <w:rsid w:val="00E27F76"/>
    <w:rsid w:val="00E3006A"/>
    <w:rsid w:val="00E300BC"/>
    <w:rsid w:val="00E301A3"/>
    <w:rsid w:val="00E30261"/>
    <w:rsid w:val="00E303D0"/>
    <w:rsid w:val="00E30434"/>
    <w:rsid w:val="00E3054E"/>
    <w:rsid w:val="00E306B7"/>
    <w:rsid w:val="00E306B8"/>
    <w:rsid w:val="00E30779"/>
    <w:rsid w:val="00E309A7"/>
    <w:rsid w:val="00E30A86"/>
    <w:rsid w:val="00E30D5D"/>
    <w:rsid w:val="00E30E14"/>
    <w:rsid w:val="00E30F61"/>
    <w:rsid w:val="00E31017"/>
    <w:rsid w:val="00E31221"/>
    <w:rsid w:val="00E314CD"/>
    <w:rsid w:val="00E315BA"/>
    <w:rsid w:val="00E31759"/>
    <w:rsid w:val="00E31781"/>
    <w:rsid w:val="00E31914"/>
    <w:rsid w:val="00E319D5"/>
    <w:rsid w:val="00E31BDF"/>
    <w:rsid w:val="00E31CCC"/>
    <w:rsid w:val="00E31DCA"/>
    <w:rsid w:val="00E31F2D"/>
    <w:rsid w:val="00E31F83"/>
    <w:rsid w:val="00E3204E"/>
    <w:rsid w:val="00E320B0"/>
    <w:rsid w:val="00E3231E"/>
    <w:rsid w:val="00E3246A"/>
    <w:rsid w:val="00E325E5"/>
    <w:rsid w:val="00E325FB"/>
    <w:rsid w:val="00E326C9"/>
    <w:rsid w:val="00E3274C"/>
    <w:rsid w:val="00E32875"/>
    <w:rsid w:val="00E328A4"/>
    <w:rsid w:val="00E329AC"/>
    <w:rsid w:val="00E329CC"/>
    <w:rsid w:val="00E32A1E"/>
    <w:rsid w:val="00E32AB1"/>
    <w:rsid w:val="00E32BD3"/>
    <w:rsid w:val="00E32D45"/>
    <w:rsid w:val="00E32FEB"/>
    <w:rsid w:val="00E32FFA"/>
    <w:rsid w:val="00E33098"/>
    <w:rsid w:val="00E33124"/>
    <w:rsid w:val="00E33158"/>
    <w:rsid w:val="00E331B1"/>
    <w:rsid w:val="00E33281"/>
    <w:rsid w:val="00E336C7"/>
    <w:rsid w:val="00E33784"/>
    <w:rsid w:val="00E337BE"/>
    <w:rsid w:val="00E339F8"/>
    <w:rsid w:val="00E33A51"/>
    <w:rsid w:val="00E33A74"/>
    <w:rsid w:val="00E33C26"/>
    <w:rsid w:val="00E33C68"/>
    <w:rsid w:val="00E33CF3"/>
    <w:rsid w:val="00E33E85"/>
    <w:rsid w:val="00E3415A"/>
    <w:rsid w:val="00E341E7"/>
    <w:rsid w:val="00E34237"/>
    <w:rsid w:val="00E34245"/>
    <w:rsid w:val="00E34346"/>
    <w:rsid w:val="00E34354"/>
    <w:rsid w:val="00E34430"/>
    <w:rsid w:val="00E34458"/>
    <w:rsid w:val="00E34506"/>
    <w:rsid w:val="00E345CD"/>
    <w:rsid w:val="00E345E0"/>
    <w:rsid w:val="00E3473D"/>
    <w:rsid w:val="00E3480F"/>
    <w:rsid w:val="00E34841"/>
    <w:rsid w:val="00E348B8"/>
    <w:rsid w:val="00E34A77"/>
    <w:rsid w:val="00E34C2A"/>
    <w:rsid w:val="00E34CC3"/>
    <w:rsid w:val="00E34D47"/>
    <w:rsid w:val="00E34D65"/>
    <w:rsid w:val="00E34F27"/>
    <w:rsid w:val="00E34FB1"/>
    <w:rsid w:val="00E34FF3"/>
    <w:rsid w:val="00E35084"/>
    <w:rsid w:val="00E350BA"/>
    <w:rsid w:val="00E350EF"/>
    <w:rsid w:val="00E3517B"/>
    <w:rsid w:val="00E351A0"/>
    <w:rsid w:val="00E35246"/>
    <w:rsid w:val="00E353F6"/>
    <w:rsid w:val="00E3549B"/>
    <w:rsid w:val="00E3550A"/>
    <w:rsid w:val="00E355A3"/>
    <w:rsid w:val="00E355D7"/>
    <w:rsid w:val="00E355EE"/>
    <w:rsid w:val="00E355FF"/>
    <w:rsid w:val="00E356D8"/>
    <w:rsid w:val="00E3576F"/>
    <w:rsid w:val="00E357D1"/>
    <w:rsid w:val="00E35803"/>
    <w:rsid w:val="00E358DC"/>
    <w:rsid w:val="00E358DD"/>
    <w:rsid w:val="00E3595A"/>
    <w:rsid w:val="00E35B23"/>
    <w:rsid w:val="00E35EF1"/>
    <w:rsid w:val="00E36315"/>
    <w:rsid w:val="00E363DD"/>
    <w:rsid w:val="00E363DF"/>
    <w:rsid w:val="00E364E1"/>
    <w:rsid w:val="00E365AA"/>
    <w:rsid w:val="00E36659"/>
    <w:rsid w:val="00E366AA"/>
    <w:rsid w:val="00E366F0"/>
    <w:rsid w:val="00E3673C"/>
    <w:rsid w:val="00E36898"/>
    <w:rsid w:val="00E36A4B"/>
    <w:rsid w:val="00E36A58"/>
    <w:rsid w:val="00E36AE0"/>
    <w:rsid w:val="00E36B4A"/>
    <w:rsid w:val="00E36B7F"/>
    <w:rsid w:val="00E36C8A"/>
    <w:rsid w:val="00E36D82"/>
    <w:rsid w:val="00E36E4D"/>
    <w:rsid w:val="00E36FFD"/>
    <w:rsid w:val="00E370AF"/>
    <w:rsid w:val="00E370BB"/>
    <w:rsid w:val="00E3735A"/>
    <w:rsid w:val="00E3737D"/>
    <w:rsid w:val="00E373B4"/>
    <w:rsid w:val="00E37530"/>
    <w:rsid w:val="00E375C9"/>
    <w:rsid w:val="00E377AF"/>
    <w:rsid w:val="00E377C9"/>
    <w:rsid w:val="00E3797E"/>
    <w:rsid w:val="00E379E0"/>
    <w:rsid w:val="00E37D0A"/>
    <w:rsid w:val="00E37F30"/>
    <w:rsid w:val="00E40191"/>
    <w:rsid w:val="00E402A7"/>
    <w:rsid w:val="00E40429"/>
    <w:rsid w:val="00E4057D"/>
    <w:rsid w:val="00E40605"/>
    <w:rsid w:val="00E40834"/>
    <w:rsid w:val="00E4087C"/>
    <w:rsid w:val="00E40896"/>
    <w:rsid w:val="00E40C52"/>
    <w:rsid w:val="00E40CB2"/>
    <w:rsid w:val="00E40CFF"/>
    <w:rsid w:val="00E40DA6"/>
    <w:rsid w:val="00E40EB9"/>
    <w:rsid w:val="00E40EE7"/>
    <w:rsid w:val="00E40EF6"/>
    <w:rsid w:val="00E41006"/>
    <w:rsid w:val="00E41022"/>
    <w:rsid w:val="00E410A9"/>
    <w:rsid w:val="00E410EE"/>
    <w:rsid w:val="00E41213"/>
    <w:rsid w:val="00E41218"/>
    <w:rsid w:val="00E41296"/>
    <w:rsid w:val="00E4129B"/>
    <w:rsid w:val="00E41333"/>
    <w:rsid w:val="00E413B3"/>
    <w:rsid w:val="00E41580"/>
    <w:rsid w:val="00E4159E"/>
    <w:rsid w:val="00E415D2"/>
    <w:rsid w:val="00E41605"/>
    <w:rsid w:val="00E41997"/>
    <w:rsid w:val="00E4199C"/>
    <w:rsid w:val="00E41AD3"/>
    <w:rsid w:val="00E41B1D"/>
    <w:rsid w:val="00E41B8F"/>
    <w:rsid w:val="00E41C8C"/>
    <w:rsid w:val="00E41E0C"/>
    <w:rsid w:val="00E41FB2"/>
    <w:rsid w:val="00E421DB"/>
    <w:rsid w:val="00E422DA"/>
    <w:rsid w:val="00E423C2"/>
    <w:rsid w:val="00E4246C"/>
    <w:rsid w:val="00E424D8"/>
    <w:rsid w:val="00E425EB"/>
    <w:rsid w:val="00E4260C"/>
    <w:rsid w:val="00E426DB"/>
    <w:rsid w:val="00E4270A"/>
    <w:rsid w:val="00E42747"/>
    <w:rsid w:val="00E42780"/>
    <w:rsid w:val="00E4295B"/>
    <w:rsid w:val="00E42BA3"/>
    <w:rsid w:val="00E42C1B"/>
    <w:rsid w:val="00E42C6F"/>
    <w:rsid w:val="00E42FCA"/>
    <w:rsid w:val="00E42FDF"/>
    <w:rsid w:val="00E42FFB"/>
    <w:rsid w:val="00E4302F"/>
    <w:rsid w:val="00E43106"/>
    <w:rsid w:val="00E4323B"/>
    <w:rsid w:val="00E43440"/>
    <w:rsid w:val="00E43646"/>
    <w:rsid w:val="00E4366D"/>
    <w:rsid w:val="00E436E8"/>
    <w:rsid w:val="00E43707"/>
    <w:rsid w:val="00E4378C"/>
    <w:rsid w:val="00E4380D"/>
    <w:rsid w:val="00E43895"/>
    <w:rsid w:val="00E438D9"/>
    <w:rsid w:val="00E43932"/>
    <w:rsid w:val="00E439F2"/>
    <w:rsid w:val="00E43A6C"/>
    <w:rsid w:val="00E43AA5"/>
    <w:rsid w:val="00E43CBB"/>
    <w:rsid w:val="00E43D16"/>
    <w:rsid w:val="00E43D9E"/>
    <w:rsid w:val="00E43F28"/>
    <w:rsid w:val="00E43FF2"/>
    <w:rsid w:val="00E440BA"/>
    <w:rsid w:val="00E440C9"/>
    <w:rsid w:val="00E4417C"/>
    <w:rsid w:val="00E44224"/>
    <w:rsid w:val="00E4429C"/>
    <w:rsid w:val="00E443A0"/>
    <w:rsid w:val="00E4441F"/>
    <w:rsid w:val="00E44512"/>
    <w:rsid w:val="00E44555"/>
    <w:rsid w:val="00E44678"/>
    <w:rsid w:val="00E446F2"/>
    <w:rsid w:val="00E447D9"/>
    <w:rsid w:val="00E448EE"/>
    <w:rsid w:val="00E44ACD"/>
    <w:rsid w:val="00E44BF6"/>
    <w:rsid w:val="00E44CAA"/>
    <w:rsid w:val="00E44D97"/>
    <w:rsid w:val="00E44DFC"/>
    <w:rsid w:val="00E44ECD"/>
    <w:rsid w:val="00E44F25"/>
    <w:rsid w:val="00E4536C"/>
    <w:rsid w:val="00E45443"/>
    <w:rsid w:val="00E45460"/>
    <w:rsid w:val="00E455C1"/>
    <w:rsid w:val="00E456E7"/>
    <w:rsid w:val="00E457A0"/>
    <w:rsid w:val="00E4584F"/>
    <w:rsid w:val="00E459AC"/>
    <w:rsid w:val="00E459E6"/>
    <w:rsid w:val="00E45A10"/>
    <w:rsid w:val="00E45AA2"/>
    <w:rsid w:val="00E45BE8"/>
    <w:rsid w:val="00E45C45"/>
    <w:rsid w:val="00E45CE3"/>
    <w:rsid w:val="00E45D2A"/>
    <w:rsid w:val="00E45FE7"/>
    <w:rsid w:val="00E45FE8"/>
    <w:rsid w:val="00E4604C"/>
    <w:rsid w:val="00E46392"/>
    <w:rsid w:val="00E463A6"/>
    <w:rsid w:val="00E46498"/>
    <w:rsid w:val="00E4656F"/>
    <w:rsid w:val="00E46665"/>
    <w:rsid w:val="00E46A6B"/>
    <w:rsid w:val="00E46AD2"/>
    <w:rsid w:val="00E46B31"/>
    <w:rsid w:val="00E46B92"/>
    <w:rsid w:val="00E46BF0"/>
    <w:rsid w:val="00E46CD6"/>
    <w:rsid w:val="00E46D7F"/>
    <w:rsid w:val="00E46E67"/>
    <w:rsid w:val="00E46F24"/>
    <w:rsid w:val="00E470AF"/>
    <w:rsid w:val="00E471D7"/>
    <w:rsid w:val="00E4722E"/>
    <w:rsid w:val="00E472EB"/>
    <w:rsid w:val="00E4730C"/>
    <w:rsid w:val="00E476E2"/>
    <w:rsid w:val="00E47755"/>
    <w:rsid w:val="00E47798"/>
    <w:rsid w:val="00E477D8"/>
    <w:rsid w:val="00E477E2"/>
    <w:rsid w:val="00E47B56"/>
    <w:rsid w:val="00E47CFE"/>
    <w:rsid w:val="00E47D3F"/>
    <w:rsid w:val="00E47D85"/>
    <w:rsid w:val="00E47F37"/>
    <w:rsid w:val="00E5004B"/>
    <w:rsid w:val="00E500A3"/>
    <w:rsid w:val="00E5014F"/>
    <w:rsid w:val="00E50180"/>
    <w:rsid w:val="00E502BF"/>
    <w:rsid w:val="00E505D9"/>
    <w:rsid w:val="00E50608"/>
    <w:rsid w:val="00E50614"/>
    <w:rsid w:val="00E5072B"/>
    <w:rsid w:val="00E50859"/>
    <w:rsid w:val="00E50AAB"/>
    <w:rsid w:val="00E50B01"/>
    <w:rsid w:val="00E50B40"/>
    <w:rsid w:val="00E50C06"/>
    <w:rsid w:val="00E50CF6"/>
    <w:rsid w:val="00E50E29"/>
    <w:rsid w:val="00E50F00"/>
    <w:rsid w:val="00E51371"/>
    <w:rsid w:val="00E51386"/>
    <w:rsid w:val="00E51472"/>
    <w:rsid w:val="00E51554"/>
    <w:rsid w:val="00E515F0"/>
    <w:rsid w:val="00E51667"/>
    <w:rsid w:val="00E516A3"/>
    <w:rsid w:val="00E5172C"/>
    <w:rsid w:val="00E51792"/>
    <w:rsid w:val="00E518DA"/>
    <w:rsid w:val="00E519B7"/>
    <w:rsid w:val="00E51B95"/>
    <w:rsid w:val="00E51B9F"/>
    <w:rsid w:val="00E51BDA"/>
    <w:rsid w:val="00E51D6E"/>
    <w:rsid w:val="00E52177"/>
    <w:rsid w:val="00E52233"/>
    <w:rsid w:val="00E522FC"/>
    <w:rsid w:val="00E52372"/>
    <w:rsid w:val="00E525A2"/>
    <w:rsid w:val="00E52775"/>
    <w:rsid w:val="00E5292B"/>
    <w:rsid w:val="00E5297B"/>
    <w:rsid w:val="00E52A12"/>
    <w:rsid w:val="00E52B0E"/>
    <w:rsid w:val="00E52BA1"/>
    <w:rsid w:val="00E52BC9"/>
    <w:rsid w:val="00E52F8C"/>
    <w:rsid w:val="00E53114"/>
    <w:rsid w:val="00E531B8"/>
    <w:rsid w:val="00E532D3"/>
    <w:rsid w:val="00E53405"/>
    <w:rsid w:val="00E53487"/>
    <w:rsid w:val="00E535B3"/>
    <w:rsid w:val="00E537C8"/>
    <w:rsid w:val="00E539CD"/>
    <w:rsid w:val="00E539DC"/>
    <w:rsid w:val="00E53ABF"/>
    <w:rsid w:val="00E53B26"/>
    <w:rsid w:val="00E53B4E"/>
    <w:rsid w:val="00E53BDA"/>
    <w:rsid w:val="00E53C1F"/>
    <w:rsid w:val="00E53CBF"/>
    <w:rsid w:val="00E53D6D"/>
    <w:rsid w:val="00E53DB3"/>
    <w:rsid w:val="00E540AB"/>
    <w:rsid w:val="00E541C2"/>
    <w:rsid w:val="00E541F3"/>
    <w:rsid w:val="00E545FF"/>
    <w:rsid w:val="00E546B7"/>
    <w:rsid w:val="00E54707"/>
    <w:rsid w:val="00E549C5"/>
    <w:rsid w:val="00E54AAB"/>
    <w:rsid w:val="00E54BF0"/>
    <w:rsid w:val="00E54C0D"/>
    <w:rsid w:val="00E54C59"/>
    <w:rsid w:val="00E54C90"/>
    <w:rsid w:val="00E54DBB"/>
    <w:rsid w:val="00E54DD8"/>
    <w:rsid w:val="00E54F30"/>
    <w:rsid w:val="00E54F41"/>
    <w:rsid w:val="00E55181"/>
    <w:rsid w:val="00E55203"/>
    <w:rsid w:val="00E55397"/>
    <w:rsid w:val="00E553CE"/>
    <w:rsid w:val="00E55432"/>
    <w:rsid w:val="00E554AA"/>
    <w:rsid w:val="00E554D1"/>
    <w:rsid w:val="00E554E5"/>
    <w:rsid w:val="00E55568"/>
    <w:rsid w:val="00E555D7"/>
    <w:rsid w:val="00E555E3"/>
    <w:rsid w:val="00E5560C"/>
    <w:rsid w:val="00E55614"/>
    <w:rsid w:val="00E556D0"/>
    <w:rsid w:val="00E5571E"/>
    <w:rsid w:val="00E55776"/>
    <w:rsid w:val="00E55779"/>
    <w:rsid w:val="00E55797"/>
    <w:rsid w:val="00E55798"/>
    <w:rsid w:val="00E559B4"/>
    <w:rsid w:val="00E55B8F"/>
    <w:rsid w:val="00E55CFD"/>
    <w:rsid w:val="00E55D18"/>
    <w:rsid w:val="00E55F8D"/>
    <w:rsid w:val="00E55FE1"/>
    <w:rsid w:val="00E56154"/>
    <w:rsid w:val="00E561B1"/>
    <w:rsid w:val="00E561CB"/>
    <w:rsid w:val="00E561FC"/>
    <w:rsid w:val="00E5627F"/>
    <w:rsid w:val="00E56282"/>
    <w:rsid w:val="00E5630C"/>
    <w:rsid w:val="00E5633C"/>
    <w:rsid w:val="00E56350"/>
    <w:rsid w:val="00E566B9"/>
    <w:rsid w:val="00E566CD"/>
    <w:rsid w:val="00E56755"/>
    <w:rsid w:val="00E56770"/>
    <w:rsid w:val="00E567E5"/>
    <w:rsid w:val="00E56A83"/>
    <w:rsid w:val="00E56BBC"/>
    <w:rsid w:val="00E56BCD"/>
    <w:rsid w:val="00E56D7A"/>
    <w:rsid w:val="00E56DCD"/>
    <w:rsid w:val="00E56F38"/>
    <w:rsid w:val="00E5700F"/>
    <w:rsid w:val="00E57211"/>
    <w:rsid w:val="00E5741E"/>
    <w:rsid w:val="00E57450"/>
    <w:rsid w:val="00E5760D"/>
    <w:rsid w:val="00E57759"/>
    <w:rsid w:val="00E577A2"/>
    <w:rsid w:val="00E578C7"/>
    <w:rsid w:val="00E5791E"/>
    <w:rsid w:val="00E57AE8"/>
    <w:rsid w:val="00E57AFF"/>
    <w:rsid w:val="00E57C36"/>
    <w:rsid w:val="00E57F70"/>
    <w:rsid w:val="00E601AC"/>
    <w:rsid w:val="00E601E3"/>
    <w:rsid w:val="00E60340"/>
    <w:rsid w:val="00E60412"/>
    <w:rsid w:val="00E6050E"/>
    <w:rsid w:val="00E60645"/>
    <w:rsid w:val="00E6072C"/>
    <w:rsid w:val="00E608A2"/>
    <w:rsid w:val="00E608C7"/>
    <w:rsid w:val="00E60979"/>
    <w:rsid w:val="00E60A95"/>
    <w:rsid w:val="00E60C61"/>
    <w:rsid w:val="00E60C65"/>
    <w:rsid w:val="00E6106B"/>
    <w:rsid w:val="00E612D8"/>
    <w:rsid w:val="00E6136A"/>
    <w:rsid w:val="00E613BE"/>
    <w:rsid w:val="00E61536"/>
    <w:rsid w:val="00E6153B"/>
    <w:rsid w:val="00E6155F"/>
    <w:rsid w:val="00E6157F"/>
    <w:rsid w:val="00E61706"/>
    <w:rsid w:val="00E6178D"/>
    <w:rsid w:val="00E6182B"/>
    <w:rsid w:val="00E61B46"/>
    <w:rsid w:val="00E61B6B"/>
    <w:rsid w:val="00E61CC1"/>
    <w:rsid w:val="00E61F93"/>
    <w:rsid w:val="00E62046"/>
    <w:rsid w:val="00E621E2"/>
    <w:rsid w:val="00E6226E"/>
    <w:rsid w:val="00E62332"/>
    <w:rsid w:val="00E623F8"/>
    <w:rsid w:val="00E625DD"/>
    <w:rsid w:val="00E62625"/>
    <w:rsid w:val="00E629DF"/>
    <w:rsid w:val="00E629E1"/>
    <w:rsid w:val="00E629EC"/>
    <w:rsid w:val="00E62AF0"/>
    <w:rsid w:val="00E62B74"/>
    <w:rsid w:val="00E62CC1"/>
    <w:rsid w:val="00E62DC4"/>
    <w:rsid w:val="00E62F1B"/>
    <w:rsid w:val="00E62F34"/>
    <w:rsid w:val="00E62F87"/>
    <w:rsid w:val="00E62FE4"/>
    <w:rsid w:val="00E6306D"/>
    <w:rsid w:val="00E630B0"/>
    <w:rsid w:val="00E63345"/>
    <w:rsid w:val="00E63552"/>
    <w:rsid w:val="00E63570"/>
    <w:rsid w:val="00E636FD"/>
    <w:rsid w:val="00E63804"/>
    <w:rsid w:val="00E6398F"/>
    <w:rsid w:val="00E639CE"/>
    <w:rsid w:val="00E63A82"/>
    <w:rsid w:val="00E63ACA"/>
    <w:rsid w:val="00E63AFC"/>
    <w:rsid w:val="00E63CED"/>
    <w:rsid w:val="00E63FCD"/>
    <w:rsid w:val="00E64044"/>
    <w:rsid w:val="00E640C5"/>
    <w:rsid w:val="00E64266"/>
    <w:rsid w:val="00E64291"/>
    <w:rsid w:val="00E64398"/>
    <w:rsid w:val="00E644C8"/>
    <w:rsid w:val="00E646A1"/>
    <w:rsid w:val="00E648F3"/>
    <w:rsid w:val="00E64982"/>
    <w:rsid w:val="00E64A97"/>
    <w:rsid w:val="00E64F50"/>
    <w:rsid w:val="00E64FDA"/>
    <w:rsid w:val="00E650D4"/>
    <w:rsid w:val="00E651BC"/>
    <w:rsid w:val="00E65366"/>
    <w:rsid w:val="00E653A9"/>
    <w:rsid w:val="00E655E6"/>
    <w:rsid w:val="00E6562E"/>
    <w:rsid w:val="00E65652"/>
    <w:rsid w:val="00E657B2"/>
    <w:rsid w:val="00E6586A"/>
    <w:rsid w:val="00E65C91"/>
    <w:rsid w:val="00E65CE2"/>
    <w:rsid w:val="00E65DEC"/>
    <w:rsid w:val="00E65E1E"/>
    <w:rsid w:val="00E65F13"/>
    <w:rsid w:val="00E65F52"/>
    <w:rsid w:val="00E66021"/>
    <w:rsid w:val="00E6617D"/>
    <w:rsid w:val="00E66277"/>
    <w:rsid w:val="00E663B9"/>
    <w:rsid w:val="00E664E6"/>
    <w:rsid w:val="00E668DE"/>
    <w:rsid w:val="00E6694A"/>
    <w:rsid w:val="00E66AB2"/>
    <w:rsid w:val="00E66ABF"/>
    <w:rsid w:val="00E66C52"/>
    <w:rsid w:val="00E66C83"/>
    <w:rsid w:val="00E66D1B"/>
    <w:rsid w:val="00E66EC0"/>
    <w:rsid w:val="00E67095"/>
    <w:rsid w:val="00E670FD"/>
    <w:rsid w:val="00E67336"/>
    <w:rsid w:val="00E67691"/>
    <w:rsid w:val="00E676D3"/>
    <w:rsid w:val="00E67721"/>
    <w:rsid w:val="00E677CF"/>
    <w:rsid w:val="00E678EF"/>
    <w:rsid w:val="00E67AF9"/>
    <w:rsid w:val="00E67B4A"/>
    <w:rsid w:val="00E67BB1"/>
    <w:rsid w:val="00E67CC4"/>
    <w:rsid w:val="00E67EE8"/>
    <w:rsid w:val="00E67F5B"/>
    <w:rsid w:val="00E67F9E"/>
    <w:rsid w:val="00E67FA7"/>
    <w:rsid w:val="00E700C4"/>
    <w:rsid w:val="00E703E1"/>
    <w:rsid w:val="00E70524"/>
    <w:rsid w:val="00E70585"/>
    <w:rsid w:val="00E7065F"/>
    <w:rsid w:val="00E70901"/>
    <w:rsid w:val="00E70932"/>
    <w:rsid w:val="00E7099C"/>
    <w:rsid w:val="00E709B8"/>
    <w:rsid w:val="00E70A09"/>
    <w:rsid w:val="00E70CFD"/>
    <w:rsid w:val="00E70D6C"/>
    <w:rsid w:val="00E70E3C"/>
    <w:rsid w:val="00E70F31"/>
    <w:rsid w:val="00E7106F"/>
    <w:rsid w:val="00E7112A"/>
    <w:rsid w:val="00E7120E"/>
    <w:rsid w:val="00E712BE"/>
    <w:rsid w:val="00E7151F"/>
    <w:rsid w:val="00E71649"/>
    <w:rsid w:val="00E717B6"/>
    <w:rsid w:val="00E717DA"/>
    <w:rsid w:val="00E7187C"/>
    <w:rsid w:val="00E71926"/>
    <w:rsid w:val="00E71998"/>
    <w:rsid w:val="00E719E7"/>
    <w:rsid w:val="00E71A6A"/>
    <w:rsid w:val="00E71AA1"/>
    <w:rsid w:val="00E71AC7"/>
    <w:rsid w:val="00E71B11"/>
    <w:rsid w:val="00E71D4F"/>
    <w:rsid w:val="00E71F81"/>
    <w:rsid w:val="00E71FF5"/>
    <w:rsid w:val="00E72100"/>
    <w:rsid w:val="00E721AC"/>
    <w:rsid w:val="00E72504"/>
    <w:rsid w:val="00E725E8"/>
    <w:rsid w:val="00E72756"/>
    <w:rsid w:val="00E7278B"/>
    <w:rsid w:val="00E72804"/>
    <w:rsid w:val="00E728DB"/>
    <w:rsid w:val="00E72918"/>
    <w:rsid w:val="00E72A8D"/>
    <w:rsid w:val="00E72B75"/>
    <w:rsid w:val="00E72E4F"/>
    <w:rsid w:val="00E72F14"/>
    <w:rsid w:val="00E72F5B"/>
    <w:rsid w:val="00E72FE1"/>
    <w:rsid w:val="00E73195"/>
    <w:rsid w:val="00E733AA"/>
    <w:rsid w:val="00E734B4"/>
    <w:rsid w:val="00E734EA"/>
    <w:rsid w:val="00E73574"/>
    <w:rsid w:val="00E735CA"/>
    <w:rsid w:val="00E73707"/>
    <w:rsid w:val="00E73747"/>
    <w:rsid w:val="00E73772"/>
    <w:rsid w:val="00E737F2"/>
    <w:rsid w:val="00E7380E"/>
    <w:rsid w:val="00E73866"/>
    <w:rsid w:val="00E73A47"/>
    <w:rsid w:val="00E73ABF"/>
    <w:rsid w:val="00E73BA5"/>
    <w:rsid w:val="00E73D1E"/>
    <w:rsid w:val="00E73D45"/>
    <w:rsid w:val="00E74046"/>
    <w:rsid w:val="00E740D0"/>
    <w:rsid w:val="00E74270"/>
    <w:rsid w:val="00E742D5"/>
    <w:rsid w:val="00E743DF"/>
    <w:rsid w:val="00E743F0"/>
    <w:rsid w:val="00E745FC"/>
    <w:rsid w:val="00E74708"/>
    <w:rsid w:val="00E74758"/>
    <w:rsid w:val="00E74849"/>
    <w:rsid w:val="00E74A13"/>
    <w:rsid w:val="00E74D0F"/>
    <w:rsid w:val="00E74D7B"/>
    <w:rsid w:val="00E74F87"/>
    <w:rsid w:val="00E75211"/>
    <w:rsid w:val="00E75256"/>
    <w:rsid w:val="00E75275"/>
    <w:rsid w:val="00E75280"/>
    <w:rsid w:val="00E752A0"/>
    <w:rsid w:val="00E752FB"/>
    <w:rsid w:val="00E7532E"/>
    <w:rsid w:val="00E753D4"/>
    <w:rsid w:val="00E754AB"/>
    <w:rsid w:val="00E75520"/>
    <w:rsid w:val="00E7555B"/>
    <w:rsid w:val="00E756AD"/>
    <w:rsid w:val="00E757A5"/>
    <w:rsid w:val="00E757FB"/>
    <w:rsid w:val="00E7599B"/>
    <w:rsid w:val="00E759FB"/>
    <w:rsid w:val="00E75A13"/>
    <w:rsid w:val="00E75AF9"/>
    <w:rsid w:val="00E75BDF"/>
    <w:rsid w:val="00E75DE6"/>
    <w:rsid w:val="00E75E9E"/>
    <w:rsid w:val="00E760B9"/>
    <w:rsid w:val="00E76153"/>
    <w:rsid w:val="00E761C3"/>
    <w:rsid w:val="00E761D5"/>
    <w:rsid w:val="00E76247"/>
    <w:rsid w:val="00E76281"/>
    <w:rsid w:val="00E762CA"/>
    <w:rsid w:val="00E76484"/>
    <w:rsid w:val="00E76495"/>
    <w:rsid w:val="00E7660A"/>
    <w:rsid w:val="00E76634"/>
    <w:rsid w:val="00E76721"/>
    <w:rsid w:val="00E768D8"/>
    <w:rsid w:val="00E76A04"/>
    <w:rsid w:val="00E76B77"/>
    <w:rsid w:val="00E76EF1"/>
    <w:rsid w:val="00E76FD4"/>
    <w:rsid w:val="00E76FE3"/>
    <w:rsid w:val="00E7725C"/>
    <w:rsid w:val="00E77275"/>
    <w:rsid w:val="00E77283"/>
    <w:rsid w:val="00E7756F"/>
    <w:rsid w:val="00E77635"/>
    <w:rsid w:val="00E77642"/>
    <w:rsid w:val="00E77750"/>
    <w:rsid w:val="00E777DD"/>
    <w:rsid w:val="00E77C5A"/>
    <w:rsid w:val="00E77D20"/>
    <w:rsid w:val="00E77D4A"/>
    <w:rsid w:val="00E8006E"/>
    <w:rsid w:val="00E80283"/>
    <w:rsid w:val="00E802CC"/>
    <w:rsid w:val="00E80309"/>
    <w:rsid w:val="00E8030B"/>
    <w:rsid w:val="00E803FE"/>
    <w:rsid w:val="00E80425"/>
    <w:rsid w:val="00E8042E"/>
    <w:rsid w:val="00E806AA"/>
    <w:rsid w:val="00E8070F"/>
    <w:rsid w:val="00E807FF"/>
    <w:rsid w:val="00E8081F"/>
    <w:rsid w:val="00E80843"/>
    <w:rsid w:val="00E80965"/>
    <w:rsid w:val="00E809B6"/>
    <w:rsid w:val="00E80C75"/>
    <w:rsid w:val="00E80CDE"/>
    <w:rsid w:val="00E80D2B"/>
    <w:rsid w:val="00E80FC1"/>
    <w:rsid w:val="00E8102C"/>
    <w:rsid w:val="00E812C0"/>
    <w:rsid w:val="00E81313"/>
    <w:rsid w:val="00E81355"/>
    <w:rsid w:val="00E81367"/>
    <w:rsid w:val="00E815EA"/>
    <w:rsid w:val="00E8171F"/>
    <w:rsid w:val="00E8176D"/>
    <w:rsid w:val="00E817A7"/>
    <w:rsid w:val="00E81A92"/>
    <w:rsid w:val="00E81B00"/>
    <w:rsid w:val="00E81BAB"/>
    <w:rsid w:val="00E81D27"/>
    <w:rsid w:val="00E81D36"/>
    <w:rsid w:val="00E81DDE"/>
    <w:rsid w:val="00E81FFE"/>
    <w:rsid w:val="00E82092"/>
    <w:rsid w:val="00E820D9"/>
    <w:rsid w:val="00E82109"/>
    <w:rsid w:val="00E82150"/>
    <w:rsid w:val="00E82170"/>
    <w:rsid w:val="00E82614"/>
    <w:rsid w:val="00E82621"/>
    <w:rsid w:val="00E826CA"/>
    <w:rsid w:val="00E82823"/>
    <w:rsid w:val="00E828E3"/>
    <w:rsid w:val="00E82960"/>
    <w:rsid w:val="00E82AA5"/>
    <w:rsid w:val="00E82B6B"/>
    <w:rsid w:val="00E82BC2"/>
    <w:rsid w:val="00E82CE6"/>
    <w:rsid w:val="00E82EF8"/>
    <w:rsid w:val="00E82EFC"/>
    <w:rsid w:val="00E8324E"/>
    <w:rsid w:val="00E83322"/>
    <w:rsid w:val="00E838D1"/>
    <w:rsid w:val="00E8396E"/>
    <w:rsid w:val="00E839DA"/>
    <w:rsid w:val="00E83B91"/>
    <w:rsid w:val="00E83C40"/>
    <w:rsid w:val="00E83C85"/>
    <w:rsid w:val="00E83E0E"/>
    <w:rsid w:val="00E83F87"/>
    <w:rsid w:val="00E83FFF"/>
    <w:rsid w:val="00E84011"/>
    <w:rsid w:val="00E8406D"/>
    <w:rsid w:val="00E84225"/>
    <w:rsid w:val="00E84311"/>
    <w:rsid w:val="00E84446"/>
    <w:rsid w:val="00E8449A"/>
    <w:rsid w:val="00E8451E"/>
    <w:rsid w:val="00E84522"/>
    <w:rsid w:val="00E84636"/>
    <w:rsid w:val="00E8472A"/>
    <w:rsid w:val="00E848A4"/>
    <w:rsid w:val="00E84BDA"/>
    <w:rsid w:val="00E84D5A"/>
    <w:rsid w:val="00E84DF3"/>
    <w:rsid w:val="00E84F95"/>
    <w:rsid w:val="00E84FCB"/>
    <w:rsid w:val="00E85108"/>
    <w:rsid w:val="00E85286"/>
    <w:rsid w:val="00E853B3"/>
    <w:rsid w:val="00E853E9"/>
    <w:rsid w:val="00E85608"/>
    <w:rsid w:val="00E856BE"/>
    <w:rsid w:val="00E856E2"/>
    <w:rsid w:val="00E858A7"/>
    <w:rsid w:val="00E858D2"/>
    <w:rsid w:val="00E85A24"/>
    <w:rsid w:val="00E85B61"/>
    <w:rsid w:val="00E85C9C"/>
    <w:rsid w:val="00E85D26"/>
    <w:rsid w:val="00E85D4C"/>
    <w:rsid w:val="00E85DA7"/>
    <w:rsid w:val="00E85E1F"/>
    <w:rsid w:val="00E85EAD"/>
    <w:rsid w:val="00E85F6C"/>
    <w:rsid w:val="00E86000"/>
    <w:rsid w:val="00E8605F"/>
    <w:rsid w:val="00E860F2"/>
    <w:rsid w:val="00E863E0"/>
    <w:rsid w:val="00E864CD"/>
    <w:rsid w:val="00E86534"/>
    <w:rsid w:val="00E8661A"/>
    <w:rsid w:val="00E86897"/>
    <w:rsid w:val="00E86AA7"/>
    <w:rsid w:val="00E86B43"/>
    <w:rsid w:val="00E86BF0"/>
    <w:rsid w:val="00E86D79"/>
    <w:rsid w:val="00E86DA3"/>
    <w:rsid w:val="00E86DB9"/>
    <w:rsid w:val="00E86FB1"/>
    <w:rsid w:val="00E871DD"/>
    <w:rsid w:val="00E87279"/>
    <w:rsid w:val="00E87358"/>
    <w:rsid w:val="00E873A9"/>
    <w:rsid w:val="00E87429"/>
    <w:rsid w:val="00E8744E"/>
    <w:rsid w:val="00E875DF"/>
    <w:rsid w:val="00E8761B"/>
    <w:rsid w:val="00E876FB"/>
    <w:rsid w:val="00E8782B"/>
    <w:rsid w:val="00E8787C"/>
    <w:rsid w:val="00E87B85"/>
    <w:rsid w:val="00E87BE5"/>
    <w:rsid w:val="00E87D8D"/>
    <w:rsid w:val="00E87E79"/>
    <w:rsid w:val="00E87E7B"/>
    <w:rsid w:val="00E87F73"/>
    <w:rsid w:val="00E87F9B"/>
    <w:rsid w:val="00E90275"/>
    <w:rsid w:val="00E90333"/>
    <w:rsid w:val="00E905BA"/>
    <w:rsid w:val="00E905E6"/>
    <w:rsid w:val="00E9062D"/>
    <w:rsid w:val="00E90759"/>
    <w:rsid w:val="00E908C4"/>
    <w:rsid w:val="00E90B18"/>
    <w:rsid w:val="00E90BB6"/>
    <w:rsid w:val="00E90CA1"/>
    <w:rsid w:val="00E90F76"/>
    <w:rsid w:val="00E91054"/>
    <w:rsid w:val="00E91291"/>
    <w:rsid w:val="00E91360"/>
    <w:rsid w:val="00E914C0"/>
    <w:rsid w:val="00E919E5"/>
    <w:rsid w:val="00E91B16"/>
    <w:rsid w:val="00E91C11"/>
    <w:rsid w:val="00E91C55"/>
    <w:rsid w:val="00E920C0"/>
    <w:rsid w:val="00E9215F"/>
    <w:rsid w:val="00E92170"/>
    <w:rsid w:val="00E9232A"/>
    <w:rsid w:val="00E923CE"/>
    <w:rsid w:val="00E924CC"/>
    <w:rsid w:val="00E92634"/>
    <w:rsid w:val="00E92744"/>
    <w:rsid w:val="00E92826"/>
    <w:rsid w:val="00E92912"/>
    <w:rsid w:val="00E92949"/>
    <w:rsid w:val="00E92986"/>
    <w:rsid w:val="00E929D4"/>
    <w:rsid w:val="00E92ADE"/>
    <w:rsid w:val="00E92B38"/>
    <w:rsid w:val="00E92C7C"/>
    <w:rsid w:val="00E92DB0"/>
    <w:rsid w:val="00E92DF8"/>
    <w:rsid w:val="00E92E55"/>
    <w:rsid w:val="00E92EB4"/>
    <w:rsid w:val="00E92F5F"/>
    <w:rsid w:val="00E930B0"/>
    <w:rsid w:val="00E93373"/>
    <w:rsid w:val="00E9361D"/>
    <w:rsid w:val="00E93626"/>
    <w:rsid w:val="00E93646"/>
    <w:rsid w:val="00E936BA"/>
    <w:rsid w:val="00E9372C"/>
    <w:rsid w:val="00E93759"/>
    <w:rsid w:val="00E937B9"/>
    <w:rsid w:val="00E93801"/>
    <w:rsid w:val="00E9384D"/>
    <w:rsid w:val="00E938D6"/>
    <w:rsid w:val="00E93B78"/>
    <w:rsid w:val="00E93B87"/>
    <w:rsid w:val="00E93BD7"/>
    <w:rsid w:val="00E93F95"/>
    <w:rsid w:val="00E94039"/>
    <w:rsid w:val="00E9410F"/>
    <w:rsid w:val="00E941AB"/>
    <w:rsid w:val="00E94210"/>
    <w:rsid w:val="00E9422D"/>
    <w:rsid w:val="00E9436B"/>
    <w:rsid w:val="00E94455"/>
    <w:rsid w:val="00E94525"/>
    <w:rsid w:val="00E94679"/>
    <w:rsid w:val="00E947B6"/>
    <w:rsid w:val="00E94AB7"/>
    <w:rsid w:val="00E94BF0"/>
    <w:rsid w:val="00E94DD5"/>
    <w:rsid w:val="00E94E47"/>
    <w:rsid w:val="00E94FE8"/>
    <w:rsid w:val="00E95032"/>
    <w:rsid w:val="00E95051"/>
    <w:rsid w:val="00E951DE"/>
    <w:rsid w:val="00E95226"/>
    <w:rsid w:val="00E95352"/>
    <w:rsid w:val="00E953B7"/>
    <w:rsid w:val="00E953E8"/>
    <w:rsid w:val="00E953F4"/>
    <w:rsid w:val="00E95778"/>
    <w:rsid w:val="00E95939"/>
    <w:rsid w:val="00E95A12"/>
    <w:rsid w:val="00E95B59"/>
    <w:rsid w:val="00E95C6D"/>
    <w:rsid w:val="00E95CA5"/>
    <w:rsid w:val="00E95DBB"/>
    <w:rsid w:val="00E95DD4"/>
    <w:rsid w:val="00E95E1A"/>
    <w:rsid w:val="00E95E35"/>
    <w:rsid w:val="00E95ECA"/>
    <w:rsid w:val="00E9602A"/>
    <w:rsid w:val="00E96248"/>
    <w:rsid w:val="00E9626D"/>
    <w:rsid w:val="00E963E3"/>
    <w:rsid w:val="00E96449"/>
    <w:rsid w:val="00E966E3"/>
    <w:rsid w:val="00E967E3"/>
    <w:rsid w:val="00E9699E"/>
    <w:rsid w:val="00E96A70"/>
    <w:rsid w:val="00E96BFB"/>
    <w:rsid w:val="00E96C27"/>
    <w:rsid w:val="00E96C41"/>
    <w:rsid w:val="00E96DBE"/>
    <w:rsid w:val="00E96E9A"/>
    <w:rsid w:val="00E96EAF"/>
    <w:rsid w:val="00E96EF7"/>
    <w:rsid w:val="00E96F6A"/>
    <w:rsid w:val="00E96FFC"/>
    <w:rsid w:val="00E97049"/>
    <w:rsid w:val="00E97171"/>
    <w:rsid w:val="00E97191"/>
    <w:rsid w:val="00E971D2"/>
    <w:rsid w:val="00E971E5"/>
    <w:rsid w:val="00E97443"/>
    <w:rsid w:val="00E97635"/>
    <w:rsid w:val="00E97676"/>
    <w:rsid w:val="00E9771F"/>
    <w:rsid w:val="00E97762"/>
    <w:rsid w:val="00E978CC"/>
    <w:rsid w:val="00E97972"/>
    <w:rsid w:val="00E9799B"/>
    <w:rsid w:val="00E979D9"/>
    <w:rsid w:val="00E979EF"/>
    <w:rsid w:val="00E97A43"/>
    <w:rsid w:val="00E97A83"/>
    <w:rsid w:val="00E97CE8"/>
    <w:rsid w:val="00E97D41"/>
    <w:rsid w:val="00E97E0C"/>
    <w:rsid w:val="00E97E6A"/>
    <w:rsid w:val="00E97EB0"/>
    <w:rsid w:val="00E97EF7"/>
    <w:rsid w:val="00E97F0B"/>
    <w:rsid w:val="00E97FAA"/>
    <w:rsid w:val="00EA008E"/>
    <w:rsid w:val="00EA00B8"/>
    <w:rsid w:val="00EA01CD"/>
    <w:rsid w:val="00EA01CF"/>
    <w:rsid w:val="00EA03D7"/>
    <w:rsid w:val="00EA0540"/>
    <w:rsid w:val="00EA0771"/>
    <w:rsid w:val="00EA0817"/>
    <w:rsid w:val="00EA081F"/>
    <w:rsid w:val="00EA0ACC"/>
    <w:rsid w:val="00EA0B81"/>
    <w:rsid w:val="00EA0BD1"/>
    <w:rsid w:val="00EA0C24"/>
    <w:rsid w:val="00EA0D36"/>
    <w:rsid w:val="00EA0D93"/>
    <w:rsid w:val="00EA0DF5"/>
    <w:rsid w:val="00EA0E07"/>
    <w:rsid w:val="00EA101C"/>
    <w:rsid w:val="00EA103B"/>
    <w:rsid w:val="00EA10FD"/>
    <w:rsid w:val="00EA12A5"/>
    <w:rsid w:val="00EA1305"/>
    <w:rsid w:val="00EA130E"/>
    <w:rsid w:val="00EA1456"/>
    <w:rsid w:val="00EA151F"/>
    <w:rsid w:val="00EA159A"/>
    <w:rsid w:val="00EA1631"/>
    <w:rsid w:val="00EA1674"/>
    <w:rsid w:val="00EA1811"/>
    <w:rsid w:val="00EA182D"/>
    <w:rsid w:val="00EA18DA"/>
    <w:rsid w:val="00EA1921"/>
    <w:rsid w:val="00EA1CE7"/>
    <w:rsid w:val="00EA1DB2"/>
    <w:rsid w:val="00EA1DF6"/>
    <w:rsid w:val="00EA1F89"/>
    <w:rsid w:val="00EA208C"/>
    <w:rsid w:val="00EA20AD"/>
    <w:rsid w:val="00EA21E2"/>
    <w:rsid w:val="00EA2381"/>
    <w:rsid w:val="00EA23A5"/>
    <w:rsid w:val="00EA2525"/>
    <w:rsid w:val="00EA2676"/>
    <w:rsid w:val="00EA26D0"/>
    <w:rsid w:val="00EA2797"/>
    <w:rsid w:val="00EA27F6"/>
    <w:rsid w:val="00EA29B7"/>
    <w:rsid w:val="00EA2A05"/>
    <w:rsid w:val="00EA2A06"/>
    <w:rsid w:val="00EA2A77"/>
    <w:rsid w:val="00EA2C62"/>
    <w:rsid w:val="00EA2FF6"/>
    <w:rsid w:val="00EA313B"/>
    <w:rsid w:val="00EA31CB"/>
    <w:rsid w:val="00EA3210"/>
    <w:rsid w:val="00EA321C"/>
    <w:rsid w:val="00EA325A"/>
    <w:rsid w:val="00EA32A6"/>
    <w:rsid w:val="00EA3319"/>
    <w:rsid w:val="00EA3439"/>
    <w:rsid w:val="00EA3493"/>
    <w:rsid w:val="00EA34EF"/>
    <w:rsid w:val="00EA3537"/>
    <w:rsid w:val="00EA3693"/>
    <w:rsid w:val="00EA36E5"/>
    <w:rsid w:val="00EA3714"/>
    <w:rsid w:val="00EA37B6"/>
    <w:rsid w:val="00EA3810"/>
    <w:rsid w:val="00EA3887"/>
    <w:rsid w:val="00EA3914"/>
    <w:rsid w:val="00EA3919"/>
    <w:rsid w:val="00EA39CC"/>
    <w:rsid w:val="00EA3B2A"/>
    <w:rsid w:val="00EA3B8B"/>
    <w:rsid w:val="00EA3C10"/>
    <w:rsid w:val="00EA3EBB"/>
    <w:rsid w:val="00EA3F5D"/>
    <w:rsid w:val="00EA400E"/>
    <w:rsid w:val="00EA40E7"/>
    <w:rsid w:val="00EA4143"/>
    <w:rsid w:val="00EA419C"/>
    <w:rsid w:val="00EA430F"/>
    <w:rsid w:val="00EA4486"/>
    <w:rsid w:val="00EA44BB"/>
    <w:rsid w:val="00EA450C"/>
    <w:rsid w:val="00EA4608"/>
    <w:rsid w:val="00EA4615"/>
    <w:rsid w:val="00EA4731"/>
    <w:rsid w:val="00EA4998"/>
    <w:rsid w:val="00EA4A80"/>
    <w:rsid w:val="00EA4AB2"/>
    <w:rsid w:val="00EA4B5C"/>
    <w:rsid w:val="00EA4B94"/>
    <w:rsid w:val="00EA4BB5"/>
    <w:rsid w:val="00EA4C0F"/>
    <w:rsid w:val="00EA4C16"/>
    <w:rsid w:val="00EA4CAE"/>
    <w:rsid w:val="00EA4D7D"/>
    <w:rsid w:val="00EA4F26"/>
    <w:rsid w:val="00EA516C"/>
    <w:rsid w:val="00EA51A7"/>
    <w:rsid w:val="00EA520F"/>
    <w:rsid w:val="00EA5284"/>
    <w:rsid w:val="00EA52F8"/>
    <w:rsid w:val="00EA5655"/>
    <w:rsid w:val="00EA575A"/>
    <w:rsid w:val="00EA5819"/>
    <w:rsid w:val="00EA58BD"/>
    <w:rsid w:val="00EA5949"/>
    <w:rsid w:val="00EA5A92"/>
    <w:rsid w:val="00EA5B68"/>
    <w:rsid w:val="00EA5BD6"/>
    <w:rsid w:val="00EA5D3B"/>
    <w:rsid w:val="00EA5D7B"/>
    <w:rsid w:val="00EA5DDE"/>
    <w:rsid w:val="00EA6081"/>
    <w:rsid w:val="00EA6198"/>
    <w:rsid w:val="00EA62E9"/>
    <w:rsid w:val="00EA64D1"/>
    <w:rsid w:val="00EA65EB"/>
    <w:rsid w:val="00EA6601"/>
    <w:rsid w:val="00EA6650"/>
    <w:rsid w:val="00EA665E"/>
    <w:rsid w:val="00EA686A"/>
    <w:rsid w:val="00EA68A5"/>
    <w:rsid w:val="00EA68DD"/>
    <w:rsid w:val="00EA6AA4"/>
    <w:rsid w:val="00EA6D8B"/>
    <w:rsid w:val="00EA6EF9"/>
    <w:rsid w:val="00EA6F86"/>
    <w:rsid w:val="00EA7028"/>
    <w:rsid w:val="00EA7093"/>
    <w:rsid w:val="00EA74A0"/>
    <w:rsid w:val="00EA75AF"/>
    <w:rsid w:val="00EA7774"/>
    <w:rsid w:val="00EA7861"/>
    <w:rsid w:val="00EA786A"/>
    <w:rsid w:val="00EA7938"/>
    <w:rsid w:val="00EA794F"/>
    <w:rsid w:val="00EA7A19"/>
    <w:rsid w:val="00EA7C05"/>
    <w:rsid w:val="00EA7C08"/>
    <w:rsid w:val="00EA7C3A"/>
    <w:rsid w:val="00EB007B"/>
    <w:rsid w:val="00EB0205"/>
    <w:rsid w:val="00EB02E8"/>
    <w:rsid w:val="00EB02F4"/>
    <w:rsid w:val="00EB033B"/>
    <w:rsid w:val="00EB054E"/>
    <w:rsid w:val="00EB056B"/>
    <w:rsid w:val="00EB061C"/>
    <w:rsid w:val="00EB06E0"/>
    <w:rsid w:val="00EB0796"/>
    <w:rsid w:val="00EB07A6"/>
    <w:rsid w:val="00EB07FF"/>
    <w:rsid w:val="00EB0914"/>
    <w:rsid w:val="00EB09D7"/>
    <w:rsid w:val="00EB09E7"/>
    <w:rsid w:val="00EB0A19"/>
    <w:rsid w:val="00EB0A70"/>
    <w:rsid w:val="00EB0A74"/>
    <w:rsid w:val="00EB0B4B"/>
    <w:rsid w:val="00EB0BC4"/>
    <w:rsid w:val="00EB0EAF"/>
    <w:rsid w:val="00EB0FE3"/>
    <w:rsid w:val="00EB1000"/>
    <w:rsid w:val="00EB11A7"/>
    <w:rsid w:val="00EB11D9"/>
    <w:rsid w:val="00EB11DA"/>
    <w:rsid w:val="00EB12B6"/>
    <w:rsid w:val="00EB131A"/>
    <w:rsid w:val="00EB147E"/>
    <w:rsid w:val="00EB162D"/>
    <w:rsid w:val="00EB163C"/>
    <w:rsid w:val="00EB1D77"/>
    <w:rsid w:val="00EB1EEE"/>
    <w:rsid w:val="00EB1F01"/>
    <w:rsid w:val="00EB1F71"/>
    <w:rsid w:val="00EB1F9D"/>
    <w:rsid w:val="00EB223F"/>
    <w:rsid w:val="00EB2304"/>
    <w:rsid w:val="00EB2323"/>
    <w:rsid w:val="00EB23B9"/>
    <w:rsid w:val="00EB240F"/>
    <w:rsid w:val="00EB244D"/>
    <w:rsid w:val="00EB2463"/>
    <w:rsid w:val="00EB250F"/>
    <w:rsid w:val="00EB25C7"/>
    <w:rsid w:val="00EB2657"/>
    <w:rsid w:val="00EB28A8"/>
    <w:rsid w:val="00EB2909"/>
    <w:rsid w:val="00EB2A8E"/>
    <w:rsid w:val="00EB2D7F"/>
    <w:rsid w:val="00EB2E49"/>
    <w:rsid w:val="00EB2EC7"/>
    <w:rsid w:val="00EB2F0B"/>
    <w:rsid w:val="00EB304D"/>
    <w:rsid w:val="00EB30E7"/>
    <w:rsid w:val="00EB3229"/>
    <w:rsid w:val="00EB349E"/>
    <w:rsid w:val="00EB34E4"/>
    <w:rsid w:val="00EB37E1"/>
    <w:rsid w:val="00EB38E5"/>
    <w:rsid w:val="00EB3909"/>
    <w:rsid w:val="00EB394F"/>
    <w:rsid w:val="00EB3B34"/>
    <w:rsid w:val="00EB3B3C"/>
    <w:rsid w:val="00EB3B46"/>
    <w:rsid w:val="00EB3B4B"/>
    <w:rsid w:val="00EB3B58"/>
    <w:rsid w:val="00EB3C20"/>
    <w:rsid w:val="00EB3DF9"/>
    <w:rsid w:val="00EB3EF6"/>
    <w:rsid w:val="00EB3FB7"/>
    <w:rsid w:val="00EB40E2"/>
    <w:rsid w:val="00EB42F4"/>
    <w:rsid w:val="00EB437F"/>
    <w:rsid w:val="00EB442A"/>
    <w:rsid w:val="00EB443B"/>
    <w:rsid w:val="00EB45B8"/>
    <w:rsid w:val="00EB473A"/>
    <w:rsid w:val="00EB4928"/>
    <w:rsid w:val="00EB4950"/>
    <w:rsid w:val="00EB4A45"/>
    <w:rsid w:val="00EB4A8B"/>
    <w:rsid w:val="00EB4A96"/>
    <w:rsid w:val="00EB4C9E"/>
    <w:rsid w:val="00EB4DDC"/>
    <w:rsid w:val="00EB4E9A"/>
    <w:rsid w:val="00EB4F51"/>
    <w:rsid w:val="00EB52D4"/>
    <w:rsid w:val="00EB53BD"/>
    <w:rsid w:val="00EB5577"/>
    <w:rsid w:val="00EB55FA"/>
    <w:rsid w:val="00EB561A"/>
    <w:rsid w:val="00EB562B"/>
    <w:rsid w:val="00EB56BF"/>
    <w:rsid w:val="00EB5768"/>
    <w:rsid w:val="00EB58A9"/>
    <w:rsid w:val="00EB5911"/>
    <w:rsid w:val="00EB5A9B"/>
    <w:rsid w:val="00EB5C41"/>
    <w:rsid w:val="00EB5D5E"/>
    <w:rsid w:val="00EB5D6D"/>
    <w:rsid w:val="00EB5DBA"/>
    <w:rsid w:val="00EB5DCB"/>
    <w:rsid w:val="00EB5E55"/>
    <w:rsid w:val="00EB6112"/>
    <w:rsid w:val="00EB61BB"/>
    <w:rsid w:val="00EB6270"/>
    <w:rsid w:val="00EB627C"/>
    <w:rsid w:val="00EB63AD"/>
    <w:rsid w:val="00EB65D1"/>
    <w:rsid w:val="00EB66E4"/>
    <w:rsid w:val="00EB6951"/>
    <w:rsid w:val="00EB6C91"/>
    <w:rsid w:val="00EB6D3F"/>
    <w:rsid w:val="00EB6EBC"/>
    <w:rsid w:val="00EB6F6F"/>
    <w:rsid w:val="00EB70A5"/>
    <w:rsid w:val="00EB7106"/>
    <w:rsid w:val="00EB7134"/>
    <w:rsid w:val="00EB72ED"/>
    <w:rsid w:val="00EB7387"/>
    <w:rsid w:val="00EB7436"/>
    <w:rsid w:val="00EB7541"/>
    <w:rsid w:val="00EB7601"/>
    <w:rsid w:val="00EB77BA"/>
    <w:rsid w:val="00EB780E"/>
    <w:rsid w:val="00EB7A37"/>
    <w:rsid w:val="00EB7A65"/>
    <w:rsid w:val="00EB7A93"/>
    <w:rsid w:val="00EB7C6C"/>
    <w:rsid w:val="00EB7CD1"/>
    <w:rsid w:val="00EB7D70"/>
    <w:rsid w:val="00EB7E1B"/>
    <w:rsid w:val="00EB7F76"/>
    <w:rsid w:val="00EC023F"/>
    <w:rsid w:val="00EC0280"/>
    <w:rsid w:val="00EC0303"/>
    <w:rsid w:val="00EC0335"/>
    <w:rsid w:val="00EC0412"/>
    <w:rsid w:val="00EC07BC"/>
    <w:rsid w:val="00EC087B"/>
    <w:rsid w:val="00EC08B0"/>
    <w:rsid w:val="00EC092E"/>
    <w:rsid w:val="00EC0A77"/>
    <w:rsid w:val="00EC0B51"/>
    <w:rsid w:val="00EC0BDA"/>
    <w:rsid w:val="00EC0D62"/>
    <w:rsid w:val="00EC1197"/>
    <w:rsid w:val="00EC1356"/>
    <w:rsid w:val="00EC152B"/>
    <w:rsid w:val="00EC1574"/>
    <w:rsid w:val="00EC1938"/>
    <w:rsid w:val="00EC1955"/>
    <w:rsid w:val="00EC1A6B"/>
    <w:rsid w:val="00EC1B90"/>
    <w:rsid w:val="00EC1F21"/>
    <w:rsid w:val="00EC1F69"/>
    <w:rsid w:val="00EC2015"/>
    <w:rsid w:val="00EC20E7"/>
    <w:rsid w:val="00EC21FA"/>
    <w:rsid w:val="00EC2280"/>
    <w:rsid w:val="00EC2298"/>
    <w:rsid w:val="00EC2456"/>
    <w:rsid w:val="00EC2550"/>
    <w:rsid w:val="00EC2561"/>
    <w:rsid w:val="00EC26D1"/>
    <w:rsid w:val="00EC2745"/>
    <w:rsid w:val="00EC28BF"/>
    <w:rsid w:val="00EC2B01"/>
    <w:rsid w:val="00EC2CE2"/>
    <w:rsid w:val="00EC2D71"/>
    <w:rsid w:val="00EC2EC0"/>
    <w:rsid w:val="00EC2FA1"/>
    <w:rsid w:val="00EC30B4"/>
    <w:rsid w:val="00EC30C1"/>
    <w:rsid w:val="00EC314C"/>
    <w:rsid w:val="00EC32D2"/>
    <w:rsid w:val="00EC32DC"/>
    <w:rsid w:val="00EC3481"/>
    <w:rsid w:val="00EC3503"/>
    <w:rsid w:val="00EC3576"/>
    <w:rsid w:val="00EC35DD"/>
    <w:rsid w:val="00EC35F3"/>
    <w:rsid w:val="00EC35F8"/>
    <w:rsid w:val="00EC3686"/>
    <w:rsid w:val="00EC36B3"/>
    <w:rsid w:val="00EC3765"/>
    <w:rsid w:val="00EC38DE"/>
    <w:rsid w:val="00EC3BDA"/>
    <w:rsid w:val="00EC3BFA"/>
    <w:rsid w:val="00EC3D4C"/>
    <w:rsid w:val="00EC4111"/>
    <w:rsid w:val="00EC42E4"/>
    <w:rsid w:val="00EC43A1"/>
    <w:rsid w:val="00EC4489"/>
    <w:rsid w:val="00EC4694"/>
    <w:rsid w:val="00EC46DB"/>
    <w:rsid w:val="00EC4805"/>
    <w:rsid w:val="00EC486A"/>
    <w:rsid w:val="00EC490A"/>
    <w:rsid w:val="00EC4962"/>
    <w:rsid w:val="00EC4C70"/>
    <w:rsid w:val="00EC4D02"/>
    <w:rsid w:val="00EC4EBD"/>
    <w:rsid w:val="00EC4F52"/>
    <w:rsid w:val="00EC4F9D"/>
    <w:rsid w:val="00EC4FB6"/>
    <w:rsid w:val="00EC507C"/>
    <w:rsid w:val="00EC5186"/>
    <w:rsid w:val="00EC529C"/>
    <w:rsid w:val="00EC52FE"/>
    <w:rsid w:val="00EC534A"/>
    <w:rsid w:val="00EC5638"/>
    <w:rsid w:val="00EC567E"/>
    <w:rsid w:val="00EC58F5"/>
    <w:rsid w:val="00EC59F1"/>
    <w:rsid w:val="00EC5A23"/>
    <w:rsid w:val="00EC5AE8"/>
    <w:rsid w:val="00EC5B5B"/>
    <w:rsid w:val="00EC5CCB"/>
    <w:rsid w:val="00EC5D65"/>
    <w:rsid w:val="00EC5F19"/>
    <w:rsid w:val="00EC5F2C"/>
    <w:rsid w:val="00EC6055"/>
    <w:rsid w:val="00EC618B"/>
    <w:rsid w:val="00EC643B"/>
    <w:rsid w:val="00EC648C"/>
    <w:rsid w:val="00EC657B"/>
    <w:rsid w:val="00EC6645"/>
    <w:rsid w:val="00EC6775"/>
    <w:rsid w:val="00EC6788"/>
    <w:rsid w:val="00EC678F"/>
    <w:rsid w:val="00EC679A"/>
    <w:rsid w:val="00EC6872"/>
    <w:rsid w:val="00EC6B33"/>
    <w:rsid w:val="00EC6BC9"/>
    <w:rsid w:val="00EC6C09"/>
    <w:rsid w:val="00EC6CFC"/>
    <w:rsid w:val="00EC6D96"/>
    <w:rsid w:val="00EC6E90"/>
    <w:rsid w:val="00EC6F1B"/>
    <w:rsid w:val="00EC72D2"/>
    <w:rsid w:val="00EC72D9"/>
    <w:rsid w:val="00EC7418"/>
    <w:rsid w:val="00EC74CC"/>
    <w:rsid w:val="00EC79BA"/>
    <w:rsid w:val="00EC7A6F"/>
    <w:rsid w:val="00EC7AFD"/>
    <w:rsid w:val="00EC7B46"/>
    <w:rsid w:val="00EC7B4D"/>
    <w:rsid w:val="00EC7BE3"/>
    <w:rsid w:val="00EC7C8F"/>
    <w:rsid w:val="00EC7FEF"/>
    <w:rsid w:val="00ED002C"/>
    <w:rsid w:val="00ED009E"/>
    <w:rsid w:val="00ED00FA"/>
    <w:rsid w:val="00ED024E"/>
    <w:rsid w:val="00ED0274"/>
    <w:rsid w:val="00ED0335"/>
    <w:rsid w:val="00ED035E"/>
    <w:rsid w:val="00ED049E"/>
    <w:rsid w:val="00ED0553"/>
    <w:rsid w:val="00ED061C"/>
    <w:rsid w:val="00ED09C7"/>
    <w:rsid w:val="00ED0AE8"/>
    <w:rsid w:val="00ED0B5B"/>
    <w:rsid w:val="00ED0BEC"/>
    <w:rsid w:val="00ED0C36"/>
    <w:rsid w:val="00ED0D10"/>
    <w:rsid w:val="00ED0F36"/>
    <w:rsid w:val="00ED0FD7"/>
    <w:rsid w:val="00ED1014"/>
    <w:rsid w:val="00ED1241"/>
    <w:rsid w:val="00ED142A"/>
    <w:rsid w:val="00ED1444"/>
    <w:rsid w:val="00ED1480"/>
    <w:rsid w:val="00ED1568"/>
    <w:rsid w:val="00ED15C6"/>
    <w:rsid w:val="00ED15DB"/>
    <w:rsid w:val="00ED1604"/>
    <w:rsid w:val="00ED16A1"/>
    <w:rsid w:val="00ED16DE"/>
    <w:rsid w:val="00ED170E"/>
    <w:rsid w:val="00ED1762"/>
    <w:rsid w:val="00ED17FC"/>
    <w:rsid w:val="00ED1882"/>
    <w:rsid w:val="00ED195E"/>
    <w:rsid w:val="00ED199C"/>
    <w:rsid w:val="00ED19CB"/>
    <w:rsid w:val="00ED1B9F"/>
    <w:rsid w:val="00ED1BD6"/>
    <w:rsid w:val="00ED1C3B"/>
    <w:rsid w:val="00ED1C47"/>
    <w:rsid w:val="00ED1CE7"/>
    <w:rsid w:val="00ED1D87"/>
    <w:rsid w:val="00ED212B"/>
    <w:rsid w:val="00ED222E"/>
    <w:rsid w:val="00ED22A3"/>
    <w:rsid w:val="00ED235D"/>
    <w:rsid w:val="00ED236B"/>
    <w:rsid w:val="00ED237E"/>
    <w:rsid w:val="00ED2388"/>
    <w:rsid w:val="00ED2713"/>
    <w:rsid w:val="00ED27E7"/>
    <w:rsid w:val="00ED2C11"/>
    <w:rsid w:val="00ED2C72"/>
    <w:rsid w:val="00ED2EC1"/>
    <w:rsid w:val="00ED2F0E"/>
    <w:rsid w:val="00ED3026"/>
    <w:rsid w:val="00ED30AB"/>
    <w:rsid w:val="00ED3325"/>
    <w:rsid w:val="00ED33DD"/>
    <w:rsid w:val="00ED3463"/>
    <w:rsid w:val="00ED3509"/>
    <w:rsid w:val="00ED3658"/>
    <w:rsid w:val="00ED3790"/>
    <w:rsid w:val="00ED382B"/>
    <w:rsid w:val="00ED38A5"/>
    <w:rsid w:val="00ED3923"/>
    <w:rsid w:val="00ED39CD"/>
    <w:rsid w:val="00ED3F49"/>
    <w:rsid w:val="00ED3FA5"/>
    <w:rsid w:val="00ED3FB2"/>
    <w:rsid w:val="00ED3FE4"/>
    <w:rsid w:val="00ED4292"/>
    <w:rsid w:val="00ED4417"/>
    <w:rsid w:val="00ED4629"/>
    <w:rsid w:val="00ED46C6"/>
    <w:rsid w:val="00ED480D"/>
    <w:rsid w:val="00ED48A0"/>
    <w:rsid w:val="00ED491E"/>
    <w:rsid w:val="00ED49C9"/>
    <w:rsid w:val="00ED4A44"/>
    <w:rsid w:val="00ED4A85"/>
    <w:rsid w:val="00ED4ABA"/>
    <w:rsid w:val="00ED4C8E"/>
    <w:rsid w:val="00ED4CD2"/>
    <w:rsid w:val="00ED4D85"/>
    <w:rsid w:val="00ED4F6F"/>
    <w:rsid w:val="00ED50A7"/>
    <w:rsid w:val="00ED519A"/>
    <w:rsid w:val="00ED524F"/>
    <w:rsid w:val="00ED5270"/>
    <w:rsid w:val="00ED5290"/>
    <w:rsid w:val="00ED530B"/>
    <w:rsid w:val="00ED5457"/>
    <w:rsid w:val="00ED566B"/>
    <w:rsid w:val="00ED580A"/>
    <w:rsid w:val="00ED590B"/>
    <w:rsid w:val="00ED5934"/>
    <w:rsid w:val="00ED5ABC"/>
    <w:rsid w:val="00ED5BC3"/>
    <w:rsid w:val="00ED5CA0"/>
    <w:rsid w:val="00ED5CF4"/>
    <w:rsid w:val="00ED5D4B"/>
    <w:rsid w:val="00ED5F96"/>
    <w:rsid w:val="00ED602E"/>
    <w:rsid w:val="00ED612C"/>
    <w:rsid w:val="00ED622D"/>
    <w:rsid w:val="00ED643D"/>
    <w:rsid w:val="00ED6510"/>
    <w:rsid w:val="00ED66A8"/>
    <w:rsid w:val="00ED6723"/>
    <w:rsid w:val="00ED67B3"/>
    <w:rsid w:val="00ED6889"/>
    <w:rsid w:val="00ED6930"/>
    <w:rsid w:val="00ED6A0C"/>
    <w:rsid w:val="00ED6A2D"/>
    <w:rsid w:val="00ED6CA9"/>
    <w:rsid w:val="00ED6D6E"/>
    <w:rsid w:val="00ED6EDF"/>
    <w:rsid w:val="00ED70A0"/>
    <w:rsid w:val="00ED70C2"/>
    <w:rsid w:val="00ED72C4"/>
    <w:rsid w:val="00ED72E4"/>
    <w:rsid w:val="00ED738D"/>
    <w:rsid w:val="00ED74B4"/>
    <w:rsid w:val="00ED785F"/>
    <w:rsid w:val="00ED7A0B"/>
    <w:rsid w:val="00ED7A2D"/>
    <w:rsid w:val="00ED7B58"/>
    <w:rsid w:val="00ED7BC0"/>
    <w:rsid w:val="00ED7D37"/>
    <w:rsid w:val="00ED7E15"/>
    <w:rsid w:val="00ED7E1B"/>
    <w:rsid w:val="00ED7EEA"/>
    <w:rsid w:val="00EE001A"/>
    <w:rsid w:val="00EE00BF"/>
    <w:rsid w:val="00EE03D0"/>
    <w:rsid w:val="00EE0643"/>
    <w:rsid w:val="00EE077D"/>
    <w:rsid w:val="00EE092A"/>
    <w:rsid w:val="00EE09FE"/>
    <w:rsid w:val="00EE0D83"/>
    <w:rsid w:val="00EE0EA2"/>
    <w:rsid w:val="00EE0EAD"/>
    <w:rsid w:val="00EE0EC8"/>
    <w:rsid w:val="00EE0F35"/>
    <w:rsid w:val="00EE0FE3"/>
    <w:rsid w:val="00EE1008"/>
    <w:rsid w:val="00EE1091"/>
    <w:rsid w:val="00EE11CC"/>
    <w:rsid w:val="00EE12F9"/>
    <w:rsid w:val="00EE13BF"/>
    <w:rsid w:val="00EE14AC"/>
    <w:rsid w:val="00EE14D9"/>
    <w:rsid w:val="00EE154E"/>
    <w:rsid w:val="00EE1651"/>
    <w:rsid w:val="00EE16C0"/>
    <w:rsid w:val="00EE17B7"/>
    <w:rsid w:val="00EE1963"/>
    <w:rsid w:val="00EE1993"/>
    <w:rsid w:val="00EE1B8B"/>
    <w:rsid w:val="00EE1C8A"/>
    <w:rsid w:val="00EE1D0C"/>
    <w:rsid w:val="00EE1EEF"/>
    <w:rsid w:val="00EE2041"/>
    <w:rsid w:val="00EE2164"/>
    <w:rsid w:val="00EE224F"/>
    <w:rsid w:val="00EE2341"/>
    <w:rsid w:val="00EE2457"/>
    <w:rsid w:val="00EE2574"/>
    <w:rsid w:val="00EE2586"/>
    <w:rsid w:val="00EE267A"/>
    <w:rsid w:val="00EE26C0"/>
    <w:rsid w:val="00EE2927"/>
    <w:rsid w:val="00EE2964"/>
    <w:rsid w:val="00EE29CB"/>
    <w:rsid w:val="00EE2ABC"/>
    <w:rsid w:val="00EE2AD0"/>
    <w:rsid w:val="00EE2B5C"/>
    <w:rsid w:val="00EE2C14"/>
    <w:rsid w:val="00EE2C8D"/>
    <w:rsid w:val="00EE2D34"/>
    <w:rsid w:val="00EE2D99"/>
    <w:rsid w:val="00EE2F2B"/>
    <w:rsid w:val="00EE2F6C"/>
    <w:rsid w:val="00EE3127"/>
    <w:rsid w:val="00EE327C"/>
    <w:rsid w:val="00EE32A7"/>
    <w:rsid w:val="00EE333E"/>
    <w:rsid w:val="00EE334A"/>
    <w:rsid w:val="00EE3364"/>
    <w:rsid w:val="00EE37C6"/>
    <w:rsid w:val="00EE3876"/>
    <w:rsid w:val="00EE38A5"/>
    <w:rsid w:val="00EE3982"/>
    <w:rsid w:val="00EE3CE4"/>
    <w:rsid w:val="00EE3D90"/>
    <w:rsid w:val="00EE3DA7"/>
    <w:rsid w:val="00EE3F28"/>
    <w:rsid w:val="00EE4061"/>
    <w:rsid w:val="00EE4266"/>
    <w:rsid w:val="00EE43AA"/>
    <w:rsid w:val="00EE4496"/>
    <w:rsid w:val="00EE4699"/>
    <w:rsid w:val="00EE46B9"/>
    <w:rsid w:val="00EE46CC"/>
    <w:rsid w:val="00EE4768"/>
    <w:rsid w:val="00EE47DC"/>
    <w:rsid w:val="00EE4808"/>
    <w:rsid w:val="00EE486D"/>
    <w:rsid w:val="00EE48D7"/>
    <w:rsid w:val="00EE4975"/>
    <w:rsid w:val="00EE4A1F"/>
    <w:rsid w:val="00EE4A46"/>
    <w:rsid w:val="00EE4B29"/>
    <w:rsid w:val="00EE4BB3"/>
    <w:rsid w:val="00EE4C10"/>
    <w:rsid w:val="00EE4F2A"/>
    <w:rsid w:val="00EE507F"/>
    <w:rsid w:val="00EE50E5"/>
    <w:rsid w:val="00EE5146"/>
    <w:rsid w:val="00EE53EB"/>
    <w:rsid w:val="00EE5626"/>
    <w:rsid w:val="00EE568B"/>
    <w:rsid w:val="00EE5704"/>
    <w:rsid w:val="00EE5706"/>
    <w:rsid w:val="00EE578E"/>
    <w:rsid w:val="00EE57D9"/>
    <w:rsid w:val="00EE5879"/>
    <w:rsid w:val="00EE58DA"/>
    <w:rsid w:val="00EE591D"/>
    <w:rsid w:val="00EE5936"/>
    <w:rsid w:val="00EE59D1"/>
    <w:rsid w:val="00EE5B30"/>
    <w:rsid w:val="00EE5C2E"/>
    <w:rsid w:val="00EE5D65"/>
    <w:rsid w:val="00EE5F48"/>
    <w:rsid w:val="00EE5FED"/>
    <w:rsid w:val="00EE60C9"/>
    <w:rsid w:val="00EE62A8"/>
    <w:rsid w:val="00EE636A"/>
    <w:rsid w:val="00EE6460"/>
    <w:rsid w:val="00EE657C"/>
    <w:rsid w:val="00EE67CF"/>
    <w:rsid w:val="00EE68D1"/>
    <w:rsid w:val="00EE6A17"/>
    <w:rsid w:val="00EE6A60"/>
    <w:rsid w:val="00EE6B39"/>
    <w:rsid w:val="00EE6CC0"/>
    <w:rsid w:val="00EE6D8B"/>
    <w:rsid w:val="00EE6E5A"/>
    <w:rsid w:val="00EE6EAD"/>
    <w:rsid w:val="00EE70A3"/>
    <w:rsid w:val="00EE7163"/>
    <w:rsid w:val="00EE7330"/>
    <w:rsid w:val="00EE7437"/>
    <w:rsid w:val="00EE7521"/>
    <w:rsid w:val="00EE755A"/>
    <w:rsid w:val="00EE7577"/>
    <w:rsid w:val="00EE7616"/>
    <w:rsid w:val="00EE77D6"/>
    <w:rsid w:val="00EE77FE"/>
    <w:rsid w:val="00EE7928"/>
    <w:rsid w:val="00EE793C"/>
    <w:rsid w:val="00EE79E3"/>
    <w:rsid w:val="00EE7AB9"/>
    <w:rsid w:val="00EE7ABB"/>
    <w:rsid w:val="00EE7CC5"/>
    <w:rsid w:val="00EE7D57"/>
    <w:rsid w:val="00EE7E0B"/>
    <w:rsid w:val="00EF007A"/>
    <w:rsid w:val="00EF01F5"/>
    <w:rsid w:val="00EF0231"/>
    <w:rsid w:val="00EF0260"/>
    <w:rsid w:val="00EF0285"/>
    <w:rsid w:val="00EF02CC"/>
    <w:rsid w:val="00EF04C0"/>
    <w:rsid w:val="00EF0516"/>
    <w:rsid w:val="00EF052C"/>
    <w:rsid w:val="00EF0540"/>
    <w:rsid w:val="00EF06C1"/>
    <w:rsid w:val="00EF07C3"/>
    <w:rsid w:val="00EF0851"/>
    <w:rsid w:val="00EF0860"/>
    <w:rsid w:val="00EF0895"/>
    <w:rsid w:val="00EF0906"/>
    <w:rsid w:val="00EF0A17"/>
    <w:rsid w:val="00EF0A3B"/>
    <w:rsid w:val="00EF0C56"/>
    <w:rsid w:val="00EF0CE8"/>
    <w:rsid w:val="00EF0EAB"/>
    <w:rsid w:val="00EF1005"/>
    <w:rsid w:val="00EF1154"/>
    <w:rsid w:val="00EF1285"/>
    <w:rsid w:val="00EF1327"/>
    <w:rsid w:val="00EF145D"/>
    <w:rsid w:val="00EF1676"/>
    <w:rsid w:val="00EF1713"/>
    <w:rsid w:val="00EF1A0E"/>
    <w:rsid w:val="00EF1AE4"/>
    <w:rsid w:val="00EF1B9A"/>
    <w:rsid w:val="00EF1F7A"/>
    <w:rsid w:val="00EF2121"/>
    <w:rsid w:val="00EF226B"/>
    <w:rsid w:val="00EF22B9"/>
    <w:rsid w:val="00EF252F"/>
    <w:rsid w:val="00EF28BB"/>
    <w:rsid w:val="00EF292C"/>
    <w:rsid w:val="00EF2A17"/>
    <w:rsid w:val="00EF2B58"/>
    <w:rsid w:val="00EF2D7F"/>
    <w:rsid w:val="00EF2D8E"/>
    <w:rsid w:val="00EF2E78"/>
    <w:rsid w:val="00EF310A"/>
    <w:rsid w:val="00EF33A8"/>
    <w:rsid w:val="00EF37D0"/>
    <w:rsid w:val="00EF38AF"/>
    <w:rsid w:val="00EF390A"/>
    <w:rsid w:val="00EF39CD"/>
    <w:rsid w:val="00EF39E2"/>
    <w:rsid w:val="00EF3F36"/>
    <w:rsid w:val="00EF3FBA"/>
    <w:rsid w:val="00EF40BA"/>
    <w:rsid w:val="00EF40FC"/>
    <w:rsid w:val="00EF4426"/>
    <w:rsid w:val="00EF4551"/>
    <w:rsid w:val="00EF45BD"/>
    <w:rsid w:val="00EF4635"/>
    <w:rsid w:val="00EF46B9"/>
    <w:rsid w:val="00EF46C2"/>
    <w:rsid w:val="00EF472E"/>
    <w:rsid w:val="00EF49B8"/>
    <w:rsid w:val="00EF49C8"/>
    <w:rsid w:val="00EF4A84"/>
    <w:rsid w:val="00EF4BA3"/>
    <w:rsid w:val="00EF4C89"/>
    <w:rsid w:val="00EF4D5B"/>
    <w:rsid w:val="00EF4F8B"/>
    <w:rsid w:val="00EF5068"/>
    <w:rsid w:val="00EF5094"/>
    <w:rsid w:val="00EF515E"/>
    <w:rsid w:val="00EF52CA"/>
    <w:rsid w:val="00EF5529"/>
    <w:rsid w:val="00EF577D"/>
    <w:rsid w:val="00EF57AB"/>
    <w:rsid w:val="00EF57C6"/>
    <w:rsid w:val="00EF590F"/>
    <w:rsid w:val="00EF5AC3"/>
    <w:rsid w:val="00EF5B2E"/>
    <w:rsid w:val="00EF5B8D"/>
    <w:rsid w:val="00EF5C57"/>
    <w:rsid w:val="00EF5D2C"/>
    <w:rsid w:val="00EF5DA5"/>
    <w:rsid w:val="00EF5ECC"/>
    <w:rsid w:val="00EF5F8D"/>
    <w:rsid w:val="00EF6128"/>
    <w:rsid w:val="00EF6198"/>
    <w:rsid w:val="00EF61CE"/>
    <w:rsid w:val="00EF61F1"/>
    <w:rsid w:val="00EF6877"/>
    <w:rsid w:val="00EF693C"/>
    <w:rsid w:val="00EF6990"/>
    <w:rsid w:val="00EF6AE7"/>
    <w:rsid w:val="00EF6CCC"/>
    <w:rsid w:val="00EF6CEC"/>
    <w:rsid w:val="00EF6EC9"/>
    <w:rsid w:val="00EF6F48"/>
    <w:rsid w:val="00EF6F96"/>
    <w:rsid w:val="00EF6FB2"/>
    <w:rsid w:val="00EF7110"/>
    <w:rsid w:val="00EF7156"/>
    <w:rsid w:val="00EF7268"/>
    <w:rsid w:val="00EF72BD"/>
    <w:rsid w:val="00EF731A"/>
    <w:rsid w:val="00EF78B4"/>
    <w:rsid w:val="00EF79B2"/>
    <w:rsid w:val="00EF7A34"/>
    <w:rsid w:val="00EF7BD0"/>
    <w:rsid w:val="00EF7C85"/>
    <w:rsid w:val="00EF7CB5"/>
    <w:rsid w:val="00EF7D47"/>
    <w:rsid w:val="00EF7D93"/>
    <w:rsid w:val="00EF7DA5"/>
    <w:rsid w:val="00EF7E71"/>
    <w:rsid w:val="00EF7F09"/>
    <w:rsid w:val="00EF7F31"/>
    <w:rsid w:val="00EF7FFC"/>
    <w:rsid w:val="00F00187"/>
    <w:rsid w:val="00F001FE"/>
    <w:rsid w:val="00F00331"/>
    <w:rsid w:val="00F00780"/>
    <w:rsid w:val="00F00942"/>
    <w:rsid w:val="00F009BD"/>
    <w:rsid w:val="00F00A43"/>
    <w:rsid w:val="00F00B21"/>
    <w:rsid w:val="00F00B7E"/>
    <w:rsid w:val="00F00CC4"/>
    <w:rsid w:val="00F00E1D"/>
    <w:rsid w:val="00F00ED8"/>
    <w:rsid w:val="00F00F44"/>
    <w:rsid w:val="00F00F72"/>
    <w:rsid w:val="00F01166"/>
    <w:rsid w:val="00F0129D"/>
    <w:rsid w:val="00F015DB"/>
    <w:rsid w:val="00F015FC"/>
    <w:rsid w:val="00F01640"/>
    <w:rsid w:val="00F017B5"/>
    <w:rsid w:val="00F01A4E"/>
    <w:rsid w:val="00F01AA9"/>
    <w:rsid w:val="00F01BED"/>
    <w:rsid w:val="00F01D02"/>
    <w:rsid w:val="00F01EE8"/>
    <w:rsid w:val="00F01F34"/>
    <w:rsid w:val="00F01FD0"/>
    <w:rsid w:val="00F022A7"/>
    <w:rsid w:val="00F024CE"/>
    <w:rsid w:val="00F0262D"/>
    <w:rsid w:val="00F026EE"/>
    <w:rsid w:val="00F026F6"/>
    <w:rsid w:val="00F0271E"/>
    <w:rsid w:val="00F02749"/>
    <w:rsid w:val="00F027F8"/>
    <w:rsid w:val="00F02802"/>
    <w:rsid w:val="00F02A19"/>
    <w:rsid w:val="00F02BB1"/>
    <w:rsid w:val="00F02D5A"/>
    <w:rsid w:val="00F02E7D"/>
    <w:rsid w:val="00F02EA9"/>
    <w:rsid w:val="00F02F0B"/>
    <w:rsid w:val="00F02F2A"/>
    <w:rsid w:val="00F02F77"/>
    <w:rsid w:val="00F031C5"/>
    <w:rsid w:val="00F032BB"/>
    <w:rsid w:val="00F032F4"/>
    <w:rsid w:val="00F0340C"/>
    <w:rsid w:val="00F03443"/>
    <w:rsid w:val="00F0349F"/>
    <w:rsid w:val="00F03541"/>
    <w:rsid w:val="00F03643"/>
    <w:rsid w:val="00F03666"/>
    <w:rsid w:val="00F0374C"/>
    <w:rsid w:val="00F03776"/>
    <w:rsid w:val="00F03AEF"/>
    <w:rsid w:val="00F03D95"/>
    <w:rsid w:val="00F03DC5"/>
    <w:rsid w:val="00F03DE6"/>
    <w:rsid w:val="00F04015"/>
    <w:rsid w:val="00F040C5"/>
    <w:rsid w:val="00F040E1"/>
    <w:rsid w:val="00F043A8"/>
    <w:rsid w:val="00F044D5"/>
    <w:rsid w:val="00F04507"/>
    <w:rsid w:val="00F048E9"/>
    <w:rsid w:val="00F0494F"/>
    <w:rsid w:val="00F049E7"/>
    <w:rsid w:val="00F04A54"/>
    <w:rsid w:val="00F04BD9"/>
    <w:rsid w:val="00F04D0F"/>
    <w:rsid w:val="00F04DE2"/>
    <w:rsid w:val="00F04F6B"/>
    <w:rsid w:val="00F0516F"/>
    <w:rsid w:val="00F0531D"/>
    <w:rsid w:val="00F05447"/>
    <w:rsid w:val="00F05517"/>
    <w:rsid w:val="00F0552D"/>
    <w:rsid w:val="00F0556A"/>
    <w:rsid w:val="00F055FE"/>
    <w:rsid w:val="00F0569E"/>
    <w:rsid w:val="00F05740"/>
    <w:rsid w:val="00F0599B"/>
    <w:rsid w:val="00F05A54"/>
    <w:rsid w:val="00F05A8B"/>
    <w:rsid w:val="00F05B2E"/>
    <w:rsid w:val="00F05E69"/>
    <w:rsid w:val="00F060C8"/>
    <w:rsid w:val="00F06127"/>
    <w:rsid w:val="00F061C5"/>
    <w:rsid w:val="00F063F6"/>
    <w:rsid w:val="00F06524"/>
    <w:rsid w:val="00F065C0"/>
    <w:rsid w:val="00F06703"/>
    <w:rsid w:val="00F06827"/>
    <w:rsid w:val="00F069A1"/>
    <w:rsid w:val="00F06A5D"/>
    <w:rsid w:val="00F06C65"/>
    <w:rsid w:val="00F06D13"/>
    <w:rsid w:val="00F06DE3"/>
    <w:rsid w:val="00F06E15"/>
    <w:rsid w:val="00F06F8B"/>
    <w:rsid w:val="00F06FEC"/>
    <w:rsid w:val="00F071D2"/>
    <w:rsid w:val="00F07267"/>
    <w:rsid w:val="00F07280"/>
    <w:rsid w:val="00F0733C"/>
    <w:rsid w:val="00F073F5"/>
    <w:rsid w:val="00F07774"/>
    <w:rsid w:val="00F078D2"/>
    <w:rsid w:val="00F07900"/>
    <w:rsid w:val="00F07970"/>
    <w:rsid w:val="00F079A0"/>
    <w:rsid w:val="00F07A06"/>
    <w:rsid w:val="00F07A3D"/>
    <w:rsid w:val="00F07AE2"/>
    <w:rsid w:val="00F07B17"/>
    <w:rsid w:val="00F07F3F"/>
    <w:rsid w:val="00F07F5B"/>
    <w:rsid w:val="00F10158"/>
    <w:rsid w:val="00F1020F"/>
    <w:rsid w:val="00F1021D"/>
    <w:rsid w:val="00F104A1"/>
    <w:rsid w:val="00F10564"/>
    <w:rsid w:val="00F105BE"/>
    <w:rsid w:val="00F10615"/>
    <w:rsid w:val="00F10B1C"/>
    <w:rsid w:val="00F10BA9"/>
    <w:rsid w:val="00F10BDF"/>
    <w:rsid w:val="00F10C6E"/>
    <w:rsid w:val="00F10DB0"/>
    <w:rsid w:val="00F10EA2"/>
    <w:rsid w:val="00F11005"/>
    <w:rsid w:val="00F11017"/>
    <w:rsid w:val="00F11088"/>
    <w:rsid w:val="00F110CD"/>
    <w:rsid w:val="00F111C5"/>
    <w:rsid w:val="00F1120F"/>
    <w:rsid w:val="00F11289"/>
    <w:rsid w:val="00F112ED"/>
    <w:rsid w:val="00F1163C"/>
    <w:rsid w:val="00F1164A"/>
    <w:rsid w:val="00F116C7"/>
    <w:rsid w:val="00F117E7"/>
    <w:rsid w:val="00F11802"/>
    <w:rsid w:val="00F11837"/>
    <w:rsid w:val="00F11870"/>
    <w:rsid w:val="00F118A8"/>
    <w:rsid w:val="00F11997"/>
    <w:rsid w:val="00F11CB6"/>
    <w:rsid w:val="00F11DB6"/>
    <w:rsid w:val="00F11E3C"/>
    <w:rsid w:val="00F11E68"/>
    <w:rsid w:val="00F11E87"/>
    <w:rsid w:val="00F11E89"/>
    <w:rsid w:val="00F12074"/>
    <w:rsid w:val="00F120B2"/>
    <w:rsid w:val="00F12169"/>
    <w:rsid w:val="00F123A0"/>
    <w:rsid w:val="00F123BD"/>
    <w:rsid w:val="00F12553"/>
    <w:rsid w:val="00F12574"/>
    <w:rsid w:val="00F12600"/>
    <w:rsid w:val="00F126EF"/>
    <w:rsid w:val="00F127AF"/>
    <w:rsid w:val="00F1282C"/>
    <w:rsid w:val="00F12843"/>
    <w:rsid w:val="00F1284E"/>
    <w:rsid w:val="00F12896"/>
    <w:rsid w:val="00F128F2"/>
    <w:rsid w:val="00F12A72"/>
    <w:rsid w:val="00F12EA7"/>
    <w:rsid w:val="00F12F4E"/>
    <w:rsid w:val="00F13121"/>
    <w:rsid w:val="00F13155"/>
    <w:rsid w:val="00F13220"/>
    <w:rsid w:val="00F1357E"/>
    <w:rsid w:val="00F13643"/>
    <w:rsid w:val="00F138BC"/>
    <w:rsid w:val="00F13912"/>
    <w:rsid w:val="00F13A18"/>
    <w:rsid w:val="00F13A1B"/>
    <w:rsid w:val="00F13B49"/>
    <w:rsid w:val="00F13C1A"/>
    <w:rsid w:val="00F13E57"/>
    <w:rsid w:val="00F13F44"/>
    <w:rsid w:val="00F14124"/>
    <w:rsid w:val="00F1413D"/>
    <w:rsid w:val="00F141C5"/>
    <w:rsid w:val="00F14266"/>
    <w:rsid w:val="00F1426E"/>
    <w:rsid w:val="00F1431C"/>
    <w:rsid w:val="00F14329"/>
    <w:rsid w:val="00F1456B"/>
    <w:rsid w:val="00F1457A"/>
    <w:rsid w:val="00F145FF"/>
    <w:rsid w:val="00F1485F"/>
    <w:rsid w:val="00F1495E"/>
    <w:rsid w:val="00F14A1E"/>
    <w:rsid w:val="00F14B7C"/>
    <w:rsid w:val="00F14C3D"/>
    <w:rsid w:val="00F14C59"/>
    <w:rsid w:val="00F14CC0"/>
    <w:rsid w:val="00F14FCA"/>
    <w:rsid w:val="00F1505E"/>
    <w:rsid w:val="00F150D7"/>
    <w:rsid w:val="00F1527A"/>
    <w:rsid w:val="00F152C4"/>
    <w:rsid w:val="00F15314"/>
    <w:rsid w:val="00F153B1"/>
    <w:rsid w:val="00F15497"/>
    <w:rsid w:val="00F154D1"/>
    <w:rsid w:val="00F154E4"/>
    <w:rsid w:val="00F1554E"/>
    <w:rsid w:val="00F1559F"/>
    <w:rsid w:val="00F1561D"/>
    <w:rsid w:val="00F1563B"/>
    <w:rsid w:val="00F1565A"/>
    <w:rsid w:val="00F15B45"/>
    <w:rsid w:val="00F15CB3"/>
    <w:rsid w:val="00F15CBA"/>
    <w:rsid w:val="00F15CBD"/>
    <w:rsid w:val="00F15DE4"/>
    <w:rsid w:val="00F15FCC"/>
    <w:rsid w:val="00F161BA"/>
    <w:rsid w:val="00F1632B"/>
    <w:rsid w:val="00F16361"/>
    <w:rsid w:val="00F1645F"/>
    <w:rsid w:val="00F164D3"/>
    <w:rsid w:val="00F167A0"/>
    <w:rsid w:val="00F16874"/>
    <w:rsid w:val="00F1691C"/>
    <w:rsid w:val="00F1696C"/>
    <w:rsid w:val="00F16C31"/>
    <w:rsid w:val="00F16CC0"/>
    <w:rsid w:val="00F16EE1"/>
    <w:rsid w:val="00F16F29"/>
    <w:rsid w:val="00F16F84"/>
    <w:rsid w:val="00F17049"/>
    <w:rsid w:val="00F170A6"/>
    <w:rsid w:val="00F171DD"/>
    <w:rsid w:val="00F17371"/>
    <w:rsid w:val="00F17652"/>
    <w:rsid w:val="00F17678"/>
    <w:rsid w:val="00F17692"/>
    <w:rsid w:val="00F17753"/>
    <w:rsid w:val="00F17757"/>
    <w:rsid w:val="00F17833"/>
    <w:rsid w:val="00F1784E"/>
    <w:rsid w:val="00F17A72"/>
    <w:rsid w:val="00F17A9F"/>
    <w:rsid w:val="00F17B47"/>
    <w:rsid w:val="00F17BDF"/>
    <w:rsid w:val="00F17C56"/>
    <w:rsid w:val="00F17C6F"/>
    <w:rsid w:val="00F17CF5"/>
    <w:rsid w:val="00F17D28"/>
    <w:rsid w:val="00F17E04"/>
    <w:rsid w:val="00F200E8"/>
    <w:rsid w:val="00F2010D"/>
    <w:rsid w:val="00F2017D"/>
    <w:rsid w:val="00F20319"/>
    <w:rsid w:val="00F20351"/>
    <w:rsid w:val="00F20376"/>
    <w:rsid w:val="00F20384"/>
    <w:rsid w:val="00F2038E"/>
    <w:rsid w:val="00F203A1"/>
    <w:rsid w:val="00F204A9"/>
    <w:rsid w:val="00F204EE"/>
    <w:rsid w:val="00F20593"/>
    <w:rsid w:val="00F2071B"/>
    <w:rsid w:val="00F20805"/>
    <w:rsid w:val="00F2093A"/>
    <w:rsid w:val="00F20B97"/>
    <w:rsid w:val="00F20C1E"/>
    <w:rsid w:val="00F20D31"/>
    <w:rsid w:val="00F20E53"/>
    <w:rsid w:val="00F20FDA"/>
    <w:rsid w:val="00F2109B"/>
    <w:rsid w:val="00F21167"/>
    <w:rsid w:val="00F21306"/>
    <w:rsid w:val="00F213F6"/>
    <w:rsid w:val="00F214A5"/>
    <w:rsid w:val="00F2159E"/>
    <w:rsid w:val="00F2164B"/>
    <w:rsid w:val="00F21765"/>
    <w:rsid w:val="00F218C6"/>
    <w:rsid w:val="00F21937"/>
    <w:rsid w:val="00F219B0"/>
    <w:rsid w:val="00F21A11"/>
    <w:rsid w:val="00F21B06"/>
    <w:rsid w:val="00F21C17"/>
    <w:rsid w:val="00F21CEF"/>
    <w:rsid w:val="00F21E0E"/>
    <w:rsid w:val="00F21F30"/>
    <w:rsid w:val="00F21F66"/>
    <w:rsid w:val="00F21FF0"/>
    <w:rsid w:val="00F221F9"/>
    <w:rsid w:val="00F22203"/>
    <w:rsid w:val="00F224F5"/>
    <w:rsid w:val="00F227D0"/>
    <w:rsid w:val="00F227E6"/>
    <w:rsid w:val="00F2289B"/>
    <w:rsid w:val="00F22991"/>
    <w:rsid w:val="00F22A90"/>
    <w:rsid w:val="00F22AD1"/>
    <w:rsid w:val="00F22AE1"/>
    <w:rsid w:val="00F22BEA"/>
    <w:rsid w:val="00F22FBB"/>
    <w:rsid w:val="00F23017"/>
    <w:rsid w:val="00F231A2"/>
    <w:rsid w:val="00F23204"/>
    <w:rsid w:val="00F23245"/>
    <w:rsid w:val="00F233E2"/>
    <w:rsid w:val="00F23499"/>
    <w:rsid w:val="00F234C7"/>
    <w:rsid w:val="00F2353F"/>
    <w:rsid w:val="00F23635"/>
    <w:rsid w:val="00F236EA"/>
    <w:rsid w:val="00F23722"/>
    <w:rsid w:val="00F237E6"/>
    <w:rsid w:val="00F23828"/>
    <w:rsid w:val="00F23886"/>
    <w:rsid w:val="00F238DA"/>
    <w:rsid w:val="00F23A37"/>
    <w:rsid w:val="00F23B44"/>
    <w:rsid w:val="00F23C96"/>
    <w:rsid w:val="00F23D4B"/>
    <w:rsid w:val="00F23D99"/>
    <w:rsid w:val="00F23EA2"/>
    <w:rsid w:val="00F24030"/>
    <w:rsid w:val="00F243A4"/>
    <w:rsid w:val="00F24518"/>
    <w:rsid w:val="00F2459C"/>
    <w:rsid w:val="00F245F6"/>
    <w:rsid w:val="00F246C4"/>
    <w:rsid w:val="00F246F6"/>
    <w:rsid w:val="00F2499E"/>
    <w:rsid w:val="00F249AA"/>
    <w:rsid w:val="00F24A7A"/>
    <w:rsid w:val="00F24CA8"/>
    <w:rsid w:val="00F24E6C"/>
    <w:rsid w:val="00F24F38"/>
    <w:rsid w:val="00F251A4"/>
    <w:rsid w:val="00F25378"/>
    <w:rsid w:val="00F25625"/>
    <w:rsid w:val="00F25645"/>
    <w:rsid w:val="00F2568F"/>
    <w:rsid w:val="00F256DD"/>
    <w:rsid w:val="00F2577A"/>
    <w:rsid w:val="00F25844"/>
    <w:rsid w:val="00F25870"/>
    <w:rsid w:val="00F259B4"/>
    <w:rsid w:val="00F25A3F"/>
    <w:rsid w:val="00F25B1E"/>
    <w:rsid w:val="00F25C3C"/>
    <w:rsid w:val="00F25CB3"/>
    <w:rsid w:val="00F25D0D"/>
    <w:rsid w:val="00F25F99"/>
    <w:rsid w:val="00F25FE2"/>
    <w:rsid w:val="00F26001"/>
    <w:rsid w:val="00F2603F"/>
    <w:rsid w:val="00F260C8"/>
    <w:rsid w:val="00F260D8"/>
    <w:rsid w:val="00F2623C"/>
    <w:rsid w:val="00F262C7"/>
    <w:rsid w:val="00F262CA"/>
    <w:rsid w:val="00F2662A"/>
    <w:rsid w:val="00F26693"/>
    <w:rsid w:val="00F266D6"/>
    <w:rsid w:val="00F2691A"/>
    <w:rsid w:val="00F26AF2"/>
    <w:rsid w:val="00F26B47"/>
    <w:rsid w:val="00F26B68"/>
    <w:rsid w:val="00F26C95"/>
    <w:rsid w:val="00F26DDE"/>
    <w:rsid w:val="00F26E58"/>
    <w:rsid w:val="00F26E5D"/>
    <w:rsid w:val="00F26EBA"/>
    <w:rsid w:val="00F26FEF"/>
    <w:rsid w:val="00F272B6"/>
    <w:rsid w:val="00F272BB"/>
    <w:rsid w:val="00F272CC"/>
    <w:rsid w:val="00F2755A"/>
    <w:rsid w:val="00F27615"/>
    <w:rsid w:val="00F27638"/>
    <w:rsid w:val="00F276ED"/>
    <w:rsid w:val="00F27884"/>
    <w:rsid w:val="00F278F4"/>
    <w:rsid w:val="00F27980"/>
    <w:rsid w:val="00F27A06"/>
    <w:rsid w:val="00F27A40"/>
    <w:rsid w:val="00F27B0D"/>
    <w:rsid w:val="00F27BB1"/>
    <w:rsid w:val="00F27D70"/>
    <w:rsid w:val="00F27ED0"/>
    <w:rsid w:val="00F30135"/>
    <w:rsid w:val="00F30198"/>
    <w:rsid w:val="00F3056E"/>
    <w:rsid w:val="00F30581"/>
    <w:rsid w:val="00F306CB"/>
    <w:rsid w:val="00F30847"/>
    <w:rsid w:val="00F30904"/>
    <w:rsid w:val="00F30A23"/>
    <w:rsid w:val="00F30A7E"/>
    <w:rsid w:val="00F30AEA"/>
    <w:rsid w:val="00F30BDB"/>
    <w:rsid w:val="00F30E80"/>
    <w:rsid w:val="00F310BB"/>
    <w:rsid w:val="00F310D1"/>
    <w:rsid w:val="00F31224"/>
    <w:rsid w:val="00F31440"/>
    <w:rsid w:val="00F314A5"/>
    <w:rsid w:val="00F31506"/>
    <w:rsid w:val="00F3153B"/>
    <w:rsid w:val="00F316E3"/>
    <w:rsid w:val="00F3181F"/>
    <w:rsid w:val="00F31948"/>
    <w:rsid w:val="00F319E4"/>
    <w:rsid w:val="00F31B05"/>
    <w:rsid w:val="00F31B29"/>
    <w:rsid w:val="00F31D3E"/>
    <w:rsid w:val="00F31E7A"/>
    <w:rsid w:val="00F31F9F"/>
    <w:rsid w:val="00F320B3"/>
    <w:rsid w:val="00F32236"/>
    <w:rsid w:val="00F32331"/>
    <w:rsid w:val="00F328AC"/>
    <w:rsid w:val="00F32988"/>
    <w:rsid w:val="00F329D2"/>
    <w:rsid w:val="00F32D31"/>
    <w:rsid w:val="00F32DA1"/>
    <w:rsid w:val="00F32F28"/>
    <w:rsid w:val="00F3307C"/>
    <w:rsid w:val="00F330C8"/>
    <w:rsid w:val="00F33180"/>
    <w:rsid w:val="00F331FC"/>
    <w:rsid w:val="00F3329B"/>
    <w:rsid w:val="00F3348C"/>
    <w:rsid w:val="00F335E5"/>
    <w:rsid w:val="00F336D6"/>
    <w:rsid w:val="00F3371B"/>
    <w:rsid w:val="00F33749"/>
    <w:rsid w:val="00F338D5"/>
    <w:rsid w:val="00F33AEE"/>
    <w:rsid w:val="00F33B92"/>
    <w:rsid w:val="00F33BA7"/>
    <w:rsid w:val="00F33C88"/>
    <w:rsid w:val="00F33CDA"/>
    <w:rsid w:val="00F33D2A"/>
    <w:rsid w:val="00F33D55"/>
    <w:rsid w:val="00F33E78"/>
    <w:rsid w:val="00F33EEC"/>
    <w:rsid w:val="00F33FEF"/>
    <w:rsid w:val="00F33FF5"/>
    <w:rsid w:val="00F34084"/>
    <w:rsid w:val="00F3419E"/>
    <w:rsid w:val="00F3429B"/>
    <w:rsid w:val="00F34338"/>
    <w:rsid w:val="00F34374"/>
    <w:rsid w:val="00F34588"/>
    <w:rsid w:val="00F347CE"/>
    <w:rsid w:val="00F349FF"/>
    <w:rsid w:val="00F34BBF"/>
    <w:rsid w:val="00F34C9F"/>
    <w:rsid w:val="00F34D0D"/>
    <w:rsid w:val="00F34D5D"/>
    <w:rsid w:val="00F34E4B"/>
    <w:rsid w:val="00F35040"/>
    <w:rsid w:val="00F350BB"/>
    <w:rsid w:val="00F350FB"/>
    <w:rsid w:val="00F3525B"/>
    <w:rsid w:val="00F3559D"/>
    <w:rsid w:val="00F35603"/>
    <w:rsid w:val="00F35669"/>
    <w:rsid w:val="00F356A4"/>
    <w:rsid w:val="00F356DF"/>
    <w:rsid w:val="00F358FA"/>
    <w:rsid w:val="00F35970"/>
    <w:rsid w:val="00F35A2A"/>
    <w:rsid w:val="00F35CA0"/>
    <w:rsid w:val="00F35D5E"/>
    <w:rsid w:val="00F35DDD"/>
    <w:rsid w:val="00F35EC2"/>
    <w:rsid w:val="00F35F4F"/>
    <w:rsid w:val="00F35FE3"/>
    <w:rsid w:val="00F3600F"/>
    <w:rsid w:val="00F36099"/>
    <w:rsid w:val="00F361A3"/>
    <w:rsid w:val="00F36376"/>
    <w:rsid w:val="00F36B56"/>
    <w:rsid w:val="00F36C99"/>
    <w:rsid w:val="00F36D29"/>
    <w:rsid w:val="00F36D3F"/>
    <w:rsid w:val="00F36E65"/>
    <w:rsid w:val="00F36E79"/>
    <w:rsid w:val="00F36E86"/>
    <w:rsid w:val="00F36EF2"/>
    <w:rsid w:val="00F36F42"/>
    <w:rsid w:val="00F36FC5"/>
    <w:rsid w:val="00F3703D"/>
    <w:rsid w:val="00F3704A"/>
    <w:rsid w:val="00F37278"/>
    <w:rsid w:val="00F3728C"/>
    <w:rsid w:val="00F3745F"/>
    <w:rsid w:val="00F37535"/>
    <w:rsid w:val="00F375C9"/>
    <w:rsid w:val="00F37619"/>
    <w:rsid w:val="00F37704"/>
    <w:rsid w:val="00F37736"/>
    <w:rsid w:val="00F37848"/>
    <w:rsid w:val="00F378A7"/>
    <w:rsid w:val="00F378D5"/>
    <w:rsid w:val="00F37965"/>
    <w:rsid w:val="00F37995"/>
    <w:rsid w:val="00F379A4"/>
    <w:rsid w:val="00F379C9"/>
    <w:rsid w:val="00F37ADC"/>
    <w:rsid w:val="00F37E84"/>
    <w:rsid w:val="00F37F9A"/>
    <w:rsid w:val="00F4008A"/>
    <w:rsid w:val="00F4012B"/>
    <w:rsid w:val="00F404DC"/>
    <w:rsid w:val="00F4065D"/>
    <w:rsid w:val="00F40757"/>
    <w:rsid w:val="00F408E2"/>
    <w:rsid w:val="00F409B6"/>
    <w:rsid w:val="00F40A35"/>
    <w:rsid w:val="00F40B09"/>
    <w:rsid w:val="00F40B25"/>
    <w:rsid w:val="00F40D04"/>
    <w:rsid w:val="00F40DB2"/>
    <w:rsid w:val="00F40E5C"/>
    <w:rsid w:val="00F4107E"/>
    <w:rsid w:val="00F410F6"/>
    <w:rsid w:val="00F4123F"/>
    <w:rsid w:val="00F4158D"/>
    <w:rsid w:val="00F416CD"/>
    <w:rsid w:val="00F416FF"/>
    <w:rsid w:val="00F41768"/>
    <w:rsid w:val="00F417D8"/>
    <w:rsid w:val="00F4180C"/>
    <w:rsid w:val="00F41A8F"/>
    <w:rsid w:val="00F41AB6"/>
    <w:rsid w:val="00F41AF3"/>
    <w:rsid w:val="00F41B79"/>
    <w:rsid w:val="00F41CCE"/>
    <w:rsid w:val="00F41D60"/>
    <w:rsid w:val="00F41DFF"/>
    <w:rsid w:val="00F41F2C"/>
    <w:rsid w:val="00F41FC6"/>
    <w:rsid w:val="00F42004"/>
    <w:rsid w:val="00F420A9"/>
    <w:rsid w:val="00F42141"/>
    <w:rsid w:val="00F422F6"/>
    <w:rsid w:val="00F426A5"/>
    <w:rsid w:val="00F426B3"/>
    <w:rsid w:val="00F426F3"/>
    <w:rsid w:val="00F42856"/>
    <w:rsid w:val="00F428A6"/>
    <w:rsid w:val="00F428E7"/>
    <w:rsid w:val="00F4297C"/>
    <w:rsid w:val="00F42FA1"/>
    <w:rsid w:val="00F43395"/>
    <w:rsid w:val="00F434B2"/>
    <w:rsid w:val="00F43742"/>
    <w:rsid w:val="00F43A12"/>
    <w:rsid w:val="00F43AD1"/>
    <w:rsid w:val="00F43AE6"/>
    <w:rsid w:val="00F43D38"/>
    <w:rsid w:val="00F43E4D"/>
    <w:rsid w:val="00F43F6A"/>
    <w:rsid w:val="00F44246"/>
    <w:rsid w:val="00F4442F"/>
    <w:rsid w:val="00F444C0"/>
    <w:rsid w:val="00F44619"/>
    <w:rsid w:val="00F44908"/>
    <w:rsid w:val="00F44A9F"/>
    <w:rsid w:val="00F44AF2"/>
    <w:rsid w:val="00F44CBF"/>
    <w:rsid w:val="00F44D47"/>
    <w:rsid w:val="00F44D61"/>
    <w:rsid w:val="00F44E98"/>
    <w:rsid w:val="00F44FDB"/>
    <w:rsid w:val="00F4509C"/>
    <w:rsid w:val="00F45104"/>
    <w:rsid w:val="00F4538B"/>
    <w:rsid w:val="00F453CE"/>
    <w:rsid w:val="00F45434"/>
    <w:rsid w:val="00F45531"/>
    <w:rsid w:val="00F45590"/>
    <w:rsid w:val="00F45769"/>
    <w:rsid w:val="00F4583A"/>
    <w:rsid w:val="00F45A1E"/>
    <w:rsid w:val="00F45A5A"/>
    <w:rsid w:val="00F45BF0"/>
    <w:rsid w:val="00F45C0E"/>
    <w:rsid w:val="00F45CCE"/>
    <w:rsid w:val="00F45CFE"/>
    <w:rsid w:val="00F45D57"/>
    <w:rsid w:val="00F45E17"/>
    <w:rsid w:val="00F45E5D"/>
    <w:rsid w:val="00F45E93"/>
    <w:rsid w:val="00F45ED3"/>
    <w:rsid w:val="00F4609F"/>
    <w:rsid w:val="00F460F4"/>
    <w:rsid w:val="00F46181"/>
    <w:rsid w:val="00F46193"/>
    <w:rsid w:val="00F461C9"/>
    <w:rsid w:val="00F46340"/>
    <w:rsid w:val="00F46367"/>
    <w:rsid w:val="00F46392"/>
    <w:rsid w:val="00F463F0"/>
    <w:rsid w:val="00F46438"/>
    <w:rsid w:val="00F464A8"/>
    <w:rsid w:val="00F46534"/>
    <w:rsid w:val="00F46878"/>
    <w:rsid w:val="00F46ABB"/>
    <w:rsid w:val="00F46B57"/>
    <w:rsid w:val="00F46BC9"/>
    <w:rsid w:val="00F46C72"/>
    <w:rsid w:val="00F46C93"/>
    <w:rsid w:val="00F46CBA"/>
    <w:rsid w:val="00F46D2C"/>
    <w:rsid w:val="00F46DAB"/>
    <w:rsid w:val="00F46E67"/>
    <w:rsid w:val="00F4708F"/>
    <w:rsid w:val="00F471EF"/>
    <w:rsid w:val="00F4720F"/>
    <w:rsid w:val="00F4733D"/>
    <w:rsid w:val="00F473A7"/>
    <w:rsid w:val="00F47478"/>
    <w:rsid w:val="00F476C7"/>
    <w:rsid w:val="00F47754"/>
    <w:rsid w:val="00F4778A"/>
    <w:rsid w:val="00F4791A"/>
    <w:rsid w:val="00F47C1F"/>
    <w:rsid w:val="00F47C60"/>
    <w:rsid w:val="00F47D43"/>
    <w:rsid w:val="00F47D55"/>
    <w:rsid w:val="00F47DE6"/>
    <w:rsid w:val="00F47F19"/>
    <w:rsid w:val="00F50069"/>
    <w:rsid w:val="00F50346"/>
    <w:rsid w:val="00F5034F"/>
    <w:rsid w:val="00F50413"/>
    <w:rsid w:val="00F5043D"/>
    <w:rsid w:val="00F504BE"/>
    <w:rsid w:val="00F5068D"/>
    <w:rsid w:val="00F506DD"/>
    <w:rsid w:val="00F506E8"/>
    <w:rsid w:val="00F509E1"/>
    <w:rsid w:val="00F50A6C"/>
    <w:rsid w:val="00F50ACF"/>
    <w:rsid w:val="00F50B47"/>
    <w:rsid w:val="00F50F02"/>
    <w:rsid w:val="00F511AC"/>
    <w:rsid w:val="00F512F6"/>
    <w:rsid w:val="00F512FB"/>
    <w:rsid w:val="00F513DA"/>
    <w:rsid w:val="00F514A1"/>
    <w:rsid w:val="00F514AF"/>
    <w:rsid w:val="00F514E8"/>
    <w:rsid w:val="00F51608"/>
    <w:rsid w:val="00F51681"/>
    <w:rsid w:val="00F5176D"/>
    <w:rsid w:val="00F51815"/>
    <w:rsid w:val="00F5183B"/>
    <w:rsid w:val="00F5186C"/>
    <w:rsid w:val="00F51982"/>
    <w:rsid w:val="00F51AF6"/>
    <w:rsid w:val="00F51CEC"/>
    <w:rsid w:val="00F51EFD"/>
    <w:rsid w:val="00F52000"/>
    <w:rsid w:val="00F52300"/>
    <w:rsid w:val="00F524C4"/>
    <w:rsid w:val="00F52655"/>
    <w:rsid w:val="00F526F0"/>
    <w:rsid w:val="00F52764"/>
    <w:rsid w:val="00F528AB"/>
    <w:rsid w:val="00F52A79"/>
    <w:rsid w:val="00F52B0F"/>
    <w:rsid w:val="00F52CB1"/>
    <w:rsid w:val="00F52FD9"/>
    <w:rsid w:val="00F52FDE"/>
    <w:rsid w:val="00F530E9"/>
    <w:rsid w:val="00F53182"/>
    <w:rsid w:val="00F53344"/>
    <w:rsid w:val="00F534AA"/>
    <w:rsid w:val="00F53561"/>
    <w:rsid w:val="00F536E8"/>
    <w:rsid w:val="00F536EA"/>
    <w:rsid w:val="00F538E5"/>
    <w:rsid w:val="00F538F7"/>
    <w:rsid w:val="00F53957"/>
    <w:rsid w:val="00F53A4C"/>
    <w:rsid w:val="00F53ABC"/>
    <w:rsid w:val="00F53C8A"/>
    <w:rsid w:val="00F53EA1"/>
    <w:rsid w:val="00F53F4D"/>
    <w:rsid w:val="00F541D4"/>
    <w:rsid w:val="00F54288"/>
    <w:rsid w:val="00F542BB"/>
    <w:rsid w:val="00F54334"/>
    <w:rsid w:val="00F54456"/>
    <w:rsid w:val="00F54518"/>
    <w:rsid w:val="00F545F7"/>
    <w:rsid w:val="00F54801"/>
    <w:rsid w:val="00F548E1"/>
    <w:rsid w:val="00F548FC"/>
    <w:rsid w:val="00F549D5"/>
    <w:rsid w:val="00F54B33"/>
    <w:rsid w:val="00F54BA3"/>
    <w:rsid w:val="00F54BC6"/>
    <w:rsid w:val="00F54C6F"/>
    <w:rsid w:val="00F54C9B"/>
    <w:rsid w:val="00F54D8D"/>
    <w:rsid w:val="00F54E81"/>
    <w:rsid w:val="00F54ED4"/>
    <w:rsid w:val="00F54FA9"/>
    <w:rsid w:val="00F5503E"/>
    <w:rsid w:val="00F552DD"/>
    <w:rsid w:val="00F55337"/>
    <w:rsid w:val="00F5536E"/>
    <w:rsid w:val="00F555D5"/>
    <w:rsid w:val="00F557C3"/>
    <w:rsid w:val="00F55984"/>
    <w:rsid w:val="00F559AB"/>
    <w:rsid w:val="00F55A95"/>
    <w:rsid w:val="00F55C8D"/>
    <w:rsid w:val="00F55C99"/>
    <w:rsid w:val="00F55D75"/>
    <w:rsid w:val="00F55E4E"/>
    <w:rsid w:val="00F55ED0"/>
    <w:rsid w:val="00F55ED2"/>
    <w:rsid w:val="00F56068"/>
    <w:rsid w:val="00F562BB"/>
    <w:rsid w:val="00F5633D"/>
    <w:rsid w:val="00F5693B"/>
    <w:rsid w:val="00F56AD2"/>
    <w:rsid w:val="00F56BB9"/>
    <w:rsid w:val="00F56CC7"/>
    <w:rsid w:val="00F56D78"/>
    <w:rsid w:val="00F56D9D"/>
    <w:rsid w:val="00F56EB9"/>
    <w:rsid w:val="00F56F10"/>
    <w:rsid w:val="00F56FE1"/>
    <w:rsid w:val="00F570B2"/>
    <w:rsid w:val="00F570DB"/>
    <w:rsid w:val="00F57148"/>
    <w:rsid w:val="00F571D6"/>
    <w:rsid w:val="00F5731F"/>
    <w:rsid w:val="00F574AD"/>
    <w:rsid w:val="00F5767F"/>
    <w:rsid w:val="00F5768E"/>
    <w:rsid w:val="00F57725"/>
    <w:rsid w:val="00F57793"/>
    <w:rsid w:val="00F578CF"/>
    <w:rsid w:val="00F57990"/>
    <w:rsid w:val="00F57B17"/>
    <w:rsid w:val="00F57B88"/>
    <w:rsid w:val="00F57D68"/>
    <w:rsid w:val="00F57DCD"/>
    <w:rsid w:val="00F57E78"/>
    <w:rsid w:val="00F57ECE"/>
    <w:rsid w:val="00F57F75"/>
    <w:rsid w:val="00F57FAF"/>
    <w:rsid w:val="00F60051"/>
    <w:rsid w:val="00F601C3"/>
    <w:rsid w:val="00F60271"/>
    <w:rsid w:val="00F6065C"/>
    <w:rsid w:val="00F60715"/>
    <w:rsid w:val="00F60759"/>
    <w:rsid w:val="00F6083A"/>
    <w:rsid w:val="00F60A47"/>
    <w:rsid w:val="00F60AB9"/>
    <w:rsid w:val="00F60ACE"/>
    <w:rsid w:val="00F60E33"/>
    <w:rsid w:val="00F60E97"/>
    <w:rsid w:val="00F60F48"/>
    <w:rsid w:val="00F60F7B"/>
    <w:rsid w:val="00F610DD"/>
    <w:rsid w:val="00F61251"/>
    <w:rsid w:val="00F61260"/>
    <w:rsid w:val="00F6132B"/>
    <w:rsid w:val="00F6153F"/>
    <w:rsid w:val="00F61627"/>
    <w:rsid w:val="00F61669"/>
    <w:rsid w:val="00F61674"/>
    <w:rsid w:val="00F61823"/>
    <w:rsid w:val="00F61888"/>
    <w:rsid w:val="00F618BC"/>
    <w:rsid w:val="00F619D9"/>
    <w:rsid w:val="00F61A21"/>
    <w:rsid w:val="00F61C9C"/>
    <w:rsid w:val="00F61F31"/>
    <w:rsid w:val="00F621B1"/>
    <w:rsid w:val="00F62502"/>
    <w:rsid w:val="00F62608"/>
    <w:rsid w:val="00F627BD"/>
    <w:rsid w:val="00F627C5"/>
    <w:rsid w:val="00F62810"/>
    <w:rsid w:val="00F62877"/>
    <w:rsid w:val="00F6298C"/>
    <w:rsid w:val="00F62BC0"/>
    <w:rsid w:val="00F62DF1"/>
    <w:rsid w:val="00F62F74"/>
    <w:rsid w:val="00F6302A"/>
    <w:rsid w:val="00F630A6"/>
    <w:rsid w:val="00F6312C"/>
    <w:rsid w:val="00F6320F"/>
    <w:rsid w:val="00F63310"/>
    <w:rsid w:val="00F63385"/>
    <w:rsid w:val="00F6338E"/>
    <w:rsid w:val="00F633D1"/>
    <w:rsid w:val="00F63589"/>
    <w:rsid w:val="00F637C9"/>
    <w:rsid w:val="00F638E7"/>
    <w:rsid w:val="00F639DD"/>
    <w:rsid w:val="00F63A2B"/>
    <w:rsid w:val="00F63E4C"/>
    <w:rsid w:val="00F643C1"/>
    <w:rsid w:val="00F64472"/>
    <w:rsid w:val="00F644AD"/>
    <w:rsid w:val="00F644DC"/>
    <w:rsid w:val="00F64686"/>
    <w:rsid w:val="00F647A6"/>
    <w:rsid w:val="00F64926"/>
    <w:rsid w:val="00F64A05"/>
    <w:rsid w:val="00F64A0D"/>
    <w:rsid w:val="00F64A68"/>
    <w:rsid w:val="00F64BA4"/>
    <w:rsid w:val="00F64CC5"/>
    <w:rsid w:val="00F64D86"/>
    <w:rsid w:val="00F64D99"/>
    <w:rsid w:val="00F64F49"/>
    <w:rsid w:val="00F64FDA"/>
    <w:rsid w:val="00F6506F"/>
    <w:rsid w:val="00F6510A"/>
    <w:rsid w:val="00F65319"/>
    <w:rsid w:val="00F6537D"/>
    <w:rsid w:val="00F653B0"/>
    <w:rsid w:val="00F654EE"/>
    <w:rsid w:val="00F6552A"/>
    <w:rsid w:val="00F65731"/>
    <w:rsid w:val="00F65920"/>
    <w:rsid w:val="00F65BE9"/>
    <w:rsid w:val="00F65C05"/>
    <w:rsid w:val="00F65CE7"/>
    <w:rsid w:val="00F65D08"/>
    <w:rsid w:val="00F65D50"/>
    <w:rsid w:val="00F65D99"/>
    <w:rsid w:val="00F65EB2"/>
    <w:rsid w:val="00F65EC3"/>
    <w:rsid w:val="00F65F77"/>
    <w:rsid w:val="00F66004"/>
    <w:rsid w:val="00F66065"/>
    <w:rsid w:val="00F66210"/>
    <w:rsid w:val="00F662C7"/>
    <w:rsid w:val="00F6630B"/>
    <w:rsid w:val="00F6651C"/>
    <w:rsid w:val="00F6661A"/>
    <w:rsid w:val="00F6670D"/>
    <w:rsid w:val="00F66719"/>
    <w:rsid w:val="00F6673C"/>
    <w:rsid w:val="00F667CC"/>
    <w:rsid w:val="00F66808"/>
    <w:rsid w:val="00F669AF"/>
    <w:rsid w:val="00F66BD1"/>
    <w:rsid w:val="00F66BF5"/>
    <w:rsid w:val="00F66C00"/>
    <w:rsid w:val="00F66FEA"/>
    <w:rsid w:val="00F67069"/>
    <w:rsid w:val="00F6708C"/>
    <w:rsid w:val="00F671C5"/>
    <w:rsid w:val="00F6725E"/>
    <w:rsid w:val="00F6745E"/>
    <w:rsid w:val="00F6755F"/>
    <w:rsid w:val="00F675D2"/>
    <w:rsid w:val="00F676E3"/>
    <w:rsid w:val="00F677FE"/>
    <w:rsid w:val="00F6783B"/>
    <w:rsid w:val="00F67947"/>
    <w:rsid w:val="00F67AEE"/>
    <w:rsid w:val="00F67BD2"/>
    <w:rsid w:val="00F67C07"/>
    <w:rsid w:val="00F67CAE"/>
    <w:rsid w:val="00F67EB2"/>
    <w:rsid w:val="00F67F3E"/>
    <w:rsid w:val="00F67F99"/>
    <w:rsid w:val="00F67F9D"/>
    <w:rsid w:val="00F700C1"/>
    <w:rsid w:val="00F7015B"/>
    <w:rsid w:val="00F704A9"/>
    <w:rsid w:val="00F70738"/>
    <w:rsid w:val="00F70804"/>
    <w:rsid w:val="00F708B0"/>
    <w:rsid w:val="00F70940"/>
    <w:rsid w:val="00F70990"/>
    <w:rsid w:val="00F70A02"/>
    <w:rsid w:val="00F70B08"/>
    <w:rsid w:val="00F70BCC"/>
    <w:rsid w:val="00F70C02"/>
    <w:rsid w:val="00F70CBF"/>
    <w:rsid w:val="00F70CDD"/>
    <w:rsid w:val="00F70D85"/>
    <w:rsid w:val="00F70FDF"/>
    <w:rsid w:val="00F710CA"/>
    <w:rsid w:val="00F71230"/>
    <w:rsid w:val="00F71301"/>
    <w:rsid w:val="00F71362"/>
    <w:rsid w:val="00F71464"/>
    <w:rsid w:val="00F71820"/>
    <w:rsid w:val="00F719A2"/>
    <w:rsid w:val="00F71D1E"/>
    <w:rsid w:val="00F71E50"/>
    <w:rsid w:val="00F7201C"/>
    <w:rsid w:val="00F72025"/>
    <w:rsid w:val="00F72484"/>
    <w:rsid w:val="00F7255C"/>
    <w:rsid w:val="00F72661"/>
    <w:rsid w:val="00F726A1"/>
    <w:rsid w:val="00F7280A"/>
    <w:rsid w:val="00F72812"/>
    <w:rsid w:val="00F7292E"/>
    <w:rsid w:val="00F729A6"/>
    <w:rsid w:val="00F72A06"/>
    <w:rsid w:val="00F72AC4"/>
    <w:rsid w:val="00F72B0F"/>
    <w:rsid w:val="00F72B5A"/>
    <w:rsid w:val="00F72BA0"/>
    <w:rsid w:val="00F72BB1"/>
    <w:rsid w:val="00F72BC1"/>
    <w:rsid w:val="00F72E48"/>
    <w:rsid w:val="00F72E62"/>
    <w:rsid w:val="00F72EEA"/>
    <w:rsid w:val="00F73249"/>
    <w:rsid w:val="00F73432"/>
    <w:rsid w:val="00F73539"/>
    <w:rsid w:val="00F7361A"/>
    <w:rsid w:val="00F736C7"/>
    <w:rsid w:val="00F737F2"/>
    <w:rsid w:val="00F7380B"/>
    <w:rsid w:val="00F7381B"/>
    <w:rsid w:val="00F739E2"/>
    <w:rsid w:val="00F73C38"/>
    <w:rsid w:val="00F73D67"/>
    <w:rsid w:val="00F73DF9"/>
    <w:rsid w:val="00F73FE6"/>
    <w:rsid w:val="00F7401B"/>
    <w:rsid w:val="00F7405A"/>
    <w:rsid w:val="00F7408F"/>
    <w:rsid w:val="00F742F8"/>
    <w:rsid w:val="00F7457A"/>
    <w:rsid w:val="00F74593"/>
    <w:rsid w:val="00F745A2"/>
    <w:rsid w:val="00F749F5"/>
    <w:rsid w:val="00F74A8D"/>
    <w:rsid w:val="00F74B39"/>
    <w:rsid w:val="00F74C4C"/>
    <w:rsid w:val="00F74D37"/>
    <w:rsid w:val="00F74E18"/>
    <w:rsid w:val="00F74E6C"/>
    <w:rsid w:val="00F74EA4"/>
    <w:rsid w:val="00F74F53"/>
    <w:rsid w:val="00F751F9"/>
    <w:rsid w:val="00F752A3"/>
    <w:rsid w:val="00F75317"/>
    <w:rsid w:val="00F75358"/>
    <w:rsid w:val="00F7554A"/>
    <w:rsid w:val="00F7559C"/>
    <w:rsid w:val="00F75649"/>
    <w:rsid w:val="00F75785"/>
    <w:rsid w:val="00F757C9"/>
    <w:rsid w:val="00F758AB"/>
    <w:rsid w:val="00F758D1"/>
    <w:rsid w:val="00F75A6B"/>
    <w:rsid w:val="00F75B28"/>
    <w:rsid w:val="00F75C74"/>
    <w:rsid w:val="00F75CCD"/>
    <w:rsid w:val="00F75D5B"/>
    <w:rsid w:val="00F75E42"/>
    <w:rsid w:val="00F75E92"/>
    <w:rsid w:val="00F75F34"/>
    <w:rsid w:val="00F75FC0"/>
    <w:rsid w:val="00F75FED"/>
    <w:rsid w:val="00F76196"/>
    <w:rsid w:val="00F7637F"/>
    <w:rsid w:val="00F76461"/>
    <w:rsid w:val="00F764A8"/>
    <w:rsid w:val="00F76627"/>
    <w:rsid w:val="00F766AF"/>
    <w:rsid w:val="00F76800"/>
    <w:rsid w:val="00F76A0A"/>
    <w:rsid w:val="00F76C69"/>
    <w:rsid w:val="00F76DC7"/>
    <w:rsid w:val="00F76EB6"/>
    <w:rsid w:val="00F76F73"/>
    <w:rsid w:val="00F77100"/>
    <w:rsid w:val="00F77191"/>
    <w:rsid w:val="00F77266"/>
    <w:rsid w:val="00F77341"/>
    <w:rsid w:val="00F7752A"/>
    <w:rsid w:val="00F77904"/>
    <w:rsid w:val="00F77B97"/>
    <w:rsid w:val="00F77C01"/>
    <w:rsid w:val="00F77DC9"/>
    <w:rsid w:val="00F77F65"/>
    <w:rsid w:val="00F80323"/>
    <w:rsid w:val="00F8034C"/>
    <w:rsid w:val="00F804A6"/>
    <w:rsid w:val="00F80530"/>
    <w:rsid w:val="00F80668"/>
    <w:rsid w:val="00F80673"/>
    <w:rsid w:val="00F80845"/>
    <w:rsid w:val="00F8089E"/>
    <w:rsid w:val="00F8099C"/>
    <w:rsid w:val="00F80A51"/>
    <w:rsid w:val="00F80BAE"/>
    <w:rsid w:val="00F80C94"/>
    <w:rsid w:val="00F80D07"/>
    <w:rsid w:val="00F80D6B"/>
    <w:rsid w:val="00F80E42"/>
    <w:rsid w:val="00F80EA4"/>
    <w:rsid w:val="00F80EAD"/>
    <w:rsid w:val="00F81017"/>
    <w:rsid w:val="00F81243"/>
    <w:rsid w:val="00F812A3"/>
    <w:rsid w:val="00F81374"/>
    <w:rsid w:val="00F813B2"/>
    <w:rsid w:val="00F813E4"/>
    <w:rsid w:val="00F81406"/>
    <w:rsid w:val="00F8169B"/>
    <w:rsid w:val="00F816F1"/>
    <w:rsid w:val="00F8178B"/>
    <w:rsid w:val="00F8184C"/>
    <w:rsid w:val="00F81A8E"/>
    <w:rsid w:val="00F81D05"/>
    <w:rsid w:val="00F820C2"/>
    <w:rsid w:val="00F8212B"/>
    <w:rsid w:val="00F82133"/>
    <w:rsid w:val="00F82213"/>
    <w:rsid w:val="00F82304"/>
    <w:rsid w:val="00F82379"/>
    <w:rsid w:val="00F82423"/>
    <w:rsid w:val="00F82478"/>
    <w:rsid w:val="00F82579"/>
    <w:rsid w:val="00F8258B"/>
    <w:rsid w:val="00F825CC"/>
    <w:rsid w:val="00F82627"/>
    <w:rsid w:val="00F8262D"/>
    <w:rsid w:val="00F826EE"/>
    <w:rsid w:val="00F826FE"/>
    <w:rsid w:val="00F82782"/>
    <w:rsid w:val="00F8293E"/>
    <w:rsid w:val="00F8297E"/>
    <w:rsid w:val="00F829BD"/>
    <w:rsid w:val="00F82A71"/>
    <w:rsid w:val="00F82B1E"/>
    <w:rsid w:val="00F82C1E"/>
    <w:rsid w:val="00F82C32"/>
    <w:rsid w:val="00F8306C"/>
    <w:rsid w:val="00F831A8"/>
    <w:rsid w:val="00F8322D"/>
    <w:rsid w:val="00F83243"/>
    <w:rsid w:val="00F83336"/>
    <w:rsid w:val="00F8346F"/>
    <w:rsid w:val="00F83705"/>
    <w:rsid w:val="00F8371D"/>
    <w:rsid w:val="00F8384C"/>
    <w:rsid w:val="00F839FD"/>
    <w:rsid w:val="00F83A3A"/>
    <w:rsid w:val="00F83D30"/>
    <w:rsid w:val="00F83FEF"/>
    <w:rsid w:val="00F84007"/>
    <w:rsid w:val="00F840A4"/>
    <w:rsid w:val="00F843F1"/>
    <w:rsid w:val="00F844F2"/>
    <w:rsid w:val="00F84556"/>
    <w:rsid w:val="00F84880"/>
    <w:rsid w:val="00F8498D"/>
    <w:rsid w:val="00F84CDF"/>
    <w:rsid w:val="00F84D56"/>
    <w:rsid w:val="00F84DC6"/>
    <w:rsid w:val="00F850DE"/>
    <w:rsid w:val="00F8512B"/>
    <w:rsid w:val="00F851D0"/>
    <w:rsid w:val="00F8522C"/>
    <w:rsid w:val="00F852A6"/>
    <w:rsid w:val="00F85300"/>
    <w:rsid w:val="00F85413"/>
    <w:rsid w:val="00F85525"/>
    <w:rsid w:val="00F859AE"/>
    <w:rsid w:val="00F85ADA"/>
    <w:rsid w:val="00F85AFD"/>
    <w:rsid w:val="00F85C13"/>
    <w:rsid w:val="00F8600E"/>
    <w:rsid w:val="00F8601E"/>
    <w:rsid w:val="00F86223"/>
    <w:rsid w:val="00F86370"/>
    <w:rsid w:val="00F863D4"/>
    <w:rsid w:val="00F86764"/>
    <w:rsid w:val="00F8684E"/>
    <w:rsid w:val="00F86B21"/>
    <w:rsid w:val="00F86B6A"/>
    <w:rsid w:val="00F86E92"/>
    <w:rsid w:val="00F86EA0"/>
    <w:rsid w:val="00F86FDF"/>
    <w:rsid w:val="00F870B6"/>
    <w:rsid w:val="00F870EE"/>
    <w:rsid w:val="00F8716F"/>
    <w:rsid w:val="00F871F3"/>
    <w:rsid w:val="00F8729D"/>
    <w:rsid w:val="00F8749C"/>
    <w:rsid w:val="00F87506"/>
    <w:rsid w:val="00F87687"/>
    <w:rsid w:val="00F879A1"/>
    <w:rsid w:val="00F87B25"/>
    <w:rsid w:val="00F87B7D"/>
    <w:rsid w:val="00F87BAF"/>
    <w:rsid w:val="00F87E4A"/>
    <w:rsid w:val="00F87EC0"/>
    <w:rsid w:val="00F87EE2"/>
    <w:rsid w:val="00F87F5F"/>
    <w:rsid w:val="00F87FA4"/>
    <w:rsid w:val="00F90165"/>
    <w:rsid w:val="00F9027F"/>
    <w:rsid w:val="00F90331"/>
    <w:rsid w:val="00F9056D"/>
    <w:rsid w:val="00F90581"/>
    <w:rsid w:val="00F907E0"/>
    <w:rsid w:val="00F908BC"/>
    <w:rsid w:val="00F90C95"/>
    <w:rsid w:val="00F90D20"/>
    <w:rsid w:val="00F90DE0"/>
    <w:rsid w:val="00F90E0F"/>
    <w:rsid w:val="00F90E1D"/>
    <w:rsid w:val="00F90ED8"/>
    <w:rsid w:val="00F910AF"/>
    <w:rsid w:val="00F910C5"/>
    <w:rsid w:val="00F911B2"/>
    <w:rsid w:val="00F911E6"/>
    <w:rsid w:val="00F9124C"/>
    <w:rsid w:val="00F9128A"/>
    <w:rsid w:val="00F9142F"/>
    <w:rsid w:val="00F915AA"/>
    <w:rsid w:val="00F916B3"/>
    <w:rsid w:val="00F91824"/>
    <w:rsid w:val="00F91894"/>
    <w:rsid w:val="00F91968"/>
    <w:rsid w:val="00F91BB6"/>
    <w:rsid w:val="00F91C42"/>
    <w:rsid w:val="00F91C6D"/>
    <w:rsid w:val="00F91D58"/>
    <w:rsid w:val="00F92020"/>
    <w:rsid w:val="00F92190"/>
    <w:rsid w:val="00F922A3"/>
    <w:rsid w:val="00F92314"/>
    <w:rsid w:val="00F9232F"/>
    <w:rsid w:val="00F923E9"/>
    <w:rsid w:val="00F92412"/>
    <w:rsid w:val="00F925A3"/>
    <w:rsid w:val="00F9278D"/>
    <w:rsid w:val="00F9292B"/>
    <w:rsid w:val="00F92CFE"/>
    <w:rsid w:val="00F92DE6"/>
    <w:rsid w:val="00F92F87"/>
    <w:rsid w:val="00F93006"/>
    <w:rsid w:val="00F932BE"/>
    <w:rsid w:val="00F9334A"/>
    <w:rsid w:val="00F93484"/>
    <w:rsid w:val="00F93603"/>
    <w:rsid w:val="00F9360D"/>
    <w:rsid w:val="00F93854"/>
    <w:rsid w:val="00F9386A"/>
    <w:rsid w:val="00F93BAD"/>
    <w:rsid w:val="00F93C02"/>
    <w:rsid w:val="00F93C11"/>
    <w:rsid w:val="00F93E90"/>
    <w:rsid w:val="00F94075"/>
    <w:rsid w:val="00F941F0"/>
    <w:rsid w:val="00F9424B"/>
    <w:rsid w:val="00F945E7"/>
    <w:rsid w:val="00F945FD"/>
    <w:rsid w:val="00F9467F"/>
    <w:rsid w:val="00F94749"/>
    <w:rsid w:val="00F94783"/>
    <w:rsid w:val="00F94823"/>
    <w:rsid w:val="00F948AC"/>
    <w:rsid w:val="00F9493C"/>
    <w:rsid w:val="00F94A18"/>
    <w:rsid w:val="00F94A21"/>
    <w:rsid w:val="00F94AEC"/>
    <w:rsid w:val="00F94B43"/>
    <w:rsid w:val="00F94BA1"/>
    <w:rsid w:val="00F94C0E"/>
    <w:rsid w:val="00F94E1C"/>
    <w:rsid w:val="00F94EC2"/>
    <w:rsid w:val="00F94F1A"/>
    <w:rsid w:val="00F94FF2"/>
    <w:rsid w:val="00F95379"/>
    <w:rsid w:val="00F95490"/>
    <w:rsid w:val="00F95540"/>
    <w:rsid w:val="00F9573F"/>
    <w:rsid w:val="00F957D6"/>
    <w:rsid w:val="00F9586E"/>
    <w:rsid w:val="00F95888"/>
    <w:rsid w:val="00F95AFF"/>
    <w:rsid w:val="00F95B28"/>
    <w:rsid w:val="00F95B83"/>
    <w:rsid w:val="00F95E3F"/>
    <w:rsid w:val="00F95ECD"/>
    <w:rsid w:val="00F9615E"/>
    <w:rsid w:val="00F9619A"/>
    <w:rsid w:val="00F962A1"/>
    <w:rsid w:val="00F963D6"/>
    <w:rsid w:val="00F964AC"/>
    <w:rsid w:val="00F96557"/>
    <w:rsid w:val="00F9660D"/>
    <w:rsid w:val="00F96620"/>
    <w:rsid w:val="00F969EC"/>
    <w:rsid w:val="00F96A4B"/>
    <w:rsid w:val="00F96CEF"/>
    <w:rsid w:val="00F96D6F"/>
    <w:rsid w:val="00F96EF1"/>
    <w:rsid w:val="00F97199"/>
    <w:rsid w:val="00F97314"/>
    <w:rsid w:val="00F9739E"/>
    <w:rsid w:val="00F97533"/>
    <w:rsid w:val="00F975DD"/>
    <w:rsid w:val="00F976D6"/>
    <w:rsid w:val="00F97A62"/>
    <w:rsid w:val="00F97AB9"/>
    <w:rsid w:val="00F97ABD"/>
    <w:rsid w:val="00F97AC3"/>
    <w:rsid w:val="00F97C92"/>
    <w:rsid w:val="00F97D27"/>
    <w:rsid w:val="00F97DE3"/>
    <w:rsid w:val="00F97E9B"/>
    <w:rsid w:val="00F97ED0"/>
    <w:rsid w:val="00F97F79"/>
    <w:rsid w:val="00FA0051"/>
    <w:rsid w:val="00FA0363"/>
    <w:rsid w:val="00FA03D0"/>
    <w:rsid w:val="00FA03F6"/>
    <w:rsid w:val="00FA0548"/>
    <w:rsid w:val="00FA0557"/>
    <w:rsid w:val="00FA0581"/>
    <w:rsid w:val="00FA0C1F"/>
    <w:rsid w:val="00FA0DF8"/>
    <w:rsid w:val="00FA0E8B"/>
    <w:rsid w:val="00FA0E9F"/>
    <w:rsid w:val="00FA0F1C"/>
    <w:rsid w:val="00FA102A"/>
    <w:rsid w:val="00FA1035"/>
    <w:rsid w:val="00FA10EB"/>
    <w:rsid w:val="00FA1195"/>
    <w:rsid w:val="00FA1377"/>
    <w:rsid w:val="00FA1391"/>
    <w:rsid w:val="00FA1398"/>
    <w:rsid w:val="00FA15B5"/>
    <w:rsid w:val="00FA15B7"/>
    <w:rsid w:val="00FA1672"/>
    <w:rsid w:val="00FA17AC"/>
    <w:rsid w:val="00FA17AD"/>
    <w:rsid w:val="00FA1812"/>
    <w:rsid w:val="00FA18CC"/>
    <w:rsid w:val="00FA191B"/>
    <w:rsid w:val="00FA1B5E"/>
    <w:rsid w:val="00FA1D64"/>
    <w:rsid w:val="00FA1E4A"/>
    <w:rsid w:val="00FA1E77"/>
    <w:rsid w:val="00FA1F65"/>
    <w:rsid w:val="00FA2087"/>
    <w:rsid w:val="00FA2157"/>
    <w:rsid w:val="00FA21CE"/>
    <w:rsid w:val="00FA21D4"/>
    <w:rsid w:val="00FA22CD"/>
    <w:rsid w:val="00FA2516"/>
    <w:rsid w:val="00FA2540"/>
    <w:rsid w:val="00FA2570"/>
    <w:rsid w:val="00FA25F8"/>
    <w:rsid w:val="00FA26D9"/>
    <w:rsid w:val="00FA2820"/>
    <w:rsid w:val="00FA2828"/>
    <w:rsid w:val="00FA2899"/>
    <w:rsid w:val="00FA2A35"/>
    <w:rsid w:val="00FA2A79"/>
    <w:rsid w:val="00FA2AC8"/>
    <w:rsid w:val="00FA2BE0"/>
    <w:rsid w:val="00FA2D05"/>
    <w:rsid w:val="00FA2F29"/>
    <w:rsid w:val="00FA2F81"/>
    <w:rsid w:val="00FA2FB0"/>
    <w:rsid w:val="00FA2FD1"/>
    <w:rsid w:val="00FA3226"/>
    <w:rsid w:val="00FA329B"/>
    <w:rsid w:val="00FA3479"/>
    <w:rsid w:val="00FA34B9"/>
    <w:rsid w:val="00FA34CA"/>
    <w:rsid w:val="00FA36B9"/>
    <w:rsid w:val="00FA3716"/>
    <w:rsid w:val="00FA3720"/>
    <w:rsid w:val="00FA375C"/>
    <w:rsid w:val="00FA3881"/>
    <w:rsid w:val="00FA391C"/>
    <w:rsid w:val="00FA3A44"/>
    <w:rsid w:val="00FA3B97"/>
    <w:rsid w:val="00FA3D4E"/>
    <w:rsid w:val="00FA3DF1"/>
    <w:rsid w:val="00FA404A"/>
    <w:rsid w:val="00FA426C"/>
    <w:rsid w:val="00FA437A"/>
    <w:rsid w:val="00FA44E5"/>
    <w:rsid w:val="00FA494D"/>
    <w:rsid w:val="00FA4D27"/>
    <w:rsid w:val="00FA4D6C"/>
    <w:rsid w:val="00FA4EA1"/>
    <w:rsid w:val="00FA4F38"/>
    <w:rsid w:val="00FA4FEA"/>
    <w:rsid w:val="00FA5119"/>
    <w:rsid w:val="00FA51C3"/>
    <w:rsid w:val="00FA560A"/>
    <w:rsid w:val="00FA5A90"/>
    <w:rsid w:val="00FA5B2D"/>
    <w:rsid w:val="00FA5EE2"/>
    <w:rsid w:val="00FA5EE9"/>
    <w:rsid w:val="00FA5F36"/>
    <w:rsid w:val="00FA5FC7"/>
    <w:rsid w:val="00FA6050"/>
    <w:rsid w:val="00FA607E"/>
    <w:rsid w:val="00FA60D6"/>
    <w:rsid w:val="00FA624C"/>
    <w:rsid w:val="00FA62F2"/>
    <w:rsid w:val="00FA6307"/>
    <w:rsid w:val="00FA6325"/>
    <w:rsid w:val="00FA6335"/>
    <w:rsid w:val="00FA6380"/>
    <w:rsid w:val="00FA63C3"/>
    <w:rsid w:val="00FA63EC"/>
    <w:rsid w:val="00FA6566"/>
    <w:rsid w:val="00FA65AF"/>
    <w:rsid w:val="00FA6611"/>
    <w:rsid w:val="00FA66CA"/>
    <w:rsid w:val="00FA6714"/>
    <w:rsid w:val="00FA6778"/>
    <w:rsid w:val="00FA6969"/>
    <w:rsid w:val="00FA6B25"/>
    <w:rsid w:val="00FA6D51"/>
    <w:rsid w:val="00FA6E7C"/>
    <w:rsid w:val="00FA703C"/>
    <w:rsid w:val="00FA707C"/>
    <w:rsid w:val="00FA70FD"/>
    <w:rsid w:val="00FA7119"/>
    <w:rsid w:val="00FA73B7"/>
    <w:rsid w:val="00FA74E7"/>
    <w:rsid w:val="00FA7514"/>
    <w:rsid w:val="00FA7632"/>
    <w:rsid w:val="00FA7ACF"/>
    <w:rsid w:val="00FA7AF6"/>
    <w:rsid w:val="00FA7B41"/>
    <w:rsid w:val="00FA7CD4"/>
    <w:rsid w:val="00FA7D58"/>
    <w:rsid w:val="00FA7F0C"/>
    <w:rsid w:val="00FA7F7D"/>
    <w:rsid w:val="00FB007F"/>
    <w:rsid w:val="00FB0180"/>
    <w:rsid w:val="00FB0183"/>
    <w:rsid w:val="00FB02FB"/>
    <w:rsid w:val="00FB031A"/>
    <w:rsid w:val="00FB0420"/>
    <w:rsid w:val="00FB04AE"/>
    <w:rsid w:val="00FB04EB"/>
    <w:rsid w:val="00FB0533"/>
    <w:rsid w:val="00FB0711"/>
    <w:rsid w:val="00FB07E2"/>
    <w:rsid w:val="00FB081F"/>
    <w:rsid w:val="00FB0CDF"/>
    <w:rsid w:val="00FB0CE4"/>
    <w:rsid w:val="00FB0D68"/>
    <w:rsid w:val="00FB0E46"/>
    <w:rsid w:val="00FB0F37"/>
    <w:rsid w:val="00FB1369"/>
    <w:rsid w:val="00FB1569"/>
    <w:rsid w:val="00FB1642"/>
    <w:rsid w:val="00FB1777"/>
    <w:rsid w:val="00FB1884"/>
    <w:rsid w:val="00FB193F"/>
    <w:rsid w:val="00FB19F3"/>
    <w:rsid w:val="00FB1A17"/>
    <w:rsid w:val="00FB1A2F"/>
    <w:rsid w:val="00FB1C29"/>
    <w:rsid w:val="00FB1CB6"/>
    <w:rsid w:val="00FB1D71"/>
    <w:rsid w:val="00FB1DEA"/>
    <w:rsid w:val="00FB1EED"/>
    <w:rsid w:val="00FB1FB7"/>
    <w:rsid w:val="00FB219D"/>
    <w:rsid w:val="00FB21BC"/>
    <w:rsid w:val="00FB225E"/>
    <w:rsid w:val="00FB2698"/>
    <w:rsid w:val="00FB2772"/>
    <w:rsid w:val="00FB27F1"/>
    <w:rsid w:val="00FB2808"/>
    <w:rsid w:val="00FB28B0"/>
    <w:rsid w:val="00FB295B"/>
    <w:rsid w:val="00FB29D5"/>
    <w:rsid w:val="00FB2A1E"/>
    <w:rsid w:val="00FB2A38"/>
    <w:rsid w:val="00FB2A42"/>
    <w:rsid w:val="00FB2A57"/>
    <w:rsid w:val="00FB2A94"/>
    <w:rsid w:val="00FB2ADB"/>
    <w:rsid w:val="00FB301E"/>
    <w:rsid w:val="00FB3064"/>
    <w:rsid w:val="00FB3257"/>
    <w:rsid w:val="00FB32A6"/>
    <w:rsid w:val="00FB334E"/>
    <w:rsid w:val="00FB3520"/>
    <w:rsid w:val="00FB3536"/>
    <w:rsid w:val="00FB3809"/>
    <w:rsid w:val="00FB385A"/>
    <w:rsid w:val="00FB3883"/>
    <w:rsid w:val="00FB38A4"/>
    <w:rsid w:val="00FB3912"/>
    <w:rsid w:val="00FB391B"/>
    <w:rsid w:val="00FB3B01"/>
    <w:rsid w:val="00FB3B1C"/>
    <w:rsid w:val="00FB3B7B"/>
    <w:rsid w:val="00FB3CAA"/>
    <w:rsid w:val="00FB3D26"/>
    <w:rsid w:val="00FB3DC7"/>
    <w:rsid w:val="00FB3EA7"/>
    <w:rsid w:val="00FB40EA"/>
    <w:rsid w:val="00FB4240"/>
    <w:rsid w:val="00FB42C0"/>
    <w:rsid w:val="00FB42C6"/>
    <w:rsid w:val="00FB434C"/>
    <w:rsid w:val="00FB451C"/>
    <w:rsid w:val="00FB4546"/>
    <w:rsid w:val="00FB45F2"/>
    <w:rsid w:val="00FB4712"/>
    <w:rsid w:val="00FB47CA"/>
    <w:rsid w:val="00FB49EF"/>
    <w:rsid w:val="00FB4A52"/>
    <w:rsid w:val="00FB4AC3"/>
    <w:rsid w:val="00FB4B9C"/>
    <w:rsid w:val="00FB4BB7"/>
    <w:rsid w:val="00FB4FD5"/>
    <w:rsid w:val="00FB501A"/>
    <w:rsid w:val="00FB5035"/>
    <w:rsid w:val="00FB50FF"/>
    <w:rsid w:val="00FB52A1"/>
    <w:rsid w:val="00FB530B"/>
    <w:rsid w:val="00FB5336"/>
    <w:rsid w:val="00FB53D5"/>
    <w:rsid w:val="00FB5491"/>
    <w:rsid w:val="00FB54D5"/>
    <w:rsid w:val="00FB5677"/>
    <w:rsid w:val="00FB5707"/>
    <w:rsid w:val="00FB581B"/>
    <w:rsid w:val="00FB5B16"/>
    <w:rsid w:val="00FB5C3A"/>
    <w:rsid w:val="00FB5F4F"/>
    <w:rsid w:val="00FB6380"/>
    <w:rsid w:val="00FB63A6"/>
    <w:rsid w:val="00FB651F"/>
    <w:rsid w:val="00FB671E"/>
    <w:rsid w:val="00FB679B"/>
    <w:rsid w:val="00FB67A4"/>
    <w:rsid w:val="00FB6B8B"/>
    <w:rsid w:val="00FB6C06"/>
    <w:rsid w:val="00FB6DAF"/>
    <w:rsid w:val="00FB6E6C"/>
    <w:rsid w:val="00FB6EFA"/>
    <w:rsid w:val="00FB701A"/>
    <w:rsid w:val="00FB7030"/>
    <w:rsid w:val="00FB71AF"/>
    <w:rsid w:val="00FB739F"/>
    <w:rsid w:val="00FB7488"/>
    <w:rsid w:val="00FB75E6"/>
    <w:rsid w:val="00FB763D"/>
    <w:rsid w:val="00FB771B"/>
    <w:rsid w:val="00FB79C9"/>
    <w:rsid w:val="00FB7E61"/>
    <w:rsid w:val="00FB7F5E"/>
    <w:rsid w:val="00FB7F98"/>
    <w:rsid w:val="00FB7F9A"/>
    <w:rsid w:val="00FC0038"/>
    <w:rsid w:val="00FC01E4"/>
    <w:rsid w:val="00FC0215"/>
    <w:rsid w:val="00FC0279"/>
    <w:rsid w:val="00FC0557"/>
    <w:rsid w:val="00FC07A2"/>
    <w:rsid w:val="00FC07B2"/>
    <w:rsid w:val="00FC0956"/>
    <w:rsid w:val="00FC09E3"/>
    <w:rsid w:val="00FC0A40"/>
    <w:rsid w:val="00FC0B27"/>
    <w:rsid w:val="00FC0EE9"/>
    <w:rsid w:val="00FC0FDC"/>
    <w:rsid w:val="00FC112A"/>
    <w:rsid w:val="00FC1213"/>
    <w:rsid w:val="00FC13A3"/>
    <w:rsid w:val="00FC13B5"/>
    <w:rsid w:val="00FC141E"/>
    <w:rsid w:val="00FC14D6"/>
    <w:rsid w:val="00FC177F"/>
    <w:rsid w:val="00FC17F4"/>
    <w:rsid w:val="00FC1830"/>
    <w:rsid w:val="00FC1893"/>
    <w:rsid w:val="00FC18E2"/>
    <w:rsid w:val="00FC19A8"/>
    <w:rsid w:val="00FC1CC5"/>
    <w:rsid w:val="00FC1CF8"/>
    <w:rsid w:val="00FC1D4A"/>
    <w:rsid w:val="00FC1D57"/>
    <w:rsid w:val="00FC1DB8"/>
    <w:rsid w:val="00FC1E4A"/>
    <w:rsid w:val="00FC1EDC"/>
    <w:rsid w:val="00FC1F3A"/>
    <w:rsid w:val="00FC1FC1"/>
    <w:rsid w:val="00FC21AF"/>
    <w:rsid w:val="00FC21C8"/>
    <w:rsid w:val="00FC2267"/>
    <w:rsid w:val="00FC22BE"/>
    <w:rsid w:val="00FC2579"/>
    <w:rsid w:val="00FC25E2"/>
    <w:rsid w:val="00FC26B0"/>
    <w:rsid w:val="00FC2717"/>
    <w:rsid w:val="00FC29A5"/>
    <w:rsid w:val="00FC2C52"/>
    <w:rsid w:val="00FC2EC6"/>
    <w:rsid w:val="00FC317E"/>
    <w:rsid w:val="00FC317F"/>
    <w:rsid w:val="00FC324A"/>
    <w:rsid w:val="00FC3324"/>
    <w:rsid w:val="00FC34B0"/>
    <w:rsid w:val="00FC3731"/>
    <w:rsid w:val="00FC3740"/>
    <w:rsid w:val="00FC380A"/>
    <w:rsid w:val="00FC3854"/>
    <w:rsid w:val="00FC3A6C"/>
    <w:rsid w:val="00FC3C59"/>
    <w:rsid w:val="00FC3DA0"/>
    <w:rsid w:val="00FC3DDD"/>
    <w:rsid w:val="00FC3E61"/>
    <w:rsid w:val="00FC3EAD"/>
    <w:rsid w:val="00FC3F62"/>
    <w:rsid w:val="00FC3F68"/>
    <w:rsid w:val="00FC3F83"/>
    <w:rsid w:val="00FC42EB"/>
    <w:rsid w:val="00FC43D7"/>
    <w:rsid w:val="00FC43E0"/>
    <w:rsid w:val="00FC447F"/>
    <w:rsid w:val="00FC44A4"/>
    <w:rsid w:val="00FC44C2"/>
    <w:rsid w:val="00FC45A8"/>
    <w:rsid w:val="00FC45EC"/>
    <w:rsid w:val="00FC477A"/>
    <w:rsid w:val="00FC47B5"/>
    <w:rsid w:val="00FC48AC"/>
    <w:rsid w:val="00FC49CD"/>
    <w:rsid w:val="00FC4AEE"/>
    <w:rsid w:val="00FC4B8F"/>
    <w:rsid w:val="00FC4BFB"/>
    <w:rsid w:val="00FC4BFF"/>
    <w:rsid w:val="00FC4E36"/>
    <w:rsid w:val="00FC5045"/>
    <w:rsid w:val="00FC50E0"/>
    <w:rsid w:val="00FC54C2"/>
    <w:rsid w:val="00FC5527"/>
    <w:rsid w:val="00FC55AC"/>
    <w:rsid w:val="00FC5756"/>
    <w:rsid w:val="00FC579D"/>
    <w:rsid w:val="00FC579E"/>
    <w:rsid w:val="00FC580C"/>
    <w:rsid w:val="00FC5894"/>
    <w:rsid w:val="00FC59BE"/>
    <w:rsid w:val="00FC59F2"/>
    <w:rsid w:val="00FC5CAE"/>
    <w:rsid w:val="00FC5DC2"/>
    <w:rsid w:val="00FC6329"/>
    <w:rsid w:val="00FC6426"/>
    <w:rsid w:val="00FC6697"/>
    <w:rsid w:val="00FC66E5"/>
    <w:rsid w:val="00FC69DB"/>
    <w:rsid w:val="00FC6ACA"/>
    <w:rsid w:val="00FC6B33"/>
    <w:rsid w:val="00FC6D2B"/>
    <w:rsid w:val="00FC6E58"/>
    <w:rsid w:val="00FC7103"/>
    <w:rsid w:val="00FC710E"/>
    <w:rsid w:val="00FC71A8"/>
    <w:rsid w:val="00FC71C2"/>
    <w:rsid w:val="00FC730C"/>
    <w:rsid w:val="00FC7333"/>
    <w:rsid w:val="00FC73FD"/>
    <w:rsid w:val="00FC76D6"/>
    <w:rsid w:val="00FC7898"/>
    <w:rsid w:val="00FC790C"/>
    <w:rsid w:val="00FC7A3B"/>
    <w:rsid w:val="00FC7A86"/>
    <w:rsid w:val="00FC7B80"/>
    <w:rsid w:val="00FC7CE5"/>
    <w:rsid w:val="00FC7F38"/>
    <w:rsid w:val="00FD0098"/>
    <w:rsid w:val="00FD0125"/>
    <w:rsid w:val="00FD02CD"/>
    <w:rsid w:val="00FD02E3"/>
    <w:rsid w:val="00FD05C4"/>
    <w:rsid w:val="00FD0661"/>
    <w:rsid w:val="00FD0776"/>
    <w:rsid w:val="00FD07C5"/>
    <w:rsid w:val="00FD07CE"/>
    <w:rsid w:val="00FD08C7"/>
    <w:rsid w:val="00FD0D30"/>
    <w:rsid w:val="00FD0E11"/>
    <w:rsid w:val="00FD0F8C"/>
    <w:rsid w:val="00FD1173"/>
    <w:rsid w:val="00FD1256"/>
    <w:rsid w:val="00FD13B4"/>
    <w:rsid w:val="00FD15C4"/>
    <w:rsid w:val="00FD1662"/>
    <w:rsid w:val="00FD18B9"/>
    <w:rsid w:val="00FD18FD"/>
    <w:rsid w:val="00FD19EA"/>
    <w:rsid w:val="00FD1B44"/>
    <w:rsid w:val="00FD1BB3"/>
    <w:rsid w:val="00FD1F71"/>
    <w:rsid w:val="00FD1F7F"/>
    <w:rsid w:val="00FD1FB3"/>
    <w:rsid w:val="00FD2001"/>
    <w:rsid w:val="00FD208D"/>
    <w:rsid w:val="00FD220B"/>
    <w:rsid w:val="00FD2459"/>
    <w:rsid w:val="00FD271A"/>
    <w:rsid w:val="00FD2788"/>
    <w:rsid w:val="00FD27D1"/>
    <w:rsid w:val="00FD283D"/>
    <w:rsid w:val="00FD2888"/>
    <w:rsid w:val="00FD288F"/>
    <w:rsid w:val="00FD28C0"/>
    <w:rsid w:val="00FD28E1"/>
    <w:rsid w:val="00FD2958"/>
    <w:rsid w:val="00FD299B"/>
    <w:rsid w:val="00FD2BEA"/>
    <w:rsid w:val="00FD2CC0"/>
    <w:rsid w:val="00FD2E98"/>
    <w:rsid w:val="00FD2F21"/>
    <w:rsid w:val="00FD2F42"/>
    <w:rsid w:val="00FD2F5F"/>
    <w:rsid w:val="00FD2F89"/>
    <w:rsid w:val="00FD2F94"/>
    <w:rsid w:val="00FD30AC"/>
    <w:rsid w:val="00FD313B"/>
    <w:rsid w:val="00FD3227"/>
    <w:rsid w:val="00FD3409"/>
    <w:rsid w:val="00FD351F"/>
    <w:rsid w:val="00FD35B4"/>
    <w:rsid w:val="00FD362F"/>
    <w:rsid w:val="00FD37BA"/>
    <w:rsid w:val="00FD37EF"/>
    <w:rsid w:val="00FD3A17"/>
    <w:rsid w:val="00FD3AB6"/>
    <w:rsid w:val="00FD3AC0"/>
    <w:rsid w:val="00FD3BD4"/>
    <w:rsid w:val="00FD3C07"/>
    <w:rsid w:val="00FD3C16"/>
    <w:rsid w:val="00FD3C7E"/>
    <w:rsid w:val="00FD3D59"/>
    <w:rsid w:val="00FD3DB3"/>
    <w:rsid w:val="00FD3F08"/>
    <w:rsid w:val="00FD40AD"/>
    <w:rsid w:val="00FD416B"/>
    <w:rsid w:val="00FD42F8"/>
    <w:rsid w:val="00FD433B"/>
    <w:rsid w:val="00FD435F"/>
    <w:rsid w:val="00FD4445"/>
    <w:rsid w:val="00FD450B"/>
    <w:rsid w:val="00FD4639"/>
    <w:rsid w:val="00FD475A"/>
    <w:rsid w:val="00FD483E"/>
    <w:rsid w:val="00FD48D0"/>
    <w:rsid w:val="00FD4A62"/>
    <w:rsid w:val="00FD4A7E"/>
    <w:rsid w:val="00FD4C87"/>
    <w:rsid w:val="00FD4CB1"/>
    <w:rsid w:val="00FD4CD1"/>
    <w:rsid w:val="00FD500A"/>
    <w:rsid w:val="00FD502E"/>
    <w:rsid w:val="00FD5411"/>
    <w:rsid w:val="00FD5B61"/>
    <w:rsid w:val="00FD5B7D"/>
    <w:rsid w:val="00FD5B91"/>
    <w:rsid w:val="00FD5D13"/>
    <w:rsid w:val="00FD5E1A"/>
    <w:rsid w:val="00FD6133"/>
    <w:rsid w:val="00FD62CC"/>
    <w:rsid w:val="00FD63A3"/>
    <w:rsid w:val="00FD64FE"/>
    <w:rsid w:val="00FD6609"/>
    <w:rsid w:val="00FD6632"/>
    <w:rsid w:val="00FD665C"/>
    <w:rsid w:val="00FD6662"/>
    <w:rsid w:val="00FD676E"/>
    <w:rsid w:val="00FD6A0C"/>
    <w:rsid w:val="00FD6C8E"/>
    <w:rsid w:val="00FD6E81"/>
    <w:rsid w:val="00FD6EE1"/>
    <w:rsid w:val="00FD70B0"/>
    <w:rsid w:val="00FD71FE"/>
    <w:rsid w:val="00FD725A"/>
    <w:rsid w:val="00FD73E4"/>
    <w:rsid w:val="00FD7475"/>
    <w:rsid w:val="00FD7522"/>
    <w:rsid w:val="00FD753A"/>
    <w:rsid w:val="00FD7587"/>
    <w:rsid w:val="00FD78E1"/>
    <w:rsid w:val="00FD790B"/>
    <w:rsid w:val="00FD792E"/>
    <w:rsid w:val="00FD7B8E"/>
    <w:rsid w:val="00FD7B9E"/>
    <w:rsid w:val="00FD7C93"/>
    <w:rsid w:val="00FD7D7A"/>
    <w:rsid w:val="00FD7D7F"/>
    <w:rsid w:val="00FE0079"/>
    <w:rsid w:val="00FE0129"/>
    <w:rsid w:val="00FE017E"/>
    <w:rsid w:val="00FE035A"/>
    <w:rsid w:val="00FE04C3"/>
    <w:rsid w:val="00FE05B7"/>
    <w:rsid w:val="00FE061F"/>
    <w:rsid w:val="00FE0834"/>
    <w:rsid w:val="00FE09C9"/>
    <w:rsid w:val="00FE0A9D"/>
    <w:rsid w:val="00FE0B7A"/>
    <w:rsid w:val="00FE0B96"/>
    <w:rsid w:val="00FE0C03"/>
    <w:rsid w:val="00FE0D91"/>
    <w:rsid w:val="00FE0E52"/>
    <w:rsid w:val="00FE0F57"/>
    <w:rsid w:val="00FE12F5"/>
    <w:rsid w:val="00FE1409"/>
    <w:rsid w:val="00FE14A5"/>
    <w:rsid w:val="00FE1621"/>
    <w:rsid w:val="00FE173A"/>
    <w:rsid w:val="00FE1786"/>
    <w:rsid w:val="00FE1819"/>
    <w:rsid w:val="00FE195D"/>
    <w:rsid w:val="00FE1ABB"/>
    <w:rsid w:val="00FE1D6A"/>
    <w:rsid w:val="00FE20BC"/>
    <w:rsid w:val="00FE222E"/>
    <w:rsid w:val="00FE22FA"/>
    <w:rsid w:val="00FE237B"/>
    <w:rsid w:val="00FE23A3"/>
    <w:rsid w:val="00FE24B5"/>
    <w:rsid w:val="00FE25CD"/>
    <w:rsid w:val="00FE2890"/>
    <w:rsid w:val="00FE2906"/>
    <w:rsid w:val="00FE295C"/>
    <w:rsid w:val="00FE29BB"/>
    <w:rsid w:val="00FE2AA9"/>
    <w:rsid w:val="00FE2AD4"/>
    <w:rsid w:val="00FE30D3"/>
    <w:rsid w:val="00FE32A2"/>
    <w:rsid w:val="00FE34DC"/>
    <w:rsid w:val="00FE357C"/>
    <w:rsid w:val="00FE3644"/>
    <w:rsid w:val="00FE37D0"/>
    <w:rsid w:val="00FE37DD"/>
    <w:rsid w:val="00FE38A1"/>
    <w:rsid w:val="00FE3B90"/>
    <w:rsid w:val="00FE3BC2"/>
    <w:rsid w:val="00FE3C38"/>
    <w:rsid w:val="00FE3C91"/>
    <w:rsid w:val="00FE408D"/>
    <w:rsid w:val="00FE40C4"/>
    <w:rsid w:val="00FE411B"/>
    <w:rsid w:val="00FE41A2"/>
    <w:rsid w:val="00FE41A3"/>
    <w:rsid w:val="00FE450F"/>
    <w:rsid w:val="00FE4512"/>
    <w:rsid w:val="00FE451C"/>
    <w:rsid w:val="00FE4750"/>
    <w:rsid w:val="00FE477A"/>
    <w:rsid w:val="00FE47C9"/>
    <w:rsid w:val="00FE48A3"/>
    <w:rsid w:val="00FE48C2"/>
    <w:rsid w:val="00FE4913"/>
    <w:rsid w:val="00FE4A95"/>
    <w:rsid w:val="00FE4B55"/>
    <w:rsid w:val="00FE4C85"/>
    <w:rsid w:val="00FE4C9F"/>
    <w:rsid w:val="00FE5143"/>
    <w:rsid w:val="00FE51DE"/>
    <w:rsid w:val="00FE5402"/>
    <w:rsid w:val="00FE5460"/>
    <w:rsid w:val="00FE580E"/>
    <w:rsid w:val="00FE58F4"/>
    <w:rsid w:val="00FE5C0C"/>
    <w:rsid w:val="00FE5E04"/>
    <w:rsid w:val="00FE5E27"/>
    <w:rsid w:val="00FE5E4B"/>
    <w:rsid w:val="00FE5E52"/>
    <w:rsid w:val="00FE5F25"/>
    <w:rsid w:val="00FE5F44"/>
    <w:rsid w:val="00FE5F9E"/>
    <w:rsid w:val="00FE6196"/>
    <w:rsid w:val="00FE61A1"/>
    <w:rsid w:val="00FE61DB"/>
    <w:rsid w:val="00FE61E5"/>
    <w:rsid w:val="00FE620D"/>
    <w:rsid w:val="00FE63C7"/>
    <w:rsid w:val="00FE6448"/>
    <w:rsid w:val="00FE660F"/>
    <w:rsid w:val="00FE66B8"/>
    <w:rsid w:val="00FE6723"/>
    <w:rsid w:val="00FE67BC"/>
    <w:rsid w:val="00FE6848"/>
    <w:rsid w:val="00FE6903"/>
    <w:rsid w:val="00FE692C"/>
    <w:rsid w:val="00FE6A05"/>
    <w:rsid w:val="00FE6A90"/>
    <w:rsid w:val="00FE6A92"/>
    <w:rsid w:val="00FE6D5D"/>
    <w:rsid w:val="00FE6D8C"/>
    <w:rsid w:val="00FE6D9B"/>
    <w:rsid w:val="00FE6DDF"/>
    <w:rsid w:val="00FE6ED3"/>
    <w:rsid w:val="00FE6FD1"/>
    <w:rsid w:val="00FE7122"/>
    <w:rsid w:val="00FE71BB"/>
    <w:rsid w:val="00FE746D"/>
    <w:rsid w:val="00FE7621"/>
    <w:rsid w:val="00FE76D0"/>
    <w:rsid w:val="00FE779C"/>
    <w:rsid w:val="00FE7805"/>
    <w:rsid w:val="00FE7A73"/>
    <w:rsid w:val="00FE7C0D"/>
    <w:rsid w:val="00FE7CD4"/>
    <w:rsid w:val="00FE7D2C"/>
    <w:rsid w:val="00FE7EA5"/>
    <w:rsid w:val="00FF02A2"/>
    <w:rsid w:val="00FF02A6"/>
    <w:rsid w:val="00FF0528"/>
    <w:rsid w:val="00FF057E"/>
    <w:rsid w:val="00FF05F6"/>
    <w:rsid w:val="00FF06A3"/>
    <w:rsid w:val="00FF0840"/>
    <w:rsid w:val="00FF0C1E"/>
    <w:rsid w:val="00FF0C42"/>
    <w:rsid w:val="00FF0CF7"/>
    <w:rsid w:val="00FF0CFF"/>
    <w:rsid w:val="00FF0D85"/>
    <w:rsid w:val="00FF0D87"/>
    <w:rsid w:val="00FF0E75"/>
    <w:rsid w:val="00FF101F"/>
    <w:rsid w:val="00FF1123"/>
    <w:rsid w:val="00FF1145"/>
    <w:rsid w:val="00FF1195"/>
    <w:rsid w:val="00FF125F"/>
    <w:rsid w:val="00FF12D7"/>
    <w:rsid w:val="00FF1542"/>
    <w:rsid w:val="00FF1564"/>
    <w:rsid w:val="00FF1934"/>
    <w:rsid w:val="00FF1AD9"/>
    <w:rsid w:val="00FF1D16"/>
    <w:rsid w:val="00FF1D90"/>
    <w:rsid w:val="00FF219A"/>
    <w:rsid w:val="00FF2249"/>
    <w:rsid w:val="00FF22A4"/>
    <w:rsid w:val="00FF22F8"/>
    <w:rsid w:val="00FF23E8"/>
    <w:rsid w:val="00FF24E6"/>
    <w:rsid w:val="00FF2545"/>
    <w:rsid w:val="00FF262D"/>
    <w:rsid w:val="00FF26C0"/>
    <w:rsid w:val="00FF2796"/>
    <w:rsid w:val="00FF29F2"/>
    <w:rsid w:val="00FF2AAD"/>
    <w:rsid w:val="00FF2BC0"/>
    <w:rsid w:val="00FF2BC7"/>
    <w:rsid w:val="00FF2C66"/>
    <w:rsid w:val="00FF2C96"/>
    <w:rsid w:val="00FF2CC6"/>
    <w:rsid w:val="00FF2D8F"/>
    <w:rsid w:val="00FF2DC2"/>
    <w:rsid w:val="00FF2E43"/>
    <w:rsid w:val="00FF307C"/>
    <w:rsid w:val="00FF30A8"/>
    <w:rsid w:val="00FF31F4"/>
    <w:rsid w:val="00FF358C"/>
    <w:rsid w:val="00FF373B"/>
    <w:rsid w:val="00FF3748"/>
    <w:rsid w:val="00FF3971"/>
    <w:rsid w:val="00FF3BFC"/>
    <w:rsid w:val="00FF3CE3"/>
    <w:rsid w:val="00FF3F2E"/>
    <w:rsid w:val="00FF4185"/>
    <w:rsid w:val="00FF42F3"/>
    <w:rsid w:val="00FF4435"/>
    <w:rsid w:val="00FF4479"/>
    <w:rsid w:val="00FF4654"/>
    <w:rsid w:val="00FF4684"/>
    <w:rsid w:val="00FF49CD"/>
    <w:rsid w:val="00FF4B38"/>
    <w:rsid w:val="00FF4C57"/>
    <w:rsid w:val="00FF4C8A"/>
    <w:rsid w:val="00FF4D30"/>
    <w:rsid w:val="00FF4EC1"/>
    <w:rsid w:val="00FF4EE4"/>
    <w:rsid w:val="00FF4F52"/>
    <w:rsid w:val="00FF4F70"/>
    <w:rsid w:val="00FF4F9F"/>
    <w:rsid w:val="00FF508D"/>
    <w:rsid w:val="00FF50AA"/>
    <w:rsid w:val="00FF527B"/>
    <w:rsid w:val="00FF529F"/>
    <w:rsid w:val="00FF5377"/>
    <w:rsid w:val="00FF546A"/>
    <w:rsid w:val="00FF547D"/>
    <w:rsid w:val="00FF5581"/>
    <w:rsid w:val="00FF5974"/>
    <w:rsid w:val="00FF5C80"/>
    <w:rsid w:val="00FF5C8E"/>
    <w:rsid w:val="00FF5CC3"/>
    <w:rsid w:val="00FF5F21"/>
    <w:rsid w:val="00FF6100"/>
    <w:rsid w:val="00FF612C"/>
    <w:rsid w:val="00FF6148"/>
    <w:rsid w:val="00FF62FD"/>
    <w:rsid w:val="00FF633F"/>
    <w:rsid w:val="00FF6374"/>
    <w:rsid w:val="00FF648E"/>
    <w:rsid w:val="00FF64BC"/>
    <w:rsid w:val="00FF6590"/>
    <w:rsid w:val="00FF65D3"/>
    <w:rsid w:val="00FF662F"/>
    <w:rsid w:val="00FF667F"/>
    <w:rsid w:val="00FF66D0"/>
    <w:rsid w:val="00FF677B"/>
    <w:rsid w:val="00FF68B3"/>
    <w:rsid w:val="00FF68E6"/>
    <w:rsid w:val="00FF692B"/>
    <w:rsid w:val="00FF6F16"/>
    <w:rsid w:val="00FF6F87"/>
    <w:rsid w:val="00FF70CC"/>
    <w:rsid w:val="00FF70ED"/>
    <w:rsid w:val="00FF7103"/>
    <w:rsid w:val="00FF71A0"/>
    <w:rsid w:val="00FF7332"/>
    <w:rsid w:val="00FF75FA"/>
    <w:rsid w:val="00FF766E"/>
    <w:rsid w:val="00FF7834"/>
    <w:rsid w:val="00FF78FF"/>
    <w:rsid w:val="00FF7A4F"/>
    <w:rsid w:val="00FF7B85"/>
    <w:rsid w:val="00FF7CBF"/>
    <w:rsid w:val="00FF7E1B"/>
    <w:rsid w:val="00FF7E38"/>
    <w:rsid w:val="010627F7"/>
    <w:rsid w:val="0109C9A0"/>
    <w:rsid w:val="01111D02"/>
    <w:rsid w:val="01164B77"/>
    <w:rsid w:val="012F6636"/>
    <w:rsid w:val="01380F91"/>
    <w:rsid w:val="0159C9DA"/>
    <w:rsid w:val="015F192D"/>
    <w:rsid w:val="01816FFE"/>
    <w:rsid w:val="0186A441"/>
    <w:rsid w:val="018B5CAF"/>
    <w:rsid w:val="018B6B86"/>
    <w:rsid w:val="01997A8B"/>
    <w:rsid w:val="01AF361B"/>
    <w:rsid w:val="01B5FC1F"/>
    <w:rsid w:val="01C32E93"/>
    <w:rsid w:val="01D6E7CE"/>
    <w:rsid w:val="01EDC9C8"/>
    <w:rsid w:val="01F12C13"/>
    <w:rsid w:val="02025594"/>
    <w:rsid w:val="02068BB4"/>
    <w:rsid w:val="02546780"/>
    <w:rsid w:val="0266CA30"/>
    <w:rsid w:val="02C6F369"/>
    <w:rsid w:val="0304FD96"/>
    <w:rsid w:val="03116566"/>
    <w:rsid w:val="0327D9EA"/>
    <w:rsid w:val="0335E0D3"/>
    <w:rsid w:val="035A0A19"/>
    <w:rsid w:val="0369AC3C"/>
    <w:rsid w:val="036C6D09"/>
    <w:rsid w:val="03E5D927"/>
    <w:rsid w:val="03E9E97D"/>
    <w:rsid w:val="03FBB041"/>
    <w:rsid w:val="041BAFD8"/>
    <w:rsid w:val="04251BC6"/>
    <w:rsid w:val="04284935"/>
    <w:rsid w:val="043BC2E8"/>
    <w:rsid w:val="044BF94D"/>
    <w:rsid w:val="045A70BB"/>
    <w:rsid w:val="046423E2"/>
    <w:rsid w:val="0470D773"/>
    <w:rsid w:val="048AB68C"/>
    <w:rsid w:val="048E3823"/>
    <w:rsid w:val="0493E3B7"/>
    <w:rsid w:val="04C69641"/>
    <w:rsid w:val="052A3576"/>
    <w:rsid w:val="0536B47C"/>
    <w:rsid w:val="054B5E08"/>
    <w:rsid w:val="0592655D"/>
    <w:rsid w:val="05F5C13A"/>
    <w:rsid w:val="060ED076"/>
    <w:rsid w:val="0624EB4C"/>
    <w:rsid w:val="0661AF69"/>
    <w:rsid w:val="066D3623"/>
    <w:rsid w:val="0671E962"/>
    <w:rsid w:val="06870CD0"/>
    <w:rsid w:val="069661BC"/>
    <w:rsid w:val="06A5B18E"/>
    <w:rsid w:val="06AB67AF"/>
    <w:rsid w:val="06C6C9ED"/>
    <w:rsid w:val="06E5DA47"/>
    <w:rsid w:val="0706F356"/>
    <w:rsid w:val="07153091"/>
    <w:rsid w:val="072F47FB"/>
    <w:rsid w:val="07310759"/>
    <w:rsid w:val="078450E9"/>
    <w:rsid w:val="07850626"/>
    <w:rsid w:val="078ABC51"/>
    <w:rsid w:val="07A65262"/>
    <w:rsid w:val="07AE0431"/>
    <w:rsid w:val="07D42167"/>
    <w:rsid w:val="081AA926"/>
    <w:rsid w:val="0834C1D3"/>
    <w:rsid w:val="08359647"/>
    <w:rsid w:val="083AF4FF"/>
    <w:rsid w:val="083D3127"/>
    <w:rsid w:val="083ECF80"/>
    <w:rsid w:val="083F74BE"/>
    <w:rsid w:val="08598140"/>
    <w:rsid w:val="086983D4"/>
    <w:rsid w:val="086C7DF5"/>
    <w:rsid w:val="0886E9E7"/>
    <w:rsid w:val="088742D2"/>
    <w:rsid w:val="08DE95EC"/>
    <w:rsid w:val="08DF89B3"/>
    <w:rsid w:val="08EF4BB9"/>
    <w:rsid w:val="08F150A6"/>
    <w:rsid w:val="0900BD64"/>
    <w:rsid w:val="090FFFB6"/>
    <w:rsid w:val="091D32C6"/>
    <w:rsid w:val="09282049"/>
    <w:rsid w:val="093B0E05"/>
    <w:rsid w:val="096A748A"/>
    <w:rsid w:val="09773B81"/>
    <w:rsid w:val="098F8DE1"/>
    <w:rsid w:val="09A57145"/>
    <w:rsid w:val="09A80BB2"/>
    <w:rsid w:val="09AD12D4"/>
    <w:rsid w:val="09BD86A0"/>
    <w:rsid w:val="09C8B59D"/>
    <w:rsid w:val="09D86D5F"/>
    <w:rsid w:val="09D9A32C"/>
    <w:rsid w:val="09DB8355"/>
    <w:rsid w:val="09DD3AC2"/>
    <w:rsid w:val="09EF0155"/>
    <w:rsid w:val="09F37BB7"/>
    <w:rsid w:val="09FEF413"/>
    <w:rsid w:val="0A002AC3"/>
    <w:rsid w:val="0A067A80"/>
    <w:rsid w:val="0A19C795"/>
    <w:rsid w:val="0A274B12"/>
    <w:rsid w:val="0A2EDAAA"/>
    <w:rsid w:val="0A3A4FC1"/>
    <w:rsid w:val="0A545242"/>
    <w:rsid w:val="0A568FC0"/>
    <w:rsid w:val="0A7A47D8"/>
    <w:rsid w:val="0A8B63ED"/>
    <w:rsid w:val="0AB14141"/>
    <w:rsid w:val="0AB47C3B"/>
    <w:rsid w:val="0AE53781"/>
    <w:rsid w:val="0B0B3F53"/>
    <w:rsid w:val="0B16FB5B"/>
    <w:rsid w:val="0B1946AA"/>
    <w:rsid w:val="0B2B29EE"/>
    <w:rsid w:val="0B92AAEA"/>
    <w:rsid w:val="0B92E3C7"/>
    <w:rsid w:val="0B9FED01"/>
    <w:rsid w:val="0BA577AD"/>
    <w:rsid w:val="0BACF911"/>
    <w:rsid w:val="0BB6D879"/>
    <w:rsid w:val="0BEDE2DE"/>
    <w:rsid w:val="0BEE6CA2"/>
    <w:rsid w:val="0BFA7AC6"/>
    <w:rsid w:val="0C1249C3"/>
    <w:rsid w:val="0C20F13A"/>
    <w:rsid w:val="0C2B1A1B"/>
    <w:rsid w:val="0C31242F"/>
    <w:rsid w:val="0C37F347"/>
    <w:rsid w:val="0C41A58A"/>
    <w:rsid w:val="0C47FB97"/>
    <w:rsid w:val="0C553EA6"/>
    <w:rsid w:val="0C8EF5FA"/>
    <w:rsid w:val="0CA63BBA"/>
    <w:rsid w:val="0CA80004"/>
    <w:rsid w:val="0CC888E0"/>
    <w:rsid w:val="0CD0642E"/>
    <w:rsid w:val="0CE070EB"/>
    <w:rsid w:val="0CF45B95"/>
    <w:rsid w:val="0D0329F8"/>
    <w:rsid w:val="0D18A47F"/>
    <w:rsid w:val="0D218143"/>
    <w:rsid w:val="0D258360"/>
    <w:rsid w:val="0D4B17D4"/>
    <w:rsid w:val="0D5362E7"/>
    <w:rsid w:val="0D63273B"/>
    <w:rsid w:val="0D63B589"/>
    <w:rsid w:val="0D6D9CCD"/>
    <w:rsid w:val="0DAF5297"/>
    <w:rsid w:val="0DCC3D64"/>
    <w:rsid w:val="0DCF3524"/>
    <w:rsid w:val="0DD38C18"/>
    <w:rsid w:val="0E467CC1"/>
    <w:rsid w:val="0E7B5AE5"/>
    <w:rsid w:val="0E82AF46"/>
    <w:rsid w:val="0E93CEFF"/>
    <w:rsid w:val="0EA69249"/>
    <w:rsid w:val="0ECDE108"/>
    <w:rsid w:val="0F082FF5"/>
    <w:rsid w:val="0F0F5BA3"/>
    <w:rsid w:val="0F38D480"/>
    <w:rsid w:val="0F460103"/>
    <w:rsid w:val="0F46315F"/>
    <w:rsid w:val="0F84C65D"/>
    <w:rsid w:val="0F9597FD"/>
    <w:rsid w:val="0FB96B07"/>
    <w:rsid w:val="0FEE2157"/>
    <w:rsid w:val="0FF14044"/>
    <w:rsid w:val="0FFC47B8"/>
    <w:rsid w:val="10083AF8"/>
    <w:rsid w:val="104026A1"/>
    <w:rsid w:val="10508D05"/>
    <w:rsid w:val="1054E874"/>
    <w:rsid w:val="106BF866"/>
    <w:rsid w:val="1099BAD5"/>
    <w:rsid w:val="10A1A0D3"/>
    <w:rsid w:val="10A6FED2"/>
    <w:rsid w:val="10B2489A"/>
    <w:rsid w:val="10CF45A9"/>
    <w:rsid w:val="10D817F4"/>
    <w:rsid w:val="10EFA136"/>
    <w:rsid w:val="10F07691"/>
    <w:rsid w:val="1101A1F4"/>
    <w:rsid w:val="111DF3EA"/>
    <w:rsid w:val="112BC600"/>
    <w:rsid w:val="11421A37"/>
    <w:rsid w:val="1149981D"/>
    <w:rsid w:val="1152CEF4"/>
    <w:rsid w:val="1163EE56"/>
    <w:rsid w:val="117F2FCD"/>
    <w:rsid w:val="119AC046"/>
    <w:rsid w:val="11D6DEFF"/>
    <w:rsid w:val="11E038F2"/>
    <w:rsid w:val="12371BB1"/>
    <w:rsid w:val="123A1194"/>
    <w:rsid w:val="12542E79"/>
    <w:rsid w:val="126357E8"/>
    <w:rsid w:val="12792AF1"/>
    <w:rsid w:val="127D985D"/>
    <w:rsid w:val="12BC99C3"/>
    <w:rsid w:val="12C9095C"/>
    <w:rsid w:val="12CA2F22"/>
    <w:rsid w:val="12DDADB0"/>
    <w:rsid w:val="12E4019C"/>
    <w:rsid w:val="13051B63"/>
    <w:rsid w:val="1320C4F9"/>
    <w:rsid w:val="1335D118"/>
    <w:rsid w:val="1339E8F0"/>
    <w:rsid w:val="13454D37"/>
    <w:rsid w:val="136B698B"/>
    <w:rsid w:val="13B1641E"/>
    <w:rsid w:val="13B8FF6C"/>
    <w:rsid w:val="13BA554F"/>
    <w:rsid w:val="13CD67FB"/>
    <w:rsid w:val="13DB0C11"/>
    <w:rsid w:val="13F86D3B"/>
    <w:rsid w:val="14114C37"/>
    <w:rsid w:val="14429AE4"/>
    <w:rsid w:val="14536ADF"/>
    <w:rsid w:val="145B87D3"/>
    <w:rsid w:val="146B1127"/>
    <w:rsid w:val="147D6D3C"/>
    <w:rsid w:val="149F176C"/>
    <w:rsid w:val="14CA3244"/>
    <w:rsid w:val="14E7667D"/>
    <w:rsid w:val="14E820CB"/>
    <w:rsid w:val="1533E742"/>
    <w:rsid w:val="156160E9"/>
    <w:rsid w:val="158AFC06"/>
    <w:rsid w:val="1597D627"/>
    <w:rsid w:val="15A7B054"/>
    <w:rsid w:val="15B36A3B"/>
    <w:rsid w:val="15D87C73"/>
    <w:rsid w:val="15EAAC9C"/>
    <w:rsid w:val="15F1EA94"/>
    <w:rsid w:val="1637595D"/>
    <w:rsid w:val="1640AE41"/>
    <w:rsid w:val="16455E38"/>
    <w:rsid w:val="1666896E"/>
    <w:rsid w:val="1667DC65"/>
    <w:rsid w:val="1685991F"/>
    <w:rsid w:val="16A3C0ED"/>
    <w:rsid w:val="16A696E8"/>
    <w:rsid w:val="16BB9765"/>
    <w:rsid w:val="16C925CB"/>
    <w:rsid w:val="16D6EDEB"/>
    <w:rsid w:val="16FCB98B"/>
    <w:rsid w:val="17155772"/>
    <w:rsid w:val="1736B5C5"/>
    <w:rsid w:val="17600CC1"/>
    <w:rsid w:val="176B7EB3"/>
    <w:rsid w:val="1798C0BF"/>
    <w:rsid w:val="17A016CD"/>
    <w:rsid w:val="17AF9AB9"/>
    <w:rsid w:val="17CE763D"/>
    <w:rsid w:val="17E21478"/>
    <w:rsid w:val="17E38278"/>
    <w:rsid w:val="17E7FCA8"/>
    <w:rsid w:val="1809625B"/>
    <w:rsid w:val="18099B65"/>
    <w:rsid w:val="189DD2D4"/>
    <w:rsid w:val="18C4674D"/>
    <w:rsid w:val="18DD690B"/>
    <w:rsid w:val="18FE5CB1"/>
    <w:rsid w:val="19065A2F"/>
    <w:rsid w:val="1909AC98"/>
    <w:rsid w:val="194244E1"/>
    <w:rsid w:val="19748FE1"/>
    <w:rsid w:val="1987C17C"/>
    <w:rsid w:val="198B6376"/>
    <w:rsid w:val="19949527"/>
    <w:rsid w:val="19B20984"/>
    <w:rsid w:val="19BDF0F1"/>
    <w:rsid w:val="19D86BEC"/>
    <w:rsid w:val="19E48D6C"/>
    <w:rsid w:val="1A16A91B"/>
    <w:rsid w:val="1A1A7B4E"/>
    <w:rsid w:val="1A2CE79A"/>
    <w:rsid w:val="1A377500"/>
    <w:rsid w:val="1A3DBDCA"/>
    <w:rsid w:val="1A456D05"/>
    <w:rsid w:val="1A49BD10"/>
    <w:rsid w:val="1A52F9F6"/>
    <w:rsid w:val="1A693558"/>
    <w:rsid w:val="1A8F432D"/>
    <w:rsid w:val="1A92176F"/>
    <w:rsid w:val="1AA3CD3E"/>
    <w:rsid w:val="1AB177C1"/>
    <w:rsid w:val="1AB8690F"/>
    <w:rsid w:val="1ABE7039"/>
    <w:rsid w:val="1AC6770E"/>
    <w:rsid w:val="1AD4BE23"/>
    <w:rsid w:val="1AEEE6B3"/>
    <w:rsid w:val="1AFAE5D8"/>
    <w:rsid w:val="1B28DF32"/>
    <w:rsid w:val="1B640769"/>
    <w:rsid w:val="1B9016B9"/>
    <w:rsid w:val="1B92D0D4"/>
    <w:rsid w:val="1B959B54"/>
    <w:rsid w:val="1BBAD628"/>
    <w:rsid w:val="1BCCCAA0"/>
    <w:rsid w:val="1BF47D01"/>
    <w:rsid w:val="1BF68C5B"/>
    <w:rsid w:val="1BFA8EA0"/>
    <w:rsid w:val="1BFED0F8"/>
    <w:rsid w:val="1C0F0FB0"/>
    <w:rsid w:val="1C0FEE7B"/>
    <w:rsid w:val="1C1A5BAB"/>
    <w:rsid w:val="1C390B8F"/>
    <w:rsid w:val="1C4BE770"/>
    <w:rsid w:val="1C6A5058"/>
    <w:rsid w:val="1C6C47A9"/>
    <w:rsid w:val="1C816250"/>
    <w:rsid w:val="1CBED7D3"/>
    <w:rsid w:val="1CE2F5AF"/>
    <w:rsid w:val="1CF91420"/>
    <w:rsid w:val="1D0334CA"/>
    <w:rsid w:val="1D1EA0F1"/>
    <w:rsid w:val="1D2D67DB"/>
    <w:rsid w:val="1D322E32"/>
    <w:rsid w:val="1D33C801"/>
    <w:rsid w:val="1D387223"/>
    <w:rsid w:val="1D3FFC22"/>
    <w:rsid w:val="1D42390A"/>
    <w:rsid w:val="1D476D3E"/>
    <w:rsid w:val="1D5B2A89"/>
    <w:rsid w:val="1D8504EA"/>
    <w:rsid w:val="1DB084DD"/>
    <w:rsid w:val="1DCBCD77"/>
    <w:rsid w:val="1DDF6A36"/>
    <w:rsid w:val="1DF790D3"/>
    <w:rsid w:val="1DF85C2B"/>
    <w:rsid w:val="1E3DA8AB"/>
    <w:rsid w:val="1E737267"/>
    <w:rsid w:val="1E9E2A51"/>
    <w:rsid w:val="1EB70267"/>
    <w:rsid w:val="1EE84B8E"/>
    <w:rsid w:val="1EF5BDCB"/>
    <w:rsid w:val="1F1B2FFE"/>
    <w:rsid w:val="1F336811"/>
    <w:rsid w:val="1F54C51D"/>
    <w:rsid w:val="1F62616E"/>
    <w:rsid w:val="1F92505A"/>
    <w:rsid w:val="1F92FB72"/>
    <w:rsid w:val="1F932813"/>
    <w:rsid w:val="1FA1EC76"/>
    <w:rsid w:val="1FA700B2"/>
    <w:rsid w:val="1FA76C0E"/>
    <w:rsid w:val="1FD0E4CE"/>
    <w:rsid w:val="1FE69CF2"/>
    <w:rsid w:val="1FE7E7D6"/>
    <w:rsid w:val="201E7744"/>
    <w:rsid w:val="20347F18"/>
    <w:rsid w:val="20491EB3"/>
    <w:rsid w:val="205FB33D"/>
    <w:rsid w:val="20622C62"/>
    <w:rsid w:val="2074C79A"/>
    <w:rsid w:val="207CFA1D"/>
    <w:rsid w:val="2081FA0A"/>
    <w:rsid w:val="20916D18"/>
    <w:rsid w:val="20AB7D2E"/>
    <w:rsid w:val="20B76FA7"/>
    <w:rsid w:val="20BCF5AE"/>
    <w:rsid w:val="20C5F910"/>
    <w:rsid w:val="20EC7105"/>
    <w:rsid w:val="20EE91A6"/>
    <w:rsid w:val="20F04921"/>
    <w:rsid w:val="20F3536D"/>
    <w:rsid w:val="2102423A"/>
    <w:rsid w:val="21100965"/>
    <w:rsid w:val="211144BD"/>
    <w:rsid w:val="211A5F35"/>
    <w:rsid w:val="21445799"/>
    <w:rsid w:val="214B814E"/>
    <w:rsid w:val="21596B15"/>
    <w:rsid w:val="215F43D1"/>
    <w:rsid w:val="2164D2BB"/>
    <w:rsid w:val="2176C3B9"/>
    <w:rsid w:val="217E4CD5"/>
    <w:rsid w:val="2181D706"/>
    <w:rsid w:val="21F39A08"/>
    <w:rsid w:val="21FDE391"/>
    <w:rsid w:val="220977AD"/>
    <w:rsid w:val="2224235F"/>
    <w:rsid w:val="222F3C88"/>
    <w:rsid w:val="223D3B9B"/>
    <w:rsid w:val="224E6967"/>
    <w:rsid w:val="225D31B4"/>
    <w:rsid w:val="22754970"/>
    <w:rsid w:val="228B25B2"/>
    <w:rsid w:val="229CA395"/>
    <w:rsid w:val="22C22F77"/>
    <w:rsid w:val="22CCF649"/>
    <w:rsid w:val="22DA4063"/>
    <w:rsid w:val="22E3A33E"/>
    <w:rsid w:val="22E4DB9D"/>
    <w:rsid w:val="22FD71AE"/>
    <w:rsid w:val="233BBA89"/>
    <w:rsid w:val="236AFD03"/>
    <w:rsid w:val="2377B916"/>
    <w:rsid w:val="238988BE"/>
    <w:rsid w:val="238BD31A"/>
    <w:rsid w:val="239CE037"/>
    <w:rsid w:val="239D4B41"/>
    <w:rsid w:val="23A8AD8D"/>
    <w:rsid w:val="23C622B5"/>
    <w:rsid w:val="23D48F72"/>
    <w:rsid w:val="2409368F"/>
    <w:rsid w:val="24160786"/>
    <w:rsid w:val="24385F0E"/>
    <w:rsid w:val="2461B0B6"/>
    <w:rsid w:val="247AB0EB"/>
    <w:rsid w:val="248C3CAA"/>
    <w:rsid w:val="249C86AD"/>
    <w:rsid w:val="24A32ABB"/>
    <w:rsid w:val="24C78039"/>
    <w:rsid w:val="24C8117D"/>
    <w:rsid w:val="24D0382D"/>
    <w:rsid w:val="2501F692"/>
    <w:rsid w:val="2516688B"/>
    <w:rsid w:val="25459B03"/>
    <w:rsid w:val="2549E73A"/>
    <w:rsid w:val="2551DAFB"/>
    <w:rsid w:val="255E3949"/>
    <w:rsid w:val="25651286"/>
    <w:rsid w:val="258EF329"/>
    <w:rsid w:val="25921008"/>
    <w:rsid w:val="259D7F3F"/>
    <w:rsid w:val="25AD6D11"/>
    <w:rsid w:val="25B05C34"/>
    <w:rsid w:val="25B0DCA1"/>
    <w:rsid w:val="25E7DC2C"/>
    <w:rsid w:val="25EB55D7"/>
    <w:rsid w:val="25F8FFB3"/>
    <w:rsid w:val="260E8859"/>
    <w:rsid w:val="2610AE57"/>
    <w:rsid w:val="261A9E0F"/>
    <w:rsid w:val="26730392"/>
    <w:rsid w:val="2690B3E3"/>
    <w:rsid w:val="26927A4B"/>
    <w:rsid w:val="26B77ED0"/>
    <w:rsid w:val="26C46F7C"/>
    <w:rsid w:val="26D370A8"/>
    <w:rsid w:val="26D50A27"/>
    <w:rsid w:val="26D7A8E0"/>
    <w:rsid w:val="26E4D9B4"/>
    <w:rsid w:val="26EDA43F"/>
    <w:rsid w:val="26FF9096"/>
    <w:rsid w:val="27044D9D"/>
    <w:rsid w:val="27053C6D"/>
    <w:rsid w:val="271D3D2C"/>
    <w:rsid w:val="2727EA3A"/>
    <w:rsid w:val="2742C057"/>
    <w:rsid w:val="2748E200"/>
    <w:rsid w:val="2765F104"/>
    <w:rsid w:val="27B898A4"/>
    <w:rsid w:val="27BE48F1"/>
    <w:rsid w:val="27C9139D"/>
    <w:rsid w:val="27DCE18A"/>
    <w:rsid w:val="27DFB73E"/>
    <w:rsid w:val="2819E8A7"/>
    <w:rsid w:val="282EEDCB"/>
    <w:rsid w:val="2832CC15"/>
    <w:rsid w:val="283CA064"/>
    <w:rsid w:val="284AD787"/>
    <w:rsid w:val="28514467"/>
    <w:rsid w:val="285281E8"/>
    <w:rsid w:val="285F45FE"/>
    <w:rsid w:val="286F85EA"/>
    <w:rsid w:val="28811EA4"/>
    <w:rsid w:val="2893E919"/>
    <w:rsid w:val="289660C3"/>
    <w:rsid w:val="28997128"/>
    <w:rsid w:val="28A663C8"/>
    <w:rsid w:val="28A71F99"/>
    <w:rsid w:val="28C5CDDF"/>
    <w:rsid w:val="28D5F373"/>
    <w:rsid w:val="28DEE818"/>
    <w:rsid w:val="28E86647"/>
    <w:rsid w:val="28F2A3A5"/>
    <w:rsid w:val="28F4206C"/>
    <w:rsid w:val="28FDAA07"/>
    <w:rsid w:val="291B4284"/>
    <w:rsid w:val="29225CFA"/>
    <w:rsid w:val="293258AE"/>
    <w:rsid w:val="293305D3"/>
    <w:rsid w:val="295FEBD0"/>
    <w:rsid w:val="29A1BB91"/>
    <w:rsid w:val="29A6A85C"/>
    <w:rsid w:val="29AB3341"/>
    <w:rsid w:val="29ACC563"/>
    <w:rsid w:val="2A082B35"/>
    <w:rsid w:val="2A264BB8"/>
    <w:rsid w:val="2AB95531"/>
    <w:rsid w:val="2AC08004"/>
    <w:rsid w:val="2AD7F796"/>
    <w:rsid w:val="2AE550A3"/>
    <w:rsid w:val="2AEA23C4"/>
    <w:rsid w:val="2AF78939"/>
    <w:rsid w:val="2B12B1FF"/>
    <w:rsid w:val="2B18FC9C"/>
    <w:rsid w:val="2B3A4FD5"/>
    <w:rsid w:val="2B3E3E84"/>
    <w:rsid w:val="2B408068"/>
    <w:rsid w:val="2B779D83"/>
    <w:rsid w:val="2BD2A74C"/>
    <w:rsid w:val="2BD3DE47"/>
    <w:rsid w:val="2BD53E1B"/>
    <w:rsid w:val="2BDD9398"/>
    <w:rsid w:val="2BE5BDCE"/>
    <w:rsid w:val="2C077891"/>
    <w:rsid w:val="2C1A3D14"/>
    <w:rsid w:val="2C1CEA9B"/>
    <w:rsid w:val="2C23B54B"/>
    <w:rsid w:val="2C54D350"/>
    <w:rsid w:val="2C59DF8D"/>
    <w:rsid w:val="2C830AA8"/>
    <w:rsid w:val="2C9AA3AD"/>
    <w:rsid w:val="2C9F40B3"/>
    <w:rsid w:val="2CC1348E"/>
    <w:rsid w:val="2CC9FD2D"/>
    <w:rsid w:val="2CCBDDDC"/>
    <w:rsid w:val="2CDFC606"/>
    <w:rsid w:val="2D08CE69"/>
    <w:rsid w:val="2D0B94F3"/>
    <w:rsid w:val="2D15FBBA"/>
    <w:rsid w:val="2D2A403A"/>
    <w:rsid w:val="2D2FF3E8"/>
    <w:rsid w:val="2D377E95"/>
    <w:rsid w:val="2D474A36"/>
    <w:rsid w:val="2D5979B3"/>
    <w:rsid w:val="2D621B41"/>
    <w:rsid w:val="2D64D6B1"/>
    <w:rsid w:val="2D68F047"/>
    <w:rsid w:val="2D7731EC"/>
    <w:rsid w:val="2D90C614"/>
    <w:rsid w:val="2D910682"/>
    <w:rsid w:val="2DAB2388"/>
    <w:rsid w:val="2DCB3CC1"/>
    <w:rsid w:val="2DD6E9E1"/>
    <w:rsid w:val="2DE4B2FF"/>
    <w:rsid w:val="2DF74FA9"/>
    <w:rsid w:val="2E591674"/>
    <w:rsid w:val="2E5E0176"/>
    <w:rsid w:val="2E763421"/>
    <w:rsid w:val="2E84906F"/>
    <w:rsid w:val="2E86678B"/>
    <w:rsid w:val="2E8ECFE5"/>
    <w:rsid w:val="2EAB648C"/>
    <w:rsid w:val="2EC09DB9"/>
    <w:rsid w:val="2ED24FE1"/>
    <w:rsid w:val="2EF4ADD2"/>
    <w:rsid w:val="2F0BFF4B"/>
    <w:rsid w:val="2F220953"/>
    <w:rsid w:val="2F45125F"/>
    <w:rsid w:val="2F5EFF4B"/>
    <w:rsid w:val="2F9786F8"/>
    <w:rsid w:val="2F9D01D7"/>
    <w:rsid w:val="2FA4E81B"/>
    <w:rsid w:val="2FCA3DCC"/>
    <w:rsid w:val="2FCA60E0"/>
    <w:rsid w:val="2FCC6F8C"/>
    <w:rsid w:val="2FCF2D6D"/>
    <w:rsid w:val="2FD9468F"/>
    <w:rsid w:val="2FE00384"/>
    <w:rsid w:val="2FFC2631"/>
    <w:rsid w:val="3065AAD7"/>
    <w:rsid w:val="306C5F09"/>
    <w:rsid w:val="30756582"/>
    <w:rsid w:val="3076C6BB"/>
    <w:rsid w:val="307BA037"/>
    <w:rsid w:val="3098B982"/>
    <w:rsid w:val="30C8FAD8"/>
    <w:rsid w:val="30F1F2BD"/>
    <w:rsid w:val="30F67E61"/>
    <w:rsid w:val="30FB2AFE"/>
    <w:rsid w:val="310128A0"/>
    <w:rsid w:val="3124CD57"/>
    <w:rsid w:val="313C56B7"/>
    <w:rsid w:val="3142AD9E"/>
    <w:rsid w:val="3158132A"/>
    <w:rsid w:val="31698E71"/>
    <w:rsid w:val="3178AA9C"/>
    <w:rsid w:val="3197F0B8"/>
    <w:rsid w:val="31AC011E"/>
    <w:rsid w:val="31AD0047"/>
    <w:rsid w:val="31AD6EE8"/>
    <w:rsid w:val="31FA7FF8"/>
    <w:rsid w:val="32100B4C"/>
    <w:rsid w:val="321A1514"/>
    <w:rsid w:val="321FBE06"/>
    <w:rsid w:val="323594B7"/>
    <w:rsid w:val="3236004A"/>
    <w:rsid w:val="3236C853"/>
    <w:rsid w:val="323B554B"/>
    <w:rsid w:val="323E8145"/>
    <w:rsid w:val="32458DCC"/>
    <w:rsid w:val="32568EC3"/>
    <w:rsid w:val="325E120F"/>
    <w:rsid w:val="325EC668"/>
    <w:rsid w:val="32CB256E"/>
    <w:rsid w:val="32EB8054"/>
    <w:rsid w:val="330056E6"/>
    <w:rsid w:val="3310A162"/>
    <w:rsid w:val="331F2AE8"/>
    <w:rsid w:val="332EB848"/>
    <w:rsid w:val="33360559"/>
    <w:rsid w:val="335C685C"/>
    <w:rsid w:val="3361D623"/>
    <w:rsid w:val="338B954E"/>
    <w:rsid w:val="3392A23D"/>
    <w:rsid w:val="33B27B3F"/>
    <w:rsid w:val="33CB5804"/>
    <w:rsid w:val="33D1B651"/>
    <w:rsid w:val="33D6401D"/>
    <w:rsid w:val="33E7B721"/>
    <w:rsid w:val="33FD420B"/>
    <w:rsid w:val="3402A032"/>
    <w:rsid w:val="343172C7"/>
    <w:rsid w:val="344C82F5"/>
    <w:rsid w:val="34553BF1"/>
    <w:rsid w:val="34561FA4"/>
    <w:rsid w:val="345D8F7B"/>
    <w:rsid w:val="3488DF9D"/>
    <w:rsid w:val="349D600A"/>
    <w:rsid w:val="349FCB08"/>
    <w:rsid w:val="34AB6588"/>
    <w:rsid w:val="34CA88A9"/>
    <w:rsid w:val="34CD75A9"/>
    <w:rsid w:val="34DAEA9D"/>
    <w:rsid w:val="35035811"/>
    <w:rsid w:val="3513FC6B"/>
    <w:rsid w:val="352F5F4D"/>
    <w:rsid w:val="3543664C"/>
    <w:rsid w:val="3567D051"/>
    <w:rsid w:val="359570F4"/>
    <w:rsid w:val="35B00A9F"/>
    <w:rsid w:val="35C5510E"/>
    <w:rsid w:val="35D4FF65"/>
    <w:rsid w:val="35E63749"/>
    <w:rsid w:val="35E66949"/>
    <w:rsid w:val="35F10880"/>
    <w:rsid w:val="35F8D383"/>
    <w:rsid w:val="35FE32C7"/>
    <w:rsid w:val="36102500"/>
    <w:rsid w:val="36227A57"/>
    <w:rsid w:val="362E767C"/>
    <w:rsid w:val="36306AE1"/>
    <w:rsid w:val="3656685E"/>
    <w:rsid w:val="367D5F65"/>
    <w:rsid w:val="3687164B"/>
    <w:rsid w:val="36E5764C"/>
    <w:rsid w:val="36F401C5"/>
    <w:rsid w:val="36FD5280"/>
    <w:rsid w:val="37101D48"/>
    <w:rsid w:val="3749AE2D"/>
    <w:rsid w:val="375C6C0D"/>
    <w:rsid w:val="37958CCC"/>
    <w:rsid w:val="37A5B755"/>
    <w:rsid w:val="37B98479"/>
    <w:rsid w:val="37C21940"/>
    <w:rsid w:val="37F3018A"/>
    <w:rsid w:val="37FA4AFD"/>
    <w:rsid w:val="380CDCA8"/>
    <w:rsid w:val="38138AEB"/>
    <w:rsid w:val="3819B8F4"/>
    <w:rsid w:val="382DD159"/>
    <w:rsid w:val="3835075F"/>
    <w:rsid w:val="3842B095"/>
    <w:rsid w:val="38558510"/>
    <w:rsid w:val="389C1714"/>
    <w:rsid w:val="38A2A5B9"/>
    <w:rsid w:val="38C5BDC8"/>
    <w:rsid w:val="38DC707D"/>
    <w:rsid w:val="38DC7BA4"/>
    <w:rsid w:val="38E895E7"/>
    <w:rsid w:val="3900F8BA"/>
    <w:rsid w:val="393E94F5"/>
    <w:rsid w:val="3945205C"/>
    <w:rsid w:val="396C1678"/>
    <w:rsid w:val="39A7A0A3"/>
    <w:rsid w:val="39AD9A48"/>
    <w:rsid w:val="39D92021"/>
    <w:rsid w:val="39EBC4EB"/>
    <w:rsid w:val="39EE5E27"/>
    <w:rsid w:val="3A03DCFA"/>
    <w:rsid w:val="3A21A0D8"/>
    <w:rsid w:val="3A286D03"/>
    <w:rsid w:val="3A32BD71"/>
    <w:rsid w:val="3A36C744"/>
    <w:rsid w:val="3A8FF5DE"/>
    <w:rsid w:val="3AAE96C4"/>
    <w:rsid w:val="3AB8AFBE"/>
    <w:rsid w:val="3ADD5A27"/>
    <w:rsid w:val="3AE791ED"/>
    <w:rsid w:val="3B1AE681"/>
    <w:rsid w:val="3B25D74A"/>
    <w:rsid w:val="3B264219"/>
    <w:rsid w:val="3B2762A2"/>
    <w:rsid w:val="3B7C47AB"/>
    <w:rsid w:val="3B80C382"/>
    <w:rsid w:val="3B8F3BD2"/>
    <w:rsid w:val="3BC037A9"/>
    <w:rsid w:val="3BC39F01"/>
    <w:rsid w:val="3BC41385"/>
    <w:rsid w:val="3BE4F0DC"/>
    <w:rsid w:val="3C025F33"/>
    <w:rsid w:val="3C202186"/>
    <w:rsid w:val="3C39ADF4"/>
    <w:rsid w:val="3C9AE1EE"/>
    <w:rsid w:val="3CB098EA"/>
    <w:rsid w:val="3CB71485"/>
    <w:rsid w:val="3CC265A1"/>
    <w:rsid w:val="3CE58216"/>
    <w:rsid w:val="3CE9BDBF"/>
    <w:rsid w:val="3CF8B566"/>
    <w:rsid w:val="3D08BE5A"/>
    <w:rsid w:val="3D0F984B"/>
    <w:rsid w:val="3D2DFB7D"/>
    <w:rsid w:val="3D4EAFE8"/>
    <w:rsid w:val="3D5093C6"/>
    <w:rsid w:val="3D5386D4"/>
    <w:rsid w:val="3D7A4F93"/>
    <w:rsid w:val="3D7A9CEB"/>
    <w:rsid w:val="3DB79C8D"/>
    <w:rsid w:val="3DC41C6D"/>
    <w:rsid w:val="3DC86168"/>
    <w:rsid w:val="3DCA29A2"/>
    <w:rsid w:val="3DFD6217"/>
    <w:rsid w:val="3E2ADA07"/>
    <w:rsid w:val="3E3FBB01"/>
    <w:rsid w:val="3E4820EA"/>
    <w:rsid w:val="3E4E2BAB"/>
    <w:rsid w:val="3E5928F8"/>
    <w:rsid w:val="3E6052B7"/>
    <w:rsid w:val="3E9AC615"/>
    <w:rsid w:val="3EB0980A"/>
    <w:rsid w:val="3EDDE9A3"/>
    <w:rsid w:val="3F032B49"/>
    <w:rsid w:val="3F5C6087"/>
    <w:rsid w:val="3F72BFAC"/>
    <w:rsid w:val="3F7FA733"/>
    <w:rsid w:val="3F8611C5"/>
    <w:rsid w:val="3FD0BB49"/>
    <w:rsid w:val="40209B7A"/>
    <w:rsid w:val="40220E89"/>
    <w:rsid w:val="403331B2"/>
    <w:rsid w:val="40353FFC"/>
    <w:rsid w:val="404680F7"/>
    <w:rsid w:val="407E2700"/>
    <w:rsid w:val="408146ED"/>
    <w:rsid w:val="40826117"/>
    <w:rsid w:val="408ADB21"/>
    <w:rsid w:val="408AF841"/>
    <w:rsid w:val="40BC0A44"/>
    <w:rsid w:val="40C2EA1B"/>
    <w:rsid w:val="40E73AC1"/>
    <w:rsid w:val="40F34820"/>
    <w:rsid w:val="40F62D03"/>
    <w:rsid w:val="411A4347"/>
    <w:rsid w:val="413149A8"/>
    <w:rsid w:val="4143809E"/>
    <w:rsid w:val="4158C0CD"/>
    <w:rsid w:val="4168ABB8"/>
    <w:rsid w:val="416D5F8B"/>
    <w:rsid w:val="41719A9F"/>
    <w:rsid w:val="4174C9B4"/>
    <w:rsid w:val="41A7E3C7"/>
    <w:rsid w:val="41E06FBB"/>
    <w:rsid w:val="41FF642C"/>
    <w:rsid w:val="420C4283"/>
    <w:rsid w:val="421025C9"/>
    <w:rsid w:val="42114529"/>
    <w:rsid w:val="42136BC3"/>
    <w:rsid w:val="42142E04"/>
    <w:rsid w:val="4219D1FE"/>
    <w:rsid w:val="421CB11E"/>
    <w:rsid w:val="4221108C"/>
    <w:rsid w:val="424409C3"/>
    <w:rsid w:val="4279E4AC"/>
    <w:rsid w:val="42804BD8"/>
    <w:rsid w:val="428206DD"/>
    <w:rsid w:val="42929F74"/>
    <w:rsid w:val="42967A41"/>
    <w:rsid w:val="42B9C1ED"/>
    <w:rsid w:val="42C2060D"/>
    <w:rsid w:val="42D0A5DE"/>
    <w:rsid w:val="42E40C62"/>
    <w:rsid w:val="42ECD63F"/>
    <w:rsid w:val="42EEB486"/>
    <w:rsid w:val="42FFF2DF"/>
    <w:rsid w:val="430406DB"/>
    <w:rsid w:val="432348B8"/>
    <w:rsid w:val="432D12EF"/>
    <w:rsid w:val="436624A0"/>
    <w:rsid w:val="4375DF7F"/>
    <w:rsid w:val="4382DD03"/>
    <w:rsid w:val="43E8FBBB"/>
    <w:rsid w:val="43F78DB4"/>
    <w:rsid w:val="43FEE63C"/>
    <w:rsid w:val="44499CAA"/>
    <w:rsid w:val="4457092B"/>
    <w:rsid w:val="44627A07"/>
    <w:rsid w:val="446F76E3"/>
    <w:rsid w:val="4470F1C1"/>
    <w:rsid w:val="447FEB7C"/>
    <w:rsid w:val="44A182A5"/>
    <w:rsid w:val="44C25B3A"/>
    <w:rsid w:val="44EB4DCD"/>
    <w:rsid w:val="45130C2E"/>
    <w:rsid w:val="45207595"/>
    <w:rsid w:val="45484576"/>
    <w:rsid w:val="4560BE91"/>
    <w:rsid w:val="457F8AE5"/>
    <w:rsid w:val="4590F478"/>
    <w:rsid w:val="45E9DC79"/>
    <w:rsid w:val="45EC016D"/>
    <w:rsid w:val="45F0B2D5"/>
    <w:rsid w:val="4609CD1B"/>
    <w:rsid w:val="460BAF1E"/>
    <w:rsid w:val="4625D2EE"/>
    <w:rsid w:val="46413DA1"/>
    <w:rsid w:val="4649CF9D"/>
    <w:rsid w:val="4654E02D"/>
    <w:rsid w:val="467E782C"/>
    <w:rsid w:val="46A9DD26"/>
    <w:rsid w:val="46B88A1E"/>
    <w:rsid w:val="46F47D6B"/>
    <w:rsid w:val="46FD150A"/>
    <w:rsid w:val="47175C1D"/>
    <w:rsid w:val="473A1A5A"/>
    <w:rsid w:val="473F6343"/>
    <w:rsid w:val="475A9BE2"/>
    <w:rsid w:val="4779616D"/>
    <w:rsid w:val="477ABE3F"/>
    <w:rsid w:val="478BD3EA"/>
    <w:rsid w:val="47A34CD1"/>
    <w:rsid w:val="47B08FFC"/>
    <w:rsid w:val="47CF4DF8"/>
    <w:rsid w:val="47F491E3"/>
    <w:rsid w:val="47F9E33E"/>
    <w:rsid w:val="4854C279"/>
    <w:rsid w:val="48C3DBC2"/>
    <w:rsid w:val="49033830"/>
    <w:rsid w:val="49308E31"/>
    <w:rsid w:val="49379517"/>
    <w:rsid w:val="4986F7EC"/>
    <w:rsid w:val="499078F8"/>
    <w:rsid w:val="499ECB46"/>
    <w:rsid w:val="49AD3A62"/>
    <w:rsid w:val="49AE0DAE"/>
    <w:rsid w:val="49BEFF72"/>
    <w:rsid w:val="49C8997E"/>
    <w:rsid w:val="49DC3E25"/>
    <w:rsid w:val="49F10756"/>
    <w:rsid w:val="49F17D53"/>
    <w:rsid w:val="49F70554"/>
    <w:rsid w:val="4A2B8D8C"/>
    <w:rsid w:val="4A3DFE5C"/>
    <w:rsid w:val="4A41C18B"/>
    <w:rsid w:val="4A61319E"/>
    <w:rsid w:val="4A634225"/>
    <w:rsid w:val="4A7A98A0"/>
    <w:rsid w:val="4AF70A4D"/>
    <w:rsid w:val="4B0E808E"/>
    <w:rsid w:val="4B251427"/>
    <w:rsid w:val="4B635F6E"/>
    <w:rsid w:val="4B6A449F"/>
    <w:rsid w:val="4B8075C6"/>
    <w:rsid w:val="4B86EA6D"/>
    <w:rsid w:val="4B9BDFEA"/>
    <w:rsid w:val="4BAA36EE"/>
    <w:rsid w:val="4BB32D33"/>
    <w:rsid w:val="4BBE7728"/>
    <w:rsid w:val="4BC2D26B"/>
    <w:rsid w:val="4BC422C6"/>
    <w:rsid w:val="4BC5FAC1"/>
    <w:rsid w:val="4BE792DD"/>
    <w:rsid w:val="4BEB19ED"/>
    <w:rsid w:val="4BF56BE6"/>
    <w:rsid w:val="4BFB7C19"/>
    <w:rsid w:val="4C164A77"/>
    <w:rsid w:val="4C1CFAAE"/>
    <w:rsid w:val="4C33AA43"/>
    <w:rsid w:val="4C3DEC96"/>
    <w:rsid w:val="4C5635EC"/>
    <w:rsid w:val="4C5C7801"/>
    <w:rsid w:val="4C7E6A11"/>
    <w:rsid w:val="4C856915"/>
    <w:rsid w:val="4CB03B35"/>
    <w:rsid w:val="4CB84265"/>
    <w:rsid w:val="4CCE9715"/>
    <w:rsid w:val="4CEDF856"/>
    <w:rsid w:val="4CFD52B5"/>
    <w:rsid w:val="4D02726C"/>
    <w:rsid w:val="4D079F94"/>
    <w:rsid w:val="4D5EF578"/>
    <w:rsid w:val="4D783FDC"/>
    <w:rsid w:val="4D893739"/>
    <w:rsid w:val="4DACC847"/>
    <w:rsid w:val="4DB1B5B7"/>
    <w:rsid w:val="4DE7F932"/>
    <w:rsid w:val="4E10C263"/>
    <w:rsid w:val="4E26685E"/>
    <w:rsid w:val="4E29945A"/>
    <w:rsid w:val="4E2DACF8"/>
    <w:rsid w:val="4E7E614B"/>
    <w:rsid w:val="4E7F13E3"/>
    <w:rsid w:val="4E80B96F"/>
    <w:rsid w:val="4E94C3A1"/>
    <w:rsid w:val="4EA94C26"/>
    <w:rsid w:val="4EC82788"/>
    <w:rsid w:val="4ECFA0BA"/>
    <w:rsid w:val="4ED9EA26"/>
    <w:rsid w:val="4EDB071D"/>
    <w:rsid w:val="4EDDE652"/>
    <w:rsid w:val="4EE8C917"/>
    <w:rsid w:val="4EEC76EB"/>
    <w:rsid w:val="4EEF6D85"/>
    <w:rsid w:val="4EF312A0"/>
    <w:rsid w:val="4EFC05D6"/>
    <w:rsid w:val="4F088A69"/>
    <w:rsid w:val="4F22BF86"/>
    <w:rsid w:val="4F398E26"/>
    <w:rsid w:val="4F8CD6C4"/>
    <w:rsid w:val="4FBA3F34"/>
    <w:rsid w:val="4FC1C9CE"/>
    <w:rsid w:val="4FC7BCD9"/>
    <w:rsid w:val="4FF42E0F"/>
    <w:rsid w:val="4FF449E5"/>
    <w:rsid w:val="50163B74"/>
    <w:rsid w:val="501AD57F"/>
    <w:rsid w:val="5047C1FF"/>
    <w:rsid w:val="5047ED9F"/>
    <w:rsid w:val="504B437E"/>
    <w:rsid w:val="5056D1C6"/>
    <w:rsid w:val="50586DBA"/>
    <w:rsid w:val="506B17D8"/>
    <w:rsid w:val="5077810C"/>
    <w:rsid w:val="508F5F5A"/>
    <w:rsid w:val="5092FC97"/>
    <w:rsid w:val="50B4E992"/>
    <w:rsid w:val="512D2CD9"/>
    <w:rsid w:val="51315A19"/>
    <w:rsid w:val="51393E41"/>
    <w:rsid w:val="513D3850"/>
    <w:rsid w:val="514AF93E"/>
    <w:rsid w:val="514EB2D8"/>
    <w:rsid w:val="5198A1C6"/>
    <w:rsid w:val="519BA6FA"/>
    <w:rsid w:val="51BB2834"/>
    <w:rsid w:val="51CD60F1"/>
    <w:rsid w:val="51DA70AB"/>
    <w:rsid w:val="51EE8FE6"/>
    <w:rsid w:val="51FE58FF"/>
    <w:rsid w:val="5207D8E2"/>
    <w:rsid w:val="520DA499"/>
    <w:rsid w:val="523444F8"/>
    <w:rsid w:val="52657EC9"/>
    <w:rsid w:val="52887886"/>
    <w:rsid w:val="5296F7A2"/>
    <w:rsid w:val="52B5A782"/>
    <w:rsid w:val="52D49541"/>
    <w:rsid w:val="52EC0FC0"/>
    <w:rsid w:val="531FB93D"/>
    <w:rsid w:val="5324D168"/>
    <w:rsid w:val="532830FA"/>
    <w:rsid w:val="532FBEB2"/>
    <w:rsid w:val="5334F674"/>
    <w:rsid w:val="53370CD1"/>
    <w:rsid w:val="5337775B"/>
    <w:rsid w:val="5348E421"/>
    <w:rsid w:val="5358BE32"/>
    <w:rsid w:val="535A402B"/>
    <w:rsid w:val="535DE836"/>
    <w:rsid w:val="5375CBDD"/>
    <w:rsid w:val="539156C4"/>
    <w:rsid w:val="53B59C88"/>
    <w:rsid w:val="53BED488"/>
    <w:rsid w:val="53FBAC1B"/>
    <w:rsid w:val="53FE6195"/>
    <w:rsid w:val="5437D76B"/>
    <w:rsid w:val="543E25D3"/>
    <w:rsid w:val="5468FEDB"/>
    <w:rsid w:val="54A02C8C"/>
    <w:rsid w:val="54BAA8CD"/>
    <w:rsid w:val="54DDF6FB"/>
    <w:rsid w:val="54EB6759"/>
    <w:rsid w:val="55020D3B"/>
    <w:rsid w:val="55129294"/>
    <w:rsid w:val="55782270"/>
    <w:rsid w:val="5583B240"/>
    <w:rsid w:val="5597834E"/>
    <w:rsid w:val="55B3C8DD"/>
    <w:rsid w:val="55C18941"/>
    <w:rsid w:val="55CF0D07"/>
    <w:rsid w:val="55FEAFE1"/>
    <w:rsid w:val="55FFBE3C"/>
    <w:rsid w:val="5601A9C4"/>
    <w:rsid w:val="563AC030"/>
    <w:rsid w:val="563FBCBB"/>
    <w:rsid w:val="5671258B"/>
    <w:rsid w:val="5690E4CE"/>
    <w:rsid w:val="56A3455B"/>
    <w:rsid w:val="56EF1F13"/>
    <w:rsid w:val="56F7FC57"/>
    <w:rsid w:val="56FC6CCE"/>
    <w:rsid w:val="57014C88"/>
    <w:rsid w:val="5705E1A0"/>
    <w:rsid w:val="570F027A"/>
    <w:rsid w:val="5712B338"/>
    <w:rsid w:val="5719E6ED"/>
    <w:rsid w:val="57304080"/>
    <w:rsid w:val="573336E4"/>
    <w:rsid w:val="5757E32C"/>
    <w:rsid w:val="576524D4"/>
    <w:rsid w:val="576EF830"/>
    <w:rsid w:val="579D8699"/>
    <w:rsid w:val="57C71E3C"/>
    <w:rsid w:val="57C72A10"/>
    <w:rsid w:val="57E5CA1F"/>
    <w:rsid w:val="580B425E"/>
    <w:rsid w:val="581A7EEF"/>
    <w:rsid w:val="5820F4C1"/>
    <w:rsid w:val="58249A66"/>
    <w:rsid w:val="582BDDE9"/>
    <w:rsid w:val="58563861"/>
    <w:rsid w:val="586C40E8"/>
    <w:rsid w:val="587B22B2"/>
    <w:rsid w:val="587CE335"/>
    <w:rsid w:val="58818EF1"/>
    <w:rsid w:val="5883A9FE"/>
    <w:rsid w:val="588ABDC7"/>
    <w:rsid w:val="5897B5CD"/>
    <w:rsid w:val="5898B229"/>
    <w:rsid w:val="58A2331E"/>
    <w:rsid w:val="59338FDF"/>
    <w:rsid w:val="593DE01C"/>
    <w:rsid w:val="5955D4C3"/>
    <w:rsid w:val="596D08A7"/>
    <w:rsid w:val="5976FB55"/>
    <w:rsid w:val="598AAC15"/>
    <w:rsid w:val="59AC198E"/>
    <w:rsid w:val="59AED0BB"/>
    <w:rsid w:val="59B3D719"/>
    <w:rsid w:val="59BD1537"/>
    <w:rsid w:val="59C4D86F"/>
    <w:rsid w:val="59C5B9A2"/>
    <w:rsid w:val="59C8A37C"/>
    <w:rsid w:val="59CDD13B"/>
    <w:rsid w:val="59D30416"/>
    <w:rsid w:val="59F9CC18"/>
    <w:rsid w:val="5A05E63A"/>
    <w:rsid w:val="5A114512"/>
    <w:rsid w:val="5A43BF44"/>
    <w:rsid w:val="5A6E4AE7"/>
    <w:rsid w:val="5A75EEE0"/>
    <w:rsid w:val="5ACD0921"/>
    <w:rsid w:val="5ACD4C58"/>
    <w:rsid w:val="5AF29ACE"/>
    <w:rsid w:val="5AF341A3"/>
    <w:rsid w:val="5AFCC054"/>
    <w:rsid w:val="5B0EEAE6"/>
    <w:rsid w:val="5B36DBB2"/>
    <w:rsid w:val="5B4B3D20"/>
    <w:rsid w:val="5B5AB483"/>
    <w:rsid w:val="5B7F0234"/>
    <w:rsid w:val="5B7F5559"/>
    <w:rsid w:val="5B819247"/>
    <w:rsid w:val="5B88406A"/>
    <w:rsid w:val="5B8A868B"/>
    <w:rsid w:val="5B975A6D"/>
    <w:rsid w:val="5BAD5BF0"/>
    <w:rsid w:val="5BBD86A3"/>
    <w:rsid w:val="5BFA4B0A"/>
    <w:rsid w:val="5BFAE51C"/>
    <w:rsid w:val="5C0DD471"/>
    <w:rsid w:val="5C132DEB"/>
    <w:rsid w:val="5C1D8102"/>
    <w:rsid w:val="5C3C99AD"/>
    <w:rsid w:val="5C9961D0"/>
    <w:rsid w:val="5C9DC46C"/>
    <w:rsid w:val="5CB7A3AA"/>
    <w:rsid w:val="5CBF26E7"/>
    <w:rsid w:val="5CCC8428"/>
    <w:rsid w:val="5CD932D8"/>
    <w:rsid w:val="5CD9AE4A"/>
    <w:rsid w:val="5CF5BAB4"/>
    <w:rsid w:val="5D0208D7"/>
    <w:rsid w:val="5D1BFD5E"/>
    <w:rsid w:val="5D39B56B"/>
    <w:rsid w:val="5D3CF0B9"/>
    <w:rsid w:val="5D40731F"/>
    <w:rsid w:val="5D53181E"/>
    <w:rsid w:val="5D60527B"/>
    <w:rsid w:val="5D8BB54A"/>
    <w:rsid w:val="5D9023DD"/>
    <w:rsid w:val="5D90BB37"/>
    <w:rsid w:val="5D9AE99E"/>
    <w:rsid w:val="5DA2D9D8"/>
    <w:rsid w:val="5DAB2BF9"/>
    <w:rsid w:val="5DBA7396"/>
    <w:rsid w:val="5E10221C"/>
    <w:rsid w:val="5E1C64C5"/>
    <w:rsid w:val="5E30B09D"/>
    <w:rsid w:val="5E3A97B8"/>
    <w:rsid w:val="5E4C033F"/>
    <w:rsid w:val="5E56DC4C"/>
    <w:rsid w:val="5E78CD00"/>
    <w:rsid w:val="5E84C69C"/>
    <w:rsid w:val="5E978044"/>
    <w:rsid w:val="5EACEF0A"/>
    <w:rsid w:val="5EB0625D"/>
    <w:rsid w:val="5EBEBB4F"/>
    <w:rsid w:val="5EC04EE6"/>
    <w:rsid w:val="5EC0E5BB"/>
    <w:rsid w:val="5EC89CA2"/>
    <w:rsid w:val="5F0BF3CF"/>
    <w:rsid w:val="5F1423C7"/>
    <w:rsid w:val="5F22EE8F"/>
    <w:rsid w:val="5F3633EC"/>
    <w:rsid w:val="5F6E292F"/>
    <w:rsid w:val="5F9C5535"/>
    <w:rsid w:val="5FA4F96F"/>
    <w:rsid w:val="5FC32F68"/>
    <w:rsid w:val="5FC614EF"/>
    <w:rsid w:val="5FCE6723"/>
    <w:rsid w:val="60035DCB"/>
    <w:rsid w:val="60070797"/>
    <w:rsid w:val="600C11ED"/>
    <w:rsid w:val="601E5D9C"/>
    <w:rsid w:val="6060C4E6"/>
    <w:rsid w:val="60770E23"/>
    <w:rsid w:val="609438F0"/>
    <w:rsid w:val="60A7C431"/>
    <w:rsid w:val="60D1CA3B"/>
    <w:rsid w:val="60E03A24"/>
    <w:rsid w:val="60EC46A0"/>
    <w:rsid w:val="60F5EFC4"/>
    <w:rsid w:val="60F83328"/>
    <w:rsid w:val="611462E4"/>
    <w:rsid w:val="61180794"/>
    <w:rsid w:val="612B8ECE"/>
    <w:rsid w:val="612DF88A"/>
    <w:rsid w:val="61312B3F"/>
    <w:rsid w:val="6158A091"/>
    <w:rsid w:val="61797BB3"/>
    <w:rsid w:val="61823730"/>
    <w:rsid w:val="6188BC6D"/>
    <w:rsid w:val="61CB65EA"/>
    <w:rsid w:val="61FD4C7D"/>
    <w:rsid w:val="61FDE55E"/>
    <w:rsid w:val="620170C5"/>
    <w:rsid w:val="620FF616"/>
    <w:rsid w:val="62330375"/>
    <w:rsid w:val="62382EAA"/>
    <w:rsid w:val="628719D1"/>
    <w:rsid w:val="628CBC72"/>
    <w:rsid w:val="62A46AD4"/>
    <w:rsid w:val="62BD1165"/>
    <w:rsid w:val="62D1E1DC"/>
    <w:rsid w:val="62E07F8E"/>
    <w:rsid w:val="62E881D2"/>
    <w:rsid w:val="6300F64C"/>
    <w:rsid w:val="630D6427"/>
    <w:rsid w:val="63234D3A"/>
    <w:rsid w:val="6346DAA9"/>
    <w:rsid w:val="634E31A2"/>
    <w:rsid w:val="635364F4"/>
    <w:rsid w:val="6359CBD9"/>
    <w:rsid w:val="6374C7FC"/>
    <w:rsid w:val="637588D2"/>
    <w:rsid w:val="637B7567"/>
    <w:rsid w:val="637F0EA6"/>
    <w:rsid w:val="63802C11"/>
    <w:rsid w:val="63A82FA5"/>
    <w:rsid w:val="63ABBDAC"/>
    <w:rsid w:val="63B659C5"/>
    <w:rsid w:val="63CB5C13"/>
    <w:rsid w:val="63CF9B7D"/>
    <w:rsid w:val="63D1842F"/>
    <w:rsid w:val="63D64E99"/>
    <w:rsid w:val="63F1A269"/>
    <w:rsid w:val="63F78C58"/>
    <w:rsid w:val="6408A324"/>
    <w:rsid w:val="642B6500"/>
    <w:rsid w:val="642FAFFB"/>
    <w:rsid w:val="6439A363"/>
    <w:rsid w:val="6444B47E"/>
    <w:rsid w:val="6451CEA6"/>
    <w:rsid w:val="64580908"/>
    <w:rsid w:val="648D0DAF"/>
    <w:rsid w:val="64A37B89"/>
    <w:rsid w:val="64C8BB45"/>
    <w:rsid w:val="64CC406B"/>
    <w:rsid w:val="64D6EBA5"/>
    <w:rsid w:val="64DBB062"/>
    <w:rsid w:val="64DF8C0E"/>
    <w:rsid w:val="653054A5"/>
    <w:rsid w:val="65336449"/>
    <w:rsid w:val="654FA972"/>
    <w:rsid w:val="6555C179"/>
    <w:rsid w:val="65830EBF"/>
    <w:rsid w:val="65849C83"/>
    <w:rsid w:val="659CB949"/>
    <w:rsid w:val="65D5E54D"/>
    <w:rsid w:val="66009F64"/>
    <w:rsid w:val="6628D7C2"/>
    <w:rsid w:val="6653BDC9"/>
    <w:rsid w:val="665D1B7A"/>
    <w:rsid w:val="668BC7D9"/>
    <w:rsid w:val="66911907"/>
    <w:rsid w:val="66B0C733"/>
    <w:rsid w:val="66BF3950"/>
    <w:rsid w:val="66D76F83"/>
    <w:rsid w:val="66E00B80"/>
    <w:rsid w:val="66E0A339"/>
    <w:rsid w:val="66E8326B"/>
    <w:rsid w:val="670E39C0"/>
    <w:rsid w:val="6739F0BE"/>
    <w:rsid w:val="674413D2"/>
    <w:rsid w:val="6749F840"/>
    <w:rsid w:val="676141FC"/>
    <w:rsid w:val="676CA1D6"/>
    <w:rsid w:val="677A2F88"/>
    <w:rsid w:val="677BD019"/>
    <w:rsid w:val="678E8222"/>
    <w:rsid w:val="679492B4"/>
    <w:rsid w:val="67C3ABCB"/>
    <w:rsid w:val="67E16D7D"/>
    <w:rsid w:val="67F8176D"/>
    <w:rsid w:val="67FE7E1B"/>
    <w:rsid w:val="681C4DE9"/>
    <w:rsid w:val="682ABF6F"/>
    <w:rsid w:val="6832F54E"/>
    <w:rsid w:val="6844089C"/>
    <w:rsid w:val="68607775"/>
    <w:rsid w:val="689A2314"/>
    <w:rsid w:val="68BF0DED"/>
    <w:rsid w:val="68CAAD4D"/>
    <w:rsid w:val="68DCF39A"/>
    <w:rsid w:val="68F08ABB"/>
    <w:rsid w:val="68F40523"/>
    <w:rsid w:val="68F4AF24"/>
    <w:rsid w:val="690177FC"/>
    <w:rsid w:val="690423CA"/>
    <w:rsid w:val="690987B6"/>
    <w:rsid w:val="69156127"/>
    <w:rsid w:val="693D0D99"/>
    <w:rsid w:val="6941F59C"/>
    <w:rsid w:val="694D9A8F"/>
    <w:rsid w:val="69625092"/>
    <w:rsid w:val="69BE7040"/>
    <w:rsid w:val="69E7D1B8"/>
    <w:rsid w:val="6A3594D4"/>
    <w:rsid w:val="6A45AF7F"/>
    <w:rsid w:val="6A6EA6AD"/>
    <w:rsid w:val="6A7AB793"/>
    <w:rsid w:val="6AAC1AF2"/>
    <w:rsid w:val="6AB060F9"/>
    <w:rsid w:val="6AC8CD0D"/>
    <w:rsid w:val="6AEB0F9D"/>
    <w:rsid w:val="6B141AC2"/>
    <w:rsid w:val="6B23BF1E"/>
    <w:rsid w:val="6B5D66ED"/>
    <w:rsid w:val="6BAC8FB1"/>
    <w:rsid w:val="6BB07DD1"/>
    <w:rsid w:val="6BBAA9BC"/>
    <w:rsid w:val="6BC1524D"/>
    <w:rsid w:val="6BCD3131"/>
    <w:rsid w:val="6BE781CE"/>
    <w:rsid w:val="6C033E39"/>
    <w:rsid w:val="6C03624E"/>
    <w:rsid w:val="6C0E6263"/>
    <w:rsid w:val="6C2DE9E9"/>
    <w:rsid w:val="6C3B0BBD"/>
    <w:rsid w:val="6C7648B0"/>
    <w:rsid w:val="6C926CE5"/>
    <w:rsid w:val="6CAB696A"/>
    <w:rsid w:val="6CDBC809"/>
    <w:rsid w:val="6DB27D08"/>
    <w:rsid w:val="6DB35556"/>
    <w:rsid w:val="6DC25C95"/>
    <w:rsid w:val="6E0B0C1F"/>
    <w:rsid w:val="6E129859"/>
    <w:rsid w:val="6E28C179"/>
    <w:rsid w:val="6E2FC113"/>
    <w:rsid w:val="6E4B829A"/>
    <w:rsid w:val="6E515CA6"/>
    <w:rsid w:val="6E9229ED"/>
    <w:rsid w:val="6EA79D1A"/>
    <w:rsid w:val="6EDB9DAF"/>
    <w:rsid w:val="6EDE8146"/>
    <w:rsid w:val="6EE0AF43"/>
    <w:rsid w:val="6EE5CAE3"/>
    <w:rsid w:val="6EE6526B"/>
    <w:rsid w:val="6F138A46"/>
    <w:rsid w:val="6F174706"/>
    <w:rsid w:val="6F3F69EE"/>
    <w:rsid w:val="6F59BAD7"/>
    <w:rsid w:val="6F6DAAE9"/>
    <w:rsid w:val="6F82AEFE"/>
    <w:rsid w:val="6F82BC6E"/>
    <w:rsid w:val="6F9A22BD"/>
    <w:rsid w:val="6FB77ED0"/>
    <w:rsid w:val="6FC83D2F"/>
    <w:rsid w:val="6FF3D926"/>
    <w:rsid w:val="702C1DC9"/>
    <w:rsid w:val="70354C37"/>
    <w:rsid w:val="7037E539"/>
    <w:rsid w:val="704EF7E0"/>
    <w:rsid w:val="7074D53A"/>
    <w:rsid w:val="70888555"/>
    <w:rsid w:val="70BCB2B1"/>
    <w:rsid w:val="70BE6CFB"/>
    <w:rsid w:val="70DC8B2C"/>
    <w:rsid w:val="7101294A"/>
    <w:rsid w:val="71022972"/>
    <w:rsid w:val="710BD539"/>
    <w:rsid w:val="710E67FE"/>
    <w:rsid w:val="712915A0"/>
    <w:rsid w:val="71313900"/>
    <w:rsid w:val="714297FB"/>
    <w:rsid w:val="7147B7D9"/>
    <w:rsid w:val="7151D426"/>
    <w:rsid w:val="715A0A40"/>
    <w:rsid w:val="7165E19F"/>
    <w:rsid w:val="7169BC69"/>
    <w:rsid w:val="7185A733"/>
    <w:rsid w:val="71926C27"/>
    <w:rsid w:val="71AB2611"/>
    <w:rsid w:val="71AD59F1"/>
    <w:rsid w:val="71B3FA11"/>
    <w:rsid w:val="71BAFD6A"/>
    <w:rsid w:val="71D998A4"/>
    <w:rsid w:val="71DA81ED"/>
    <w:rsid w:val="71F3320F"/>
    <w:rsid w:val="71F8B4AD"/>
    <w:rsid w:val="720D45FF"/>
    <w:rsid w:val="72400922"/>
    <w:rsid w:val="7249C135"/>
    <w:rsid w:val="724B3DB7"/>
    <w:rsid w:val="72A5143F"/>
    <w:rsid w:val="72B4C033"/>
    <w:rsid w:val="72C1EE4F"/>
    <w:rsid w:val="72C61EF3"/>
    <w:rsid w:val="72F13306"/>
    <w:rsid w:val="72FB4845"/>
    <w:rsid w:val="7306A982"/>
    <w:rsid w:val="730FBCF5"/>
    <w:rsid w:val="732DDA44"/>
    <w:rsid w:val="733CE7A9"/>
    <w:rsid w:val="733FEF8F"/>
    <w:rsid w:val="7343BBDF"/>
    <w:rsid w:val="739904E4"/>
    <w:rsid w:val="739FCC39"/>
    <w:rsid w:val="73A422CD"/>
    <w:rsid w:val="73B8B254"/>
    <w:rsid w:val="73BE54A6"/>
    <w:rsid w:val="73D193B9"/>
    <w:rsid w:val="73F0DE91"/>
    <w:rsid w:val="7409A06C"/>
    <w:rsid w:val="741C4141"/>
    <w:rsid w:val="741FB02C"/>
    <w:rsid w:val="7430C9E1"/>
    <w:rsid w:val="744CF22B"/>
    <w:rsid w:val="746EE2F5"/>
    <w:rsid w:val="748A5AFE"/>
    <w:rsid w:val="748F17C4"/>
    <w:rsid w:val="7492930D"/>
    <w:rsid w:val="74AF0414"/>
    <w:rsid w:val="74C1AAF2"/>
    <w:rsid w:val="74D5A795"/>
    <w:rsid w:val="74E095BC"/>
    <w:rsid w:val="74F257E0"/>
    <w:rsid w:val="75199F22"/>
    <w:rsid w:val="75261055"/>
    <w:rsid w:val="752662CA"/>
    <w:rsid w:val="752A18F7"/>
    <w:rsid w:val="752CA927"/>
    <w:rsid w:val="75413C6E"/>
    <w:rsid w:val="7553634F"/>
    <w:rsid w:val="75640167"/>
    <w:rsid w:val="7575B1D3"/>
    <w:rsid w:val="7588B7B0"/>
    <w:rsid w:val="75A20A7B"/>
    <w:rsid w:val="75A48CF7"/>
    <w:rsid w:val="75ABCA7B"/>
    <w:rsid w:val="75C39500"/>
    <w:rsid w:val="75D75BE5"/>
    <w:rsid w:val="75D911AA"/>
    <w:rsid w:val="75FD558A"/>
    <w:rsid w:val="7615B5FC"/>
    <w:rsid w:val="762AC23E"/>
    <w:rsid w:val="76326822"/>
    <w:rsid w:val="767C75D8"/>
    <w:rsid w:val="76C8542F"/>
    <w:rsid w:val="76F27BA1"/>
    <w:rsid w:val="76F5D2C6"/>
    <w:rsid w:val="77380A78"/>
    <w:rsid w:val="774D3955"/>
    <w:rsid w:val="77602C71"/>
    <w:rsid w:val="77889674"/>
    <w:rsid w:val="778BFC97"/>
    <w:rsid w:val="778CA147"/>
    <w:rsid w:val="778CEC1B"/>
    <w:rsid w:val="77BA525D"/>
    <w:rsid w:val="77C3674F"/>
    <w:rsid w:val="77C6BA27"/>
    <w:rsid w:val="77CBFFF6"/>
    <w:rsid w:val="77E97D4A"/>
    <w:rsid w:val="77F06BFC"/>
    <w:rsid w:val="78098C6F"/>
    <w:rsid w:val="7824C569"/>
    <w:rsid w:val="782AA46F"/>
    <w:rsid w:val="7857B435"/>
    <w:rsid w:val="786529D7"/>
    <w:rsid w:val="787C3C5B"/>
    <w:rsid w:val="788A3055"/>
    <w:rsid w:val="78BBBFF6"/>
    <w:rsid w:val="78BD527E"/>
    <w:rsid w:val="78E8D4E4"/>
    <w:rsid w:val="78EBEC41"/>
    <w:rsid w:val="78FFBAF0"/>
    <w:rsid w:val="790C708C"/>
    <w:rsid w:val="7932F323"/>
    <w:rsid w:val="794D032A"/>
    <w:rsid w:val="7972E14C"/>
    <w:rsid w:val="797E58FD"/>
    <w:rsid w:val="797EDE9C"/>
    <w:rsid w:val="7992884B"/>
    <w:rsid w:val="799F5408"/>
    <w:rsid w:val="79C38E14"/>
    <w:rsid w:val="79C64ADF"/>
    <w:rsid w:val="79CFF030"/>
    <w:rsid w:val="79E0182A"/>
    <w:rsid w:val="79E0B1F2"/>
    <w:rsid w:val="79E32895"/>
    <w:rsid w:val="79ECF90B"/>
    <w:rsid w:val="79F9D836"/>
    <w:rsid w:val="7A167451"/>
    <w:rsid w:val="7A447CCA"/>
    <w:rsid w:val="7A4B1C2F"/>
    <w:rsid w:val="7A4CB556"/>
    <w:rsid w:val="7A75BB75"/>
    <w:rsid w:val="7A9A8D37"/>
    <w:rsid w:val="7AD56D8C"/>
    <w:rsid w:val="7AE688E0"/>
    <w:rsid w:val="7AF450A7"/>
    <w:rsid w:val="7B14C2E0"/>
    <w:rsid w:val="7B2F095D"/>
    <w:rsid w:val="7B45FA20"/>
    <w:rsid w:val="7B4C21DA"/>
    <w:rsid w:val="7B5DFAA4"/>
    <w:rsid w:val="7B6DB990"/>
    <w:rsid w:val="7B6E6223"/>
    <w:rsid w:val="7B7F2248"/>
    <w:rsid w:val="7B8439A9"/>
    <w:rsid w:val="7B895915"/>
    <w:rsid w:val="7B8A3F7C"/>
    <w:rsid w:val="7B923A99"/>
    <w:rsid w:val="7B989713"/>
    <w:rsid w:val="7BA4EEF0"/>
    <w:rsid w:val="7BAA7D7F"/>
    <w:rsid w:val="7BBB4269"/>
    <w:rsid w:val="7BBEFD7B"/>
    <w:rsid w:val="7BED352E"/>
    <w:rsid w:val="7BF15015"/>
    <w:rsid w:val="7BF89D3A"/>
    <w:rsid w:val="7C19AD82"/>
    <w:rsid w:val="7C1B897D"/>
    <w:rsid w:val="7C3A3C80"/>
    <w:rsid w:val="7C51264C"/>
    <w:rsid w:val="7C576D89"/>
    <w:rsid w:val="7C58F6ED"/>
    <w:rsid w:val="7C5E0AD8"/>
    <w:rsid w:val="7C63D4A7"/>
    <w:rsid w:val="7C6D70CD"/>
    <w:rsid w:val="7C738B2A"/>
    <w:rsid w:val="7C7AC227"/>
    <w:rsid w:val="7C957D51"/>
    <w:rsid w:val="7CAE4851"/>
    <w:rsid w:val="7CB0EFA4"/>
    <w:rsid w:val="7CBEF310"/>
    <w:rsid w:val="7CE34EF7"/>
    <w:rsid w:val="7CEEDE8A"/>
    <w:rsid w:val="7D0C2347"/>
    <w:rsid w:val="7D28C0DE"/>
    <w:rsid w:val="7D2DCAE2"/>
    <w:rsid w:val="7D3C3D2A"/>
    <w:rsid w:val="7D57FE8D"/>
    <w:rsid w:val="7D6B8CA5"/>
    <w:rsid w:val="7DAFCFFF"/>
    <w:rsid w:val="7DB3EB9E"/>
    <w:rsid w:val="7DC6EFA0"/>
    <w:rsid w:val="7DD7601F"/>
    <w:rsid w:val="7DE1D2FF"/>
    <w:rsid w:val="7E07DD33"/>
    <w:rsid w:val="7E250931"/>
    <w:rsid w:val="7E2DFB7A"/>
    <w:rsid w:val="7E55D33A"/>
    <w:rsid w:val="7EE37A58"/>
    <w:rsid w:val="7EF53172"/>
    <w:rsid w:val="7F1923A9"/>
    <w:rsid w:val="7F23F2EB"/>
    <w:rsid w:val="7F3D643C"/>
    <w:rsid w:val="7F4F3556"/>
    <w:rsid w:val="7F53442C"/>
    <w:rsid w:val="7F748F9F"/>
    <w:rsid w:val="7F782287"/>
    <w:rsid w:val="7F79EF54"/>
    <w:rsid w:val="7F8B1241"/>
    <w:rsid w:val="7F9C10EE"/>
    <w:rsid w:val="7FA47724"/>
    <w:rsid w:val="7FA61D23"/>
    <w:rsid w:val="7FAE68CC"/>
    <w:rsid w:val="7FB462A2"/>
    <w:rsid w:val="7FEAC20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FEF80"/>
  <w15:chartTrackingRefBased/>
  <w15:docId w15:val="{A41DE88C-15A7-4FC7-AE90-45BA2CF0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 w:unhideWhenUsed="1"/>
    <w:lsdException w:name="List Number 3" w:semiHidden="1" w:uiPriority="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90976"/>
    <w:pPr>
      <w:spacing w:before="120" w:after="120" w:line="240" w:lineRule="auto"/>
      <w:jc w:val="both"/>
    </w:pPr>
    <w:rPr>
      <w:rFonts w:ascii="Arial" w:hAnsi="Arial"/>
      <w:color w:val="000000" w:themeColor="text1"/>
      <w:sz w:val="20"/>
    </w:rPr>
  </w:style>
  <w:style w:type="paragraph" w:styleId="Heading1">
    <w:name w:val="heading 1"/>
    <w:basedOn w:val="Heading1TOCNoShow"/>
    <w:next w:val="BodyText"/>
    <w:link w:val="Heading1Char"/>
    <w:uiPriority w:val="2"/>
    <w:qFormat/>
    <w:rsid w:val="00226DEE"/>
    <w:pPr>
      <w:keepNext/>
      <w:pageBreakBefore/>
      <w:numPr>
        <w:numId w:val="29"/>
      </w:numPr>
      <w:outlineLvl w:val="0"/>
    </w:pPr>
  </w:style>
  <w:style w:type="paragraph" w:styleId="Heading2">
    <w:name w:val="heading 2"/>
    <w:next w:val="BodyText"/>
    <w:link w:val="Heading2Char"/>
    <w:uiPriority w:val="2"/>
    <w:qFormat/>
    <w:rsid w:val="00226DEE"/>
    <w:pPr>
      <w:keepNext/>
      <w:keepLines/>
      <w:numPr>
        <w:ilvl w:val="1"/>
        <w:numId w:val="29"/>
      </w:numPr>
      <w:spacing w:before="240" w:after="120" w:line="240" w:lineRule="auto"/>
      <w:outlineLvl w:val="1"/>
    </w:pPr>
    <w:rPr>
      <w:rFonts w:ascii="Arial" w:eastAsiaTheme="majorEastAsia" w:hAnsi="Arial" w:cstheme="majorBidi"/>
      <w:b/>
      <w:color w:val="1E49E2" w:themeColor="accent1"/>
      <w:sz w:val="32"/>
      <w:szCs w:val="26"/>
    </w:rPr>
  </w:style>
  <w:style w:type="paragraph" w:styleId="Heading3">
    <w:name w:val="heading 3"/>
    <w:next w:val="BodyText"/>
    <w:link w:val="Heading3Char"/>
    <w:uiPriority w:val="2"/>
    <w:qFormat/>
    <w:rsid w:val="00EA1921"/>
    <w:pPr>
      <w:keepNext/>
      <w:keepLines/>
      <w:numPr>
        <w:ilvl w:val="2"/>
        <w:numId w:val="29"/>
      </w:numPr>
      <w:spacing w:before="120" w:after="0" w:line="240" w:lineRule="auto"/>
      <w:outlineLvl w:val="2"/>
    </w:pPr>
    <w:rPr>
      <w:rFonts w:ascii="Arial" w:eastAsiaTheme="majorEastAsia" w:hAnsi="Arial" w:cstheme="majorBidi"/>
      <w:bCs/>
      <w:color w:val="1E49E2" w:themeColor="accent1"/>
      <w:sz w:val="28"/>
      <w:szCs w:val="24"/>
    </w:rPr>
  </w:style>
  <w:style w:type="paragraph" w:styleId="Heading4">
    <w:name w:val="heading 4"/>
    <w:next w:val="BodyText"/>
    <w:link w:val="Heading4Char"/>
    <w:uiPriority w:val="2"/>
    <w:qFormat/>
    <w:rsid w:val="002054E9"/>
    <w:pPr>
      <w:keepNext/>
      <w:keepLines/>
      <w:numPr>
        <w:ilvl w:val="3"/>
        <w:numId w:val="29"/>
      </w:numPr>
      <w:spacing w:before="120" w:after="0" w:line="240" w:lineRule="auto"/>
      <w:outlineLvl w:val="3"/>
    </w:pPr>
    <w:rPr>
      <w:rFonts w:ascii="Arial" w:eastAsiaTheme="majorEastAsia" w:hAnsi="Arial" w:cstheme="majorBidi"/>
      <w:iCs/>
      <w:color w:val="1E49E2" w:themeColor="accent1"/>
      <w:sz w:val="24"/>
    </w:rPr>
  </w:style>
  <w:style w:type="paragraph" w:styleId="Heading5">
    <w:name w:val="heading 5"/>
    <w:next w:val="BodyText"/>
    <w:link w:val="Heading5Char"/>
    <w:uiPriority w:val="2"/>
    <w:qFormat/>
    <w:rsid w:val="002054E9"/>
    <w:pPr>
      <w:keepNext/>
      <w:keepLines/>
      <w:numPr>
        <w:ilvl w:val="4"/>
        <w:numId w:val="29"/>
      </w:numPr>
      <w:spacing w:before="120" w:after="0" w:line="240" w:lineRule="auto"/>
      <w:outlineLvl w:val="4"/>
    </w:pPr>
    <w:rPr>
      <w:rFonts w:ascii="Arial" w:eastAsiaTheme="majorEastAsia" w:hAnsi="Arial" w:cstheme="majorBidi"/>
      <w:b/>
      <w:color w:val="000000" w:themeColor="text1"/>
      <w:sz w:val="20"/>
    </w:rPr>
  </w:style>
  <w:style w:type="paragraph" w:styleId="Heading6">
    <w:name w:val="heading 6"/>
    <w:next w:val="BodyText"/>
    <w:link w:val="Heading6Char"/>
    <w:uiPriority w:val="99"/>
    <w:semiHidden/>
    <w:rsid w:val="002054E9"/>
    <w:pPr>
      <w:keepNext/>
      <w:keepLines/>
      <w:numPr>
        <w:ilvl w:val="5"/>
        <w:numId w:val="29"/>
      </w:numPr>
      <w:spacing w:before="40" w:after="0"/>
      <w:outlineLvl w:val="5"/>
    </w:pPr>
    <w:rPr>
      <w:rFonts w:asciiTheme="majorHAnsi" w:eastAsiaTheme="majorEastAsia" w:hAnsiTheme="majorHAnsi" w:cstheme="majorBidi"/>
      <w:color w:val="0E2370" w:themeColor="accent1" w:themeShade="7F"/>
      <w:sz w:val="20"/>
    </w:rPr>
  </w:style>
  <w:style w:type="paragraph" w:styleId="Heading7">
    <w:name w:val="heading 7"/>
    <w:next w:val="BodyText"/>
    <w:link w:val="Heading7Char"/>
    <w:uiPriority w:val="99"/>
    <w:semiHidden/>
    <w:qFormat/>
    <w:rsid w:val="002054E9"/>
    <w:pPr>
      <w:keepNext/>
      <w:keepLines/>
      <w:spacing w:before="40" w:after="0"/>
      <w:outlineLvl w:val="6"/>
    </w:pPr>
    <w:rPr>
      <w:rFonts w:asciiTheme="majorHAnsi" w:eastAsiaTheme="majorEastAsia" w:hAnsiTheme="majorHAnsi" w:cstheme="majorBidi"/>
      <w:i/>
      <w:iCs/>
      <w:color w:val="0E2370"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2054E9"/>
    <w:pPr>
      <w:spacing w:after="120" w:line="240" w:lineRule="auto"/>
    </w:pPr>
    <w:rPr>
      <w:rFonts w:ascii="Arial" w:hAnsi="Arial"/>
      <w:color w:val="000000" w:themeColor="text1"/>
      <w:sz w:val="20"/>
    </w:rPr>
  </w:style>
  <w:style w:type="character" w:customStyle="1" w:styleId="BodyTextChar">
    <w:name w:val="Body Text Char"/>
    <w:basedOn w:val="DefaultParagraphFont"/>
    <w:link w:val="BodyText"/>
    <w:rsid w:val="002054E9"/>
    <w:rPr>
      <w:rFonts w:ascii="Arial" w:hAnsi="Arial"/>
      <w:color w:val="000000" w:themeColor="text1"/>
      <w:sz w:val="20"/>
    </w:rPr>
  </w:style>
  <w:style w:type="paragraph" w:customStyle="1" w:styleId="Bullet1stlevel">
    <w:name w:val="Bullet 1st level"/>
    <w:uiPriority w:val="1"/>
    <w:qFormat/>
    <w:rsid w:val="00E52BC9"/>
    <w:pPr>
      <w:numPr>
        <w:numId w:val="1"/>
      </w:numPr>
      <w:spacing w:before="60" w:after="60" w:line="240" w:lineRule="auto"/>
      <w:jc w:val="both"/>
    </w:pPr>
    <w:rPr>
      <w:rFonts w:ascii="Arial" w:hAnsi="Arial"/>
      <w:color w:val="000000" w:themeColor="text1"/>
      <w:sz w:val="20"/>
    </w:rPr>
  </w:style>
  <w:style w:type="paragraph" w:customStyle="1" w:styleId="Bullet2ndlevel">
    <w:name w:val="Bullet 2nd level"/>
    <w:uiPriority w:val="1"/>
    <w:qFormat/>
    <w:rsid w:val="002054E9"/>
    <w:pPr>
      <w:numPr>
        <w:ilvl w:val="1"/>
        <w:numId w:val="1"/>
      </w:numPr>
      <w:spacing w:before="60" w:after="60" w:line="240" w:lineRule="auto"/>
    </w:pPr>
    <w:rPr>
      <w:rFonts w:ascii="Arial" w:hAnsi="Arial"/>
      <w:color w:val="000000" w:themeColor="text1"/>
      <w:sz w:val="20"/>
    </w:rPr>
  </w:style>
  <w:style w:type="paragraph" w:customStyle="1" w:styleId="Bullet3rdlevel">
    <w:name w:val="Bullet 3rd level"/>
    <w:uiPriority w:val="1"/>
    <w:qFormat/>
    <w:rsid w:val="002054E9"/>
    <w:pPr>
      <w:numPr>
        <w:ilvl w:val="2"/>
        <w:numId w:val="1"/>
      </w:numPr>
      <w:spacing w:before="60" w:after="60" w:line="240" w:lineRule="auto"/>
    </w:pPr>
    <w:rPr>
      <w:rFonts w:ascii="Arial" w:hAnsi="Arial"/>
      <w:color w:val="000000" w:themeColor="text1"/>
      <w:sz w:val="20"/>
    </w:rPr>
  </w:style>
  <w:style w:type="numbering" w:customStyle="1" w:styleId="Bullets">
    <w:name w:val="Bullets"/>
    <w:uiPriority w:val="99"/>
    <w:rsid w:val="002054E9"/>
    <w:pPr>
      <w:numPr>
        <w:numId w:val="2"/>
      </w:numPr>
    </w:pPr>
  </w:style>
  <w:style w:type="paragraph" w:customStyle="1" w:styleId="CoverTitle1White">
    <w:name w:val="Cover Title 1 White"/>
    <w:basedOn w:val="BodyText"/>
    <w:next w:val="Normal"/>
    <w:uiPriority w:val="4"/>
    <w:qFormat/>
    <w:rsid w:val="002054E9"/>
    <w:pPr>
      <w:spacing w:before="120" w:after="400" w:line="1800" w:lineRule="exact"/>
    </w:pPr>
    <w:rPr>
      <w:rFonts w:ascii="KPMG Bold" w:hAnsi="KPMG Bold"/>
      <w:color w:val="FFFFFF" w:themeColor="background1"/>
      <w:sz w:val="200"/>
      <w:szCs w:val="200"/>
    </w:rPr>
  </w:style>
  <w:style w:type="paragraph" w:customStyle="1" w:styleId="Covertitle2White">
    <w:name w:val="Cover title 2 White"/>
    <w:uiPriority w:val="4"/>
    <w:qFormat/>
    <w:rsid w:val="002054E9"/>
    <w:pPr>
      <w:spacing w:before="120" w:after="120" w:line="240" w:lineRule="auto"/>
    </w:pPr>
    <w:rPr>
      <w:rFonts w:ascii="Arial" w:hAnsi="Arial"/>
      <w:b/>
      <w:bCs/>
      <w:color w:val="FFFFFF" w:themeColor="background1"/>
      <w:sz w:val="32"/>
      <w:szCs w:val="40"/>
    </w:rPr>
  </w:style>
  <w:style w:type="paragraph" w:customStyle="1" w:styleId="CoverTitle3White">
    <w:name w:val="Cover Title 3 White"/>
    <w:uiPriority w:val="4"/>
    <w:qFormat/>
    <w:rsid w:val="002054E9"/>
    <w:pPr>
      <w:spacing w:before="120" w:after="120" w:line="240" w:lineRule="auto"/>
    </w:pPr>
    <w:rPr>
      <w:rFonts w:ascii="Arial" w:hAnsi="Arial"/>
      <w:color w:val="FFFFFF" w:themeColor="background1"/>
      <w:sz w:val="32"/>
      <w:szCs w:val="32"/>
    </w:rPr>
  </w:style>
  <w:style w:type="paragraph" w:customStyle="1" w:styleId="CoverTitle4White">
    <w:name w:val="Cover Title 4 White"/>
    <w:basedOn w:val="BodyText"/>
    <w:uiPriority w:val="4"/>
    <w:qFormat/>
    <w:rsid w:val="002054E9"/>
    <w:rPr>
      <w:color w:val="FFFFFF" w:themeColor="background1"/>
      <w:szCs w:val="24"/>
    </w:rPr>
  </w:style>
  <w:style w:type="paragraph" w:customStyle="1" w:styleId="CredHeading">
    <w:name w:val="Cred Heading"/>
    <w:basedOn w:val="BodyText"/>
    <w:uiPriority w:val="99"/>
    <w:qFormat/>
    <w:rsid w:val="002054E9"/>
    <w:pPr>
      <w:spacing w:before="120"/>
    </w:pPr>
    <w:rPr>
      <w:rFonts w:cs="Arial"/>
      <w:b/>
      <w:bCs/>
      <w:color w:val="1E49E2" w:themeColor="accent1"/>
      <w:kern w:val="24"/>
      <w:sz w:val="24"/>
      <w:szCs w:val="24"/>
    </w:rPr>
  </w:style>
  <w:style w:type="paragraph" w:customStyle="1" w:styleId="CredName">
    <w:name w:val="Cred Name"/>
    <w:basedOn w:val="BodyText"/>
    <w:uiPriority w:val="99"/>
    <w:qFormat/>
    <w:rsid w:val="002054E9"/>
    <w:pPr>
      <w:spacing w:before="120" w:after="0"/>
    </w:pPr>
    <w:rPr>
      <w:b/>
      <w:bCs/>
      <w:color w:val="FFFFFF" w:themeColor="background1"/>
      <w:sz w:val="28"/>
      <w:szCs w:val="28"/>
    </w:rPr>
  </w:style>
  <w:style w:type="paragraph" w:customStyle="1" w:styleId="CredProject">
    <w:name w:val="Cred Project"/>
    <w:basedOn w:val="CredName"/>
    <w:uiPriority w:val="99"/>
    <w:qFormat/>
    <w:rsid w:val="002054E9"/>
    <w:pPr>
      <w:spacing w:before="0"/>
    </w:pPr>
    <w:rPr>
      <w:b w:val="0"/>
      <w:bCs w:val="0"/>
      <w:sz w:val="24"/>
      <w:szCs w:val="24"/>
    </w:rPr>
  </w:style>
  <w:style w:type="paragraph" w:customStyle="1" w:styleId="CVHeading">
    <w:name w:val="CV Heading"/>
    <w:basedOn w:val="BodyText"/>
    <w:uiPriority w:val="12"/>
    <w:qFormat/>
    <w:rsid w:val="002054E9"/>
    <w:pPr>
      <w:spacing w:before="120"/>
    </w:pPr>
    <w:rPr>
      <w:b/>
      <w:bCs/>
      <w:color w:val="00338D" w:themeColor="text2"/>
      <w:szCs w:val="24"/>
    </w:rPr>
  </w:style>
  <w:style w:type="paragraph" w:customStyle="1" w:styleId="CVName">
    <w:name w:val="CV Name"/>
    <w:uiPriority w:val="10"/>
    <w:qFormat/>
    <w:rsid w:val="002054E9"/>
    <w:pPr>
      <w:spacing w:before="120" w:after="0" w:line="240" w:lineRule="auto"/>
    </w:pPr>
    <w:rPr>
      <w:rFonts w:ascii="Arial" w:hAnsi="Arial"/>
      <w:b/>
      <w:bCs/>
      <w:color w:val="1E49E2" w:themeColor="accent1"/>
      <w:sz w:val="28"/>
      <w:szCs w:val="32"/>
    </w:rPr>
  </w:style>
  <w:style w:type="paragraph" w:customStyle="1" w:styleId="CVTitle">
    <w:name w:val="CV Title"/>
    <w:next w:val="BodyText"/>
    <w:uiPriority w:val="11"/>
    <w:qFormat/>
    <w:rsid w:val="002054E9"/>
    <w:pPr>
      <w:spacing w:before="60" w:after="120" w:line="240" w:lineRule="auto"/>
    </w:pPr>
    <w:rPr>
      <w:rFonts w:ascii="Arial" w:hAnsi="Arial"/>
      <w:b/>
      <w:bCs/>
      <w:color w:val="000000" w:themeColor="text1"/>
      <w:sz w:val="20"/>
    </w:rPr>
  </w:style>
  <w:style w:type="character" w:styleId="FollowedHyperlink">
    <w:name w:val="FollowedHyperlink"/>
    <w:basedOn w:val="DefaultParagraphFont"/>
    <w:uiPriority w:val="99"/>
    <w:semiHidden/>
    <w:unhideWhenUsed/>
    <w:rsid w:val="002054E9"/>
    <w:rPr>
      <w:color w:val="098E7E" w:themeColor="followedHyperlink"/>
      <w:u w:val="single"/>
    </w:rPr>
  </w:style>
  <w:style w:type="paragraph" w:styleId="Footer">
    <w:name w:val="footer"/>
    <w:link w:val="FooterChar"/>
    <w:uiPriority w:val="99"/>
    <w:rsid w:val="00DA7438"/>
    <w:pPr>
      <w:tabs>
        <w:tab w:val="center" w:pos="4513"/>
        <w:tab w:val="right" w:pos="9026"/>
      </w:tabs>
      <w:spacing w:after="60" w:line="240" w:lineRule="auto"/>
    </w:pPr>
    <w:rPr>
      <w:rFonts w:ascii="Arial" w:hAnsi="Arial"/>
      <w:sz w:val="12"/>
    </w:rPr>
  </w:style>
  <w:style w:type="character" w:customStyle="1" w:styleId="FooterChar">
    <w:name w:val="Footer Char"/>
    <w:basedOn w:val="DefaultParagraphFont"/>
    <w:link w:val="Footer"/>
    <w:uiPriority w:val="99"/>
    <w:rsid w:val="00DA7438"/>
    <w:rPr>
      <w:rFonts w:ascii="Arial" w:hAnsi="Arial"/>
      <w:sz w:val="12"/>
    </w:rPr>
  </w:style>
  <w:style w:type="table" w:styleId="GridTable3-Accent1">
    <w:name w:val="Grid Table 3 Accent 1"/>
    <w:basedOn w:val="TableNormal"/>
    <w:uiPriority w:val="48"/>
    <w:rsid w:val="002054E9"/>
    <w:pPr>
      <w:spacing w:after="0" w:line="240" w:lineRule="auto"/>
    </w:pPr>
    <w:tblPr>
      <w:tblStyleRowBandSize w:val="1"/>
      <w:tblStyleColBandSize w:val="1"/>
      <w:tblBorders>
        <w:top w:val="single" w:sz="4" w:space="0" w:color="7791ED" w:themeColor="accent1" w:themeTint="99"/>
        <w:left w:val="single" w:sz="4" w:space="0" w:color="7791ED" w:themeColor="accent1" w:themeTint="99"/>
        <w:bottom w:val="single" w:sz="4" w:space="0" w:color="7791ED" w:themeColor="accent1" w:themeTint="99"/>
        <w:right w:val="single" w:sz="4" w:space="0" w:color="7791ED" w:themeColor="accent1" w:themeTint="99"/>
        <w:insideH w:val="single" w:sz="4" w:space="0" w:color="7791ED" w:themeColor="accent1" w:themeTint="99"/>
        <w:insideV w:val="single" w:sz="4" w:space="0" w:color="7791E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DAF9" w:themeFill="accent1" w:themeFillTint="33"/>
      </w:tcPr>
    </w:tblStylePr>
    <w:tblStylePr w:type="band1Horz">
      <w:tblPr/>
      <w:tcPr>
        <w:shd w:val="clear" w:color="auto" w:fill="D1DAF9" w:themeFill="accent1" w:themeFillTint="33"/>
      </w:tcPr>
    </w:tblStylePr>
    <w:tblStylePr w:type="neCell">
      <w:tblPr/>
      <w:tcPr>
        <w:tcBorders>
          <w:bottom w:val="single" w:sz="4" w:space="0" w:color="7791ED" w:themeColor="accent1" w:themeTint="99"/>
        </w:tcBorders>
      </w:tcPr>
    </w:tblStylePr>
    <w:tblStylePr w:type="nwCell">
      <w:tblPr/>
      <w:tcPr>
        <w:tcBorders>
          <w:bottom w:val="single" w:sz="4" w:space="0" w:color="7791ED" w:themeColor="accent1" w:themeTint="99"/>
        </w:tcBorders>
      </w:tcPr>
    </w:tblStylePr>
    <w:tblStylePr w:type="seCell">
      <w:tblPr/>
      <w:tcPr>
        <w:tcBorders>
          <w:top w:val="single" w:sz="4" w:space="0" w:color="7791ED" w:themeColor="accent1" w:themeTint="99"/>
        </w:tcBorders>
      </w:tcPr>
    </w:tblStylePr>
    <w:tblStylePr w:type="swCell">
      <w:tblPr/>
      <w:tcPr>
        <w:tcBorders>
          <w:top w:val="single" w:sz="4" w:space="0" w:color="7791ED" w:themeColor="accent1" w:themeTint="99"/>
        </w:tcBorders>
      </w:tcPr>
    </w:tblStylePr>
  </w:style>
  <w:style w:type="paragraph" w:styleId="Header">
    <w:name w:val="header"/>
    <w:link w:val="HeaderChar"/>
    <w:uiPriority w:val="7"/>
    <w:rsid w:val="002054E9"/>
    <w:pPr>
      <w:tabs>
        <w:tab w:val="center" w:pos="4513"/>
        <w:tab w:val="right" w:pos="9026"/>
      </w:tabs>
      <w:spacing w:after="60" w:line="240" w:lineRule="auto"/>
    </w:pPr>
    <w:rPr>
      <w:rFonts w:ascii="Arial" w:hAnsi="Arial"/>
      <w:color w:val="7F7F7F" w:themeColor="text1" w:themeTint="80"/>
      <w:sz w:val="16"/>
    </w:rPr>
  </w:style>
  <w:style w:type="character" w:customStyle="1" w:styleId="HeaderChar">
    <w:name w:val="Header Char"/>
    <w:basedOn w:val="DefaultParagraphFont"/>
    <w:link w:val="Header"/>
    <w:uiPriority w:val="7"/>
    <w:rsid w:val="002054E9"/>
    <w:rPr>
      <w:rFonts w:ascii="Arial" w:hAnsi="Arial"/>
      <w:color w:val="7F7F7F" w:themeColor="text1" w:themeTint="80"/>
      <w:sz w:val="16"/>
    </w:rPr>
  </w:style>
  <w:style w:type="character" w:customStyle="1" w:styleId="Heading1Char">
    <w:name w:val="Heading 1 Char"/>
    <w:basedOn w:val="DefaultParagraphFont"/>
    <w:link w:val="Heading1"/>
    <w:uiPriority w:val="2"/>
    <w:rsid w:val="00226DEE"/>
    <w:rPr>
      <w:rFonts w:ascii="KPMG Bold" w:eastAsiaTheme="majorEastAsia" w:hAnsi="KPMG Bold" w:cstheme="majorBidi"/>
      <w:color w:val="00338D" w:themeColor="text2"/>
      <w:sz w:val="96"/>
      <w:szCs w:val="32"/>
    </w:rPr>
  </w:style>
  <w:style w:type="paragraph" w:customStyle="1" w:styleId="Heading1TOCNoShow">
    <w:name w:val="Heading 1 TOC No Show"/>
    <w:next w:val="BodyText"/>
    <w:uiPriority w:val="2"/>
    <w:qFormat/>
    <w:rsid w:val="002054E9"/>
    <w:pPr>
      <w:spacing w:after="240" w:line="192" w:lineRule="auto"/>
    </w:pPr>
    <w:rPr>
      <w:rFonts w:ascii="KPMG Bold" w:eastAsiaTheme="majorEastAsia" w:hAnsi="KPMG Bold" w:cstheme="majorBidi"/>
      <w:color w:val="00338D" w:themeColor="text2"/>
      <w:sz w:val="96"/>
      <w:szCs w:val="32"/>
    </w:rPr>
  </w:style>
  <w:style w:type="character" w:customStyle="1" w:styleId="Heading2Char">
    <w:name w:val="Heading 2 Char"/>
    <w:basedOn w:val="DefaultParagraphFont"/>
    <w:link w:val="Heading2"/>
    <w:uiPriority w:val="2"/>
    <w:rsid w:val="00226DEE"/>
    <w:rPr>
      <w:rFonts w:ascii="Arial" w:eastAsiaTheme="majorEastAsia" w:hAnsi="Arial" w:cstheme="majorBidi"/>
      <w:b/>
      <w:color w:val="1E49E2" w:themeColor="accent1"/>
      <w:sz w:val="32"/>
      <w:szCs w:val="26"/>
    </w:rPr>
  </w:style>
  <w:style w:type="character" w:customStyle="1" w:styleId="Heading3Char">
    <w:name w:val="Heading 3 Char"/>
    <w:basedOn w:val="DefaultParagraphFont"/>
    <w:link w:val="Heading3"/>
    <w:uiPriority w:val="2"/>
    <w:rsid w:val="00EA1921"/>
    <w:rPr>
      <w:rFonts w:ascii="Arial" w:eastAsiaTheme="majorEastAsia" w:hAnsi="Arial" w:cstheme="majorBidi"/>
      <w:bCs/>
      <w:color w:val="1E49E2" w:themeColor="accent1"/>
      <w:sz w:val="28"/>
      <w:szCs w:val="24"/>
    </w:rPr>
  </w:style>
  <w:style w:type="character" w:customStyle="1" w:styleId="Heading4Char">
    <w:name w:val="Heading 4 Char"/>
    <w:basedOn w:val="DefaultParagraphFont"/>
    <w:link w:val="Heading4"/>
    <w:uiPriority w:val="2"/>
    <w:rsid w:val="002054E9"/>
    <w:rPr>
      <w:rFonts w:ascii="Arial" w:eastAsiaTheme="majorEastAsia" w:hAnsi="Arial" w:cstheme="majorBidi"/>
      <w:iCs/>
      <w:color w:val="1E49E2" w:themeColor="accent1"/>
      <w:sz w:val="24"/>
    </w:rPr>
  </w:style>
  <w:style w:type="character" w:customStyle="1" w:styleId="Heading5Char">
    <w:name w:val="Heading 5 Char"/>
    <w:basedOn w:val="DefaultParagraphFont"/>
    <w:link w:val="Heading5"/>
    <w:uiPriority w:val="2"/>
    <w:rsid w:val="002054E9"/>
    <w:rPr>
      <w:rFonts w:ascii="Arial" w:eastAsiaTheme="majorEastAsia" w:hAnsi="Arial" w:cstheme="majorBidi"/>
      <w:b/>
      <w:color w:val="000000" w:themeColor="text1"/>
      <w:sz w:val="20"/>
    </w:rPr>
  </w:style>
  <w:style w:type="character" w:customStyle="1" w:styleId="Heading6Char">
    <w:name w:val="Heading 6 Char"/>
    <w:basedOn w:val="DefaultParagraphFont"/>
    <w:link w:val="Heading6"/>
    <w:uiPriority w:val="99"/>
    <w:semiHidden/>
    <w:rsid w:val="002054E9"/>
    <w:rPr>
      <w:rFonts w:asciiTheme="majorHAnsi" w:eastAsiaTheme="majorEastAsia" w:hAnsiTheme="majorHAnsi" w:cstheme="majorBidi"/>
      <w:color w:val="0E2370" w:themeColor="accent1" w:themeShade="7F"/>
      <w:sz w:val="20"/>
    </w:rPr>
  </w:style>
  <w:style w:type="character" w:customStyle="1" w:styleId="Heading7Char">
    <w:name w:val="Heading 7 Char"/>
    <w:basedOn w:val="DefaultParagraphFont"/>
    <w:link w:val="Heading7"/>
    <w:uiPriority w:val="99"/>
    <w:semiHidden/>
    <w:rsid w:val="002054E9"/>
    <w:rPr>
      <w:rFonts w:asciiTheme="majorHAnsi" w:eastAsiaTheme="majorEastAsia" w:hAnsiTheme="majorHAnsi" w:cstheme="majorBidi"/>
      <w:i/>
      <w:iCs/>
      <w:color w:val="0E2370" w:themeColor="accent1" w:themeShade="7F"/>
      <w:sz w:val="20"/>
    </w:rPr>
  </w:style>
  <w:style w:type="character" w:styleId="Hyperlink">
    <w:name w:val="Hyperlink"/>
    <w:uiPriority w:val="99"/>
    <w:rsid w:val="002054E9"/>
    <w:rPr>
      <w:color w:val="auto"/>
      <w:u w:val="single"/>
    </w:rPr>
  </w:style>
  <w:style w:type="paragraph" w:customStyle="1" w:styleId="IntroText">
    <w:name w:val="Intro Text"/>
    <w:next w:val="BodyText"/>
    <w:uiPriority w:val="3"/>
    <w:qFormat/>
    <w:rsid w:val="002054E9"/>
    <w:pPr>
      <w:spacing w:before="320" w:after="240" w:line="240" w:lineRule="auto"/>
    </w:pPr>
    <w:rPr>
      <w:rFonts w:ascii="Arial" w:hAnsi="Arial"/>
      <w:color w:val="0C233C" w:themeColor="accent3"/>
      <w:sz w:val="32"/>
      <w:szCs w:val="32"/>
    </w:rPr>
  </w:style>
  <w:style w:type="table" w:customStyle="1" w:styleId="KPMGTable">
    <w:name w:val="KPMG Table"/>
    <w:basedOn w:val="TableNormal"/>
    <w:uiPriority w:val="99"/>
    <w:rsid w:val="002054E9"/>
    <w:pPr>
      <w:spacing w:after="0" w:line="240" w:lineRule="auto"/>
    </w:pPr>
    <w:rPr>
      <w:rFonts w:ascii="Arial" w:hAnsi="Arial"/>
      <w:sz w:val="20"/>
    </w:rPr>
    <w:tblPr>
      <w:tblBorders>
        <w:bottom w:val="single" w:sz="4" w:space="0" w:color="BFBFBF" w:themeColor="background1" w:themeShade="BF"/>
        <w:insideH w:val="single" w:sz="4" w:space="0" w:color="BFBFBF" w:themeColor="background1" w:themeShade="BF"/>
      </w:tblBorders>
    </w:tblPr>
    <w:tblStylePr w:type="firstRow">
      <w:pPr>
        <w:jc w:val="left"/>
      </w:pPr>
      <w:rPr>
        <w:rFonts w:ascii="Arial" w:hAnsi="Arial"/>
        <w:b w:val="0"/>
        <w:i w:val="0"/>
        <w:color w:val="1E49E2" w:themeColor="accent1"/>
      </w:rPr>
      <w:tblPr/>
      <w:tcPr>
        <w:tcBorders>
          <w:bottom w:val="single" w:sz="4" w:space="0" w:color="1E49E2" w:themeColor="accent1"/>
        </w:tcBorders>
        <w:shd w:val="clear" w:color="auto" w:fill="FFFFFF" w:themeFill="background1"/>
      </w:tcPr>
    </w:tblStylePr>
    <w:tblStylePr w:type="lastRow">
      <w:tblPr/>
      <w:tcPr>
        <w:tcBorders>
          <w:bottom w:val="single" w:sz="4" w:space="0" w:color="1E49E2" w:themeColor="accent1"/>
        </w:tcBorders>
      </w:tcPr>
    </w:tblStylePr>
    <w:tblStylePr w:type="firstCol">
      <w:tblPr/>
      <w:tcPr>
        <w:shd w:val="clear" w:color="auto" w:fill="F2F2F2" w:themeFill="background1" w:themeFillShade="F2"/>
      </w:tcPr>
    </w:tblStylePr>
  </w:style>
  <w:style w:type="paragraph" w:styleId="ListBullet">
    <w:name w:val="List Bullet"/>
    <w:uiPriority w:val="99"/>
    <w:semiHidden/>
    <w:rsid w:val="002054E9"/>
    <w:pPr>
      <w:numPr>
        <w:numId w:val="37"/>
      </w:numPr>
      <w:spacing w:before="60" w:after="60" w:line="240" w:lineRule="auto"/>
    </w:pPr>
    <w:rPr>
      <w:rFonts w:ascii="Arial" w:hAnsi="Arial"/>
      <w:color w:val="000000" w:themeColor="text1"/>
      <w:sz w:val="20"/>
    </w:rPr>
  </w:style>
  <w:style w:type="paragraph" w:styleId="ListBullet2">
    <w:name w:val="List Bullet 2"/>
    <w:uiPriority w:val="99"/>
    <w:semiHidden/>
    <w:rsid w:val="002054E9"/>
    <w:pPr>
      <w:spacing w:before="60" w:after="60" w:line="240" w:lineRule="auto"/>
    </w:pPr>
    <w:rPr>
      <w:rFonts w:ascii="Arial" w:hAnsi="Arial"/>
      <w:color w:val="000000" w:themeColor="text1"/>
      <w:sz w:val="20"/>
    </w:rPr>
  </w:style>
  <w:style w:type="paragraph" w:styleId="ListBullet3">
    <w:name w:val="List Bullet 3"/>
    <w:uiPriority w:val="99"/>
    <w:semiHidden/>
    <w:rsid w:val="002054E9"/>
    <w:pPr>
      <w:spacing w:before="60" w:after="60" w:line="240" w:lineRule="auto"/>
    </w:pPr>
    <w:rPr>
      <w:rFonts w:ascii="Arial" w:hAnsi="Arial"/>
      <w:color w:val="000000" w:themeColor="text1"/>
      <w:sz w:val="20"/>
    </w:rPr>
  </w:style>
  <w:style w:type="paragraph" w:styleId="ListNumber">
    <w:name w:val="List Number"/>
    <w:basedOn w:val="Normal"/>
    <w:uiPriority w:val="9"/>
    <w:rsid w:val="002054E9"/>
    <w:pPr>
      <w:numPr>
        <w:numId w:val="3"/>
      </w:numPr>
    </w:pPr>
  </w:style>
  <w:style w:type="paragraph" w:styleId="ListNumber2">
    <w:name w:val="List Number 2"/>
    <w:basedOn w:val="Normal"/>
    <w:uiPriority w:val="9"/>
    <w:rsid w:val="002054E9"/>
    <w:pPr>
      <w:numPr>
        <w:ilvl w:val="1"/>
        <w:numId w:val="3"/>
      </w:numPr>
    </w:pPr>
  </w:style>
  <w:style w:type="paragraph" w:styleId="ListNumber3">
    <w:name w:val="List Number 3"/>
    <w:basedOn w:val="Normal"/>
    <w:uiPriority w:val="9"/>
    <w:rsid w:val="002054E9"/>
    <w:pPr>
      <w:numPr>
        <w:ilvl w:val="2"/>
        <w:numId w:val="3"/>
      </w:numPr>
    </w:pPr>
  </w:style>
  <w:style w:type="table" w:styleId="ListTable1Light-Accent1">
    <w:name w:val="List Table 1 Light Accent 1"/>
    <w:basedOn w:val="TableNormal"/>
    <w:uiPriority w:val="46"/>
    <w:rsid w:val="002054E9"/>
    <w:pPr>
      <w:spacing w:after="0" w:line="240" w:lineRule="auto"/>
    </w:pPr>
    <w:tblPr>
      <w:tblStyleRowBandSize w:val="1"/>
      <w:tblStyleColBandSize w:val="1"/>
    </w:tblPr>
    <w:tblStylePr w:type="firstRow">
      <w:rPr>
        <w:b/>
        <w:bCs/>
      </w:rPr>
      <w:tblPr/>
      <w:tcPr>
        <w:tcBorders>
          <w:bottom w:val="single" w:sz="4" w:space="0" w:color="7791ED" w:themeColor="accent1" w:themeTint="99"/>
        </w:tcBorders>
      </w:tcPr>
    </w:tblStylePr>
    <w:tblStylePr w:type="lastRow">
      <w:rPr>
        <w:b/>
        <w:bCs/>
      </w:rPr>
      <w:tblPr/>
      <w:tcPr>
        <w:tcBorders>
          <w:top w:val="single" w:sz="4" w:space="0" w:color="7791ED" w:themeColor="accent1" w:themeTint="99"/>
        </w:tcBorders>
      </w:tcPr>
    </w:tblStylePr>
    <w:tblStylePr w:type="firstCol">
      <w:rPr>
        <w:b/>
        <w:bCs/>
      </w:rPr>
    </w:tblStylePr>
    <w:tblStylePr w:type="lastCol">
      <w:rPr>
        <w:b/>
        <w:bCs/>
      </w:rPr>
    </w:tblStylePr>
    <w:tblStylePr w:type="band1Vert">
      <w:tblPr/>
      <w:tcPr>
        <w:shd w:val="clear" w:color="auto" w:fill="D1DAF9" w:themeFill="accent1" w:themeFillTint="33"/>
      </w:tcPr>
    </w:tblStylePr>
    <w:tblStylePr w:type="band1Horz">
      <w:tblPr/>
      <w:tcPr>
        <w:shd w:val="clear" w:color="auto" w:fill="D1DAF9" w:themeFill="accent1" w:themeFillTint="33"/>
      </w:tcPr>
    </w:tblStylePr>
  </w:style>
  <w:style w:type="table" w:styleId="TableGrid">
    <w:name w:val="Table Grid"/>
    <w:basedOn w:val="TableNormal"/>
    <w:uiPriority w:val="39"/>
    <w:rsid w:val="0020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BodyText"/>
    <w:uiPriority w:val="6"/>
    <w:qFormat/>
    <w:rsid w:val="00226DEE"/>
    <w:pPr>
      <w:spacing w:before="40" w:after="40"/>
    </w:pPr>
    <w:rPr>
      <w:b/>
      <w:color w:val="auto"/>
    </w:rPr>
  </w:style>
  <w:style w:type="paragraph" w:styleId="TOC1">
    <w:name w:val="toc 1"/>
    <w:basedOn w:val="Normal"/>
    <w:next w:val="Normal"/>
    <w:autoRedefine/>
    <w:uiPriority w:val="39"/>
    <w:rsid w:val="00F37995"/>
    <w:pPr>
      <w:tabs>
        <w:tab w:val="left" w:pos="660"/>
        <w:tab w:val="right" w:leader="dot" w:pos="9016"/>
      </w:tabs>
      <w:spacing w:after="100"/>
      <w:ind w:left="709" w:hanging="709"/>
      <w:jc w:val="left"/>
    </w:pPr>
    <w:rPr>
      <w:b/>
      <w:noProof/>
    </w:rPr>
  </w:style>
  <w:style w:type="paragraph" w:styleId="TOC2">
    <w:name w:val="toc 2"/>
    <w:basedOn w:val="Normal"/>
    <w:next w:val="Normal"/>
    <w:autoRedefine/>
    <w:uiPriority w:val="39"/>
    <w:rsid w:val="0043394C"/>
    <w:pPr>
      <w:tabs>
        <w:tab w:val="left" w:pos="1418"/>
        <w:tab w:val="right" w:leader="dot" w:pos="9015"/>
      </w:tabs>
      <w:ind w:left="1418" w:right="567" w:hanging="709"/>
    </w:pPr>
    <w:rPr>
      <w:bCs/>
      <w:noProof/>
    </w:rPr>
  </w:style>
  <w:style w:type="character" w:styleId="UnresolvedMention">
    <w:name w:val="Unresolved Mention"/>
    <w:basedOn w:val="DefaultParagraphFont"/>
    <w:uiPriority w:val="99"/>
    <w:unhideWhenUsed/>
    <w:rsid w:val="002054E9"/>
    <w:rPr>
      <w:color w:val="605E5C"/>
      <w:shd w:val="clear" w:color="auto" w:fill="E1DFDD"/>
    </w:rPr>
  </w:style>
  <w:style w:type="paragraph" w:styleId="FootnoteText">
    <w:name w:val="footnote text"/>
    <w:basedOn w:val="Normal"/>
    <w:link w:val="FootnoteTextChar"/>
    <w:uiPriority w:val="99"/>
    <w:unhideWhenUsed/>
    <w:rsid w:val="003F4288"/>
    <w:pPr>
      <w:spacing w:before="0" w:after="0"/>
    </w:pPr>
    <w:rPr>
      <w:szCs w:val="20"/>
    </w:rPr>
  </w:style>
  <w:style w:type="character" w:customStyle="1" w:styleId="FootnoteTextChar">
    <w:name w:val="Footnote Text Char"/>
    <w:basedOn w:val="DefaultParagraphFont"/>
    <w:link w:val="FootnoteText"/>
    <w:uiPriority w:val="99"/>
    <w:rsid w:val="003F4288"/>
    <w:rPr>
      <w:rFonts w:ascii="Arial" w:hAnsi="Arial"/>
      <w:color w:val="000000" w:themeColor="text1"/>
      <w:sz w:val="20"/>
      <w:szCs w:val="20"/>
    </w:rPr>
  </w:style>
  <w:style w:type="character" w:styleId="FootnoteReference">
    <w:name w:val="footnote reference"/>
    <w:basedOn w:val="DefaultParagraphFont"/>
    <w:uiPriority w:val="99"/>
    <w:semiHidden/>
    <w:unhideWhenUsed/>
    <w:rsid w:val="003F4288"/>
    <w:rPr>
      <w:vertAlign w:val="superscript"/>
    </w:r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Recommendation,Table text"/>
    <w:basedOn w:val="Normal"/>
    <w:link w:val="ListParagraphChar"/>
    <w:uiPriority w:val="34"/>
    <w:qFormat/>
    <w:rsid w:val="008478DF"/>
    <w:pPr>
      <w:ind w:left="720"/>
      <w:contextualSpacing/>
    </w:pPr>
  </w:style>
  <w:style w:type="character" w:styleId="CommentReference">
    <w:name w:val="annotation reference"/>
    <w:basedOn w:val="DefaultParagraphFont"/>
    <w:uiPriority w:val="99"/>
    <w:semiHidden/>
    <w:unhideWhenUsed/>
    <w:rsid w:val="00DC144E"/>
    <w:rPr>
      <w:sz w:val="16"/>
      <w:szCs w:val="16"/>
    </w:rPr>
  </w:style>
  <w:style w:type="paragraph" w:styleId="CommentText">
    <w:name w:val="annotation text"/>
    <w:basedOn w:val="Normal"/>
    <w:link w:val="CommentTextChar"/>
    <w:uiPriority w:val="99"/>
    <w:unhideWhenUsed/>
    <w:rsid w:val="00DC144E"/>
    <w:rPr>
      <w:szCs w:val="20"/>
    </w:rPr>
  </w:style>
  <w:style w:type="character" w:customStyle="1" w:styleId="CommentTextChar">
    <w:name w:val="Comment Text Char"/>
    <w:basedOn w:val="DefaultParagraphFont"/>
    <w:link w:val="CommentText"/>
    <w:uiPriority w:val="99"/>
    <w:rsid w:val="00DC144E"/>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C144E"/>
    <w:rPr>
      <w:b/>
      <w:bCs/>
    </w:rPr>
  </w:style>
  <w:style w:type="character" w:customStyle="1" w:styleId="CommentSubjectChar">
    <w:name w:val="Comment Subject Char"/>
    <w:basedOn w:val="CommentTextChar"/>
    <w:link w:val="CommentSubject"/>
    <w:uiPriority w:val="99"/>
    <w:semiHidden/>
    <w:rsid w:val="00DC144E"/>
    <w:rPr>
      <w:rFonts w:ascii="Arial" w:hAnsi="Arial"/>
      <w:b/>
      <w:bCs/>
      <w:color w:val="000000" w:themeColor="text1"/>
      <w:sz w:val="20"/>
      <w:szCs w:val="20"/>
    </w:rPr>
  </w:style>
  <w:style w:type="character" w:styleId="Mention">
    <w:name w:val="Mention"/>
    <w:basedOn w:val="DefaultParagraphFont"/>
    <w:uiPriority w:val="99"/>
    <w:unhideWhenUsed/>
    <w:rsid w:val="008700BA"/>
    <w:rPr>
      <w:color w:val="2B579A"/>
      <w:shd w:val="clear" w:color="auto" w:fill="E1DFDD"/>
    </w:rPr>
  </w:style>
  <w:style w:type="character" w:styleId="Emphasis">
    <w:name w:val="Emphasis"/>
    <w:basedOn w:val="DefaultParagraphFont"/>
    <w:uiPriority w:val="20"/>
    <w:qFormat/>
    <w:rsid w:val="0019141D"/>
    <w:rPr>
      <w:i/>
      <w:iCs/>
    </w:rPr>
  </w:style>
  <w:style w:type="paragraph" w:customStyle="1" w:styleId="paragraph">
    <w:name w:val="paragraph"/>
    <w:basedOn w:val="Normal"/>
    <w:rsid w:val="005025EF"/>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5025EF"/>
  </w:style>
  <w:style w:type="character" w:customStyle="1" w:styleId="eop">
    <w:name w:val="eop"/>
    <w:basedOn w:val="DefaultParagraphFont"/>
    <w:rsid w:val="005025EF"/>
  </w:style>
  <w:style w:type="character" w:customStyle="1" w:styleId="scxw23191023">
    <w:name w:val="scxw23191023"/>
    <w:basedOn w:val="DefaultParagraphFont"/>
    <w:rsid w:val="005025EF"/>
  </w:style>
  <w:style w:type="paragraph" w:styleId="NoSpacing">
    <w:name w:val="No Spacing"/>
    <w:link w:val="NoSpacingChar"/>
    <w:uiPriority w:val="1"/>
    <w:qFormat/>
    <w:rsid w:val="00554F2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54F2B"/>
    <w:rPr>
      <w:rFonts w:eastAsiaTheme="minorEastAsia"/>
      <w:lang w:val="en-US"/>
    </w:rPr>
  </w:style>
  <w:style w:type="character" w:styleId="IntenseEmphasis">
    <w:name w:val="Intense Emphasis"/>
    <w:basedOn w:val="DefaultParagraphFont"/>
    <w:uiPriority w:val="21"/>
    <w:qFormat/>
    <w:rsid w:val="009E336D"/>
    <w:rPr>
      <w:i/>
      <w:iCs/>
      <w:color w:val="1E49E2" w:themeColor="accent1"/>
    </w:rPr>
  </w:style>
  <w:style w:type="table" w:styleId="GridTable5Dark-Accent1">
    <w:name w:val="Grid Table 5 Dark Accent 1"/>
    <w:basedOn w:val="TableNormal"/>
    <w:uiPriority w:val="50"/>
    <w:rsid w:val="003117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DA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E49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E49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E49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E49E2" w:themeFill="accent1"/>
      </w:tcPr>
    </w:tblStylePr>
    <w:tblStylePr w:type="band1Vert">
      <w:tblPr/>
      <w:tcPr>
        <w:shd w:val="clear" w:color="auto" w:fill="A4B5F3" w:themeFill="accent1" w:themeFillTint="66"/>
      </w:tcPr>
    </w:tblStylePr>
    <w:tblStylePr w:type="band1Horz">
      <w:tblPr/>
      <w:tcPr>
        <w:shd w:val="clear" w:color="auto" w:fill="A4B5F3" w:themeFill="accent1" w:themeFillTint="66"/>
      </w:tcPr>
    </w:tblStylePr>
  </w:style>
  <w:style w:type="paragraph" w:styleId="Revision">
    <w:name w:val="Revision"/>
    <w:hidden/>
    <w:uiPriority w:val="99"/>
    <w:semiHidden/>
    <w:rsid w:val="00AC3E70"/>
    <w:pPr>
      <w:spacing w:after="0" w:line="240" w:lineRule="auto"/>
    </w:pPr>
    <w:rPr>
      <w:rFonts w:ascii="Arial" w:hAnsi="Arial"/>
      <w:color w:val="000000" w:themeColor="text1"/>
      <w:sz w:val="20"/>
    </w:rPr>
  </w:style>
  <w:style w:type="paragraph" w:styleId="Caption">
    <w:name w:val="caption"/>
    <w:basedOn w:val="Normal"/>
    <w:next w:val="Normal"/>
    <w:uiPriority w:val="35"/>
    <w:unhideWhenUsed/>
    <w:qFormat/>
    <w:rsid w:val="00AA780A"/>
    <w:pPr>
      <w:spacing w:before="0" w:after="200"/>
    </w:pPr>
    <w:rPr>
      <w:i/>
      <w:iCs/>
      <w:color w:val="00338D" w:themeColor="text2"/>
      <w:sz w:val="18"/>
      <w:szCs w:val="18"/>
    </w:rPr>
  </w:style>
  <w:style w:type="paragraph" w:styleId="TOCHeading">
    <w:name w:val="TOC Heading"/>
    <w:basedOn w:val="Heading1"/>
    <w:next w:val="Normal"/>
    <w:uiPriority w:val="39"/>
    <w:unhideWhenUsed/>
    <w:qFormat/>
    <w:rsid w:val="00996198"/>
    <w:pPr>
      <w:keepLines/>
      <w:spacing w:before="240" w:after="0"/>
      <w:outlineLvl w:val="9"/>
    </w:pPr>
    <w:rPr>
      <w:rFonts w:asciiTheme="majorHAnsi" w:hAnsiTheme="majorHAnsi"/>
      <w:color w:val="1635A9" w:themeColor="accent1" w:themeShade="BF"/>
      <w:sz w:val="32"/>
      <w:lang w:val="en-US"/>
    </w:rPr>
  </w:style>
  <w:style w:type="paragraph" w:styleId="TOC3">
    <w:name w:val="toc 3"/>
    <w:basedOn w:val="Normal"/>
    <w:next w:val="Normal"/>
    <w:autoRedefine/>
    <w:uiPriority w:val="39"/>
    <w:unhideWhenUsed/>
    <w:rsid w:val="00C476A8"/>
    <w:pPr>
      <w:tabs>
        <w:tab w:val="right" w:pos="9016"/>
      </w:tabs>
      <w:spacing w:after="100"/>
      <w:ind w:left="400"/>
    </w:pPr>
  </w:style>
  <w:style w:type="paragraph" w:customStyle="1" w:styleId="Covertitle1112pt">
    <w:name w:val="Cover title 1_112pt"/>
    <w:qFormat/>
    <w:rsid w:val="00244687"/>
    <w:pPr>
      <w:spacing w:before="120" w:after="400" w:line="2000" w:lineRule="exact"/>
    </w:pPr>
    <w:rPr>
      <w:rFonts w:ascii="KPMG Light" w:hAnsi="KPMG Light"/>
      <w:b/>
      <w:noProof/>
      <w:color w:val="FFFFFF" w:themeColor="background1"/>
      <w:sz w:val="224"/>
      <w:szCs w:val="222"/>
      <w:lang w:eastAsia="en-AU"/>
    </w:rPr>
  </w:style>
  <w:style w:type="paragraph" w:customStyle="1" w:styleId="Covertitle316pt">
    <w:name w:val="Cover title 3_16pt"/>
    <w:uiPriority w:val="29"/>
    <w:rsid w:val="00244687"/>
    <w:pPr>
      <w:spacing w:after="0" w:line="360" w:lineRule="exact"/>
    </w:pPr>
    <w:rPr>
      <w:rFonts w:ascii="Arial" w:hAnsi="Arial"/>
      <w:color w:val="FFFFFF" w:themeColor="background1"/>
      <w:sz w:val="32"/>
    </w:rPr>
  </w:style>
  <w:style w:type="paragraph" w:styleId="NormalWeb">
    <w:name w:val="Normal (Web)"/>
    <w:basedOn w:val="Normal"/>
    <w:uiPriority w:val="99"/>
    <w:unhideWhenUsed/>
    <w:rsid w:val="004A34E0"/>
    <w:p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Default">
    <w:name w:val="Default"/>
    <w:rsid w:val="00A74B75"/>
    <w:pPr>
      <w:autoSpaceDE w:val="0"/>
      <w:autoSpaceDN w:val="0"/>
      <w:adjustRightInd w:val="0"/>
      <w:spacing w:after="0" w:line="240" w:lineRule="auto"/>
    </w:pPr>
    <w:rPr>
      <w:rFonts w:ascii="Segoe UI" w:hAnsi="Segoe UI" w:cs="Segoe UI"/>
      <w:color w:val="000000"/>
      <w:sz w:val="24"/>
      <w:szCs w:val="24"/>
    </w:rPr>
  </w:style>
  <w:style w:type="paragraph" w:customStyle="1" w:styleId="BodyText1">
    <w:name w:val="Body Text1"/>
    <w:link w:val="BodyText1Char"/>
    <w:qFormat/>
    <w:rsid w:val="00074EDF"/>
    <w:pPr>
      <w:spacing w:before="120" w:after="120" w:line="240" w:lineRule="auto"/>
    </w:pPr>
    <w:rPr>
      <w:rFonts w:ascii="Arial" w:eastAsiaTheme="minorEastAsia" w:hAnsi="Arial"/>
      <w:sz w:val="20"/>
    </w:rPr>
  </w:style>
  <w:style w:type="character" w:customStyle="1" w:styleId="BodyText1Char">
    <w:name w:val="Body Text1 Char"/>
    <w:basedOn w:val="DefaultParagraphFont"/>
    <w:link w:val="BodyText1"/>
    <w:rsid w:val="009C125C"/>
    <w:rPr>
      <w:rFonts w:ascii="Arial" w:eastAsiaTheme="minorEastAsia" w:hAnsi="Arial"/>
      <w:sz w:val="20"/>
    </w:rPr>
  </w:style>
  <w:style w:type="character" w:styleId="BookTitle">
    <w:name w:val="Book Title"/>
    <w:basedOn w:val="DefaultParagraphFont"/>
    <w:uiPriority w:val="33"/>
    <w:qFormat/>
    <w:rsid w:val="002D0967"/>
    <w:rPr>
      <w:b/>
      <w:bCs/>
      <w:i/>
      <w:iCs/>
      <w:spacing w:val="5"/>
    </w:rPr>
  </w:style>
  <w:style w:type="paragraph" w:styleId="EndnoteText">
    <w:name w:val="endnote text"/>
    <w:basedOn w:val="Normal"/>
    <w:link w:val="EndnoteTextChar"/>
    <w:uiPriority w:val="99"/>
    <w:semiHidden/>
    <w:unhideWhenUsed/>
    <w:rsid w:val="00076943"/>
    <w:pPr>
      <w:spacing w:before="0" w:after="0"/>
    </w:pPr>
    <w:rPr>
      <w:szCs w:val="20"/>
    </w:rPr>
  </w:style>
  <w:style w:type="character" w:customStyle="1" w:styleId="EndnoteTextChar">
    <w:name w:val="Endnote Text Char"/>
    <w:basedOn w:val="DefaultParagraphFont"/>
    <w:link w:val="EndnoteText"/>
    <w:uiPriority w:val="99"/>
    <w:semiHidden/>
    <w:rsid w:val="00076943"/>
    <w:rPr>
      <w:rFonts w:ascii="Arial" w:hAnsi="Arial"/>
      <w:color w:val="000000" w:themeColor="text1"/>
      <w:sz w:val="20"/>
      <w:szCs w:val="20"/>
    </w:rPr>
  </w:style>
  <w:style w:type="character" w:styleId="EndnoteReference">
    <w:name w:val="endnote reference"/>
    <w:basedOn w:val="DefaultParagraphFont"/>
    <w:uiPriority w:val="99"/>
    <w:semiHidden/>
    <w:unhideWhenUsed/>
    <w:rsid w:val="00076943"/>
    <w:rPr>
      <w:vertAlign w:val="superscript"/>
    </w:rPr>
  </w:style>
  <w:style w:type="paragraph" w:customStyle="1" w:styleId="Casestudytext">
    <w:name w:val="Case study text"/>
    <w:basedOn w:val="Normal"/>
    <w:uiPriority w:val="99"/>
    <w:qFormat/>
    <w:rsid w:val="00F33D55"/>
    <w:pPr>
      <w:spacing w:before="40" w:after="40"/>
      <w:contextualSpacing/>
      <w:jc w:val="left"/>
    </w:pPr>
    <w:rPr>
      <w:iCs/>
      <w:color w:val="0D0D0D" w:themeColor="text1" w:themeTint="F2"/>
      <w:sz w:val="16"/>
      <w:szCs w:val="16"/>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qFormat/>
    <w:rsid w:val="00AE4A3C"/>
    <w:rPr>
      <w:rFonts w:ascii="Arial" w:hAnsi="Arial"/>
      <w:color w:val="000000" w:themeColor="text1"/>
      <w:sz w:val="20"/>
    </w:rPr>
  </w:style>
  <w:style w:type="table" w:styleId="TableGridLight">
    <w:name w:val="Grid Table Light"/>
    <w:basedOn w:val="TableNormal"/>
    <w:uiPriority w:val="40"/>
    <w:rsid w:val="00CF5D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336B8"/>
    <w:rPr>
      <w:b/>
      <w:bCs/>
    </w:rPr>
  </w:style>
  <w:style w:type="paragraph" w:customStyle="1" w:styleId="Casestuddybullet">
    <w:name w:val="Case studdy bullet"/>
    <w:basedOn w:val="Casestudytext"/>
    <w:uiPriority w:val="99"/>
    <w:qFormat/>
    <w:rsid w:val="0068393A"/>
    <w:pPr>
      <w:contextualSpacing w:val="0"/>
    </w:pPr>
    <w:rPr>
      <w:b/>
      <w:bCs/>
    </w:rPr>
  </w:style>
  <w:style w:type="paragraph" w:styleId="TOC4">
    <w:name w:val="toc 4"/>
    <w:basedOn w:val="Normal"/>
    <w:next w:val="Normal"/>
    <w:autoRedefine/>
    <w:uiPriority w:val="39"/>
    <w:unhideWhenUsed/>
    <w:rsid w:val="009625BD"/>
    <w:pPr>
      <w:spacing w:before="0" w:after="100" w:line="259" w:lineRule="auto"/>
      <w:ind w:left="660"/>
      <w:jc w:val="left"/>
    </w:pPr>
    <w:rPr>
      <w:rFonts w:asciiTheme="minorHAnsi" w:eastAsiaTheme="minorEastAsia" w:hAnsiTheme="minorHAnsi"/>
      <w:color w:val="auto"/>
      <w:sz w:val="22"/>
      <w:lang w:eastAsia="en-AU"/>
    </w:rPr>
  </w:style>
  <w:style w:type="paragraph" w:styleId="TOC5">
    <w:name w:val="toc 5"/>
    <w:basedOn w:val="Normal"/>
    <w:next w:val="Normal"/>
    <w:autoRedefine/>
    <w:uiPriority w:val="39"/>
    <w:unhideWhenUsed/>
    <w:rsid w:val="009625BD"/>
    <w:pPr>
      <w:spacing w:before="0" w:after="100" w:line="259" w:lineRule="auto"/>
      <w:ind w:left="880"/>
      <w:jc w:val="left"/>
    </w:pPr>
    <w:rPr>
      <w:rFonts w:asciiTheme="minorHAnsi" w:eastAsiaTheme="minorEastAsia" w:hAnsiTheme="minorHAnsi"/>
      <w:color w:val="auto"/>
      <w:sz w:val="22"/>
      <w:lang w:eastAsia="en-AU"/>
    </w:rPr>
  </w:style>
  <w:style w:type="paragraph" w:styleId="TOC6">
    <w:name w:val="toc 6"/>
    <w:basedOn w:val="Normal"/>
    <w:next w:val="Normal"/>
    <w:autoRedefine/>
    <w:uiPriority w:val="39"/>
    <w:unhideWhenUsed/>
    <w:rsid w:val="009625BD"/>
    <w:pPr>
      <w:spacing w:before="0" w:after="100" w:line="259" w:lineRule="auto"/>
      <w:ind w:left="1100"/>
      <w:jc w:val="left"/>
    </w:pPr>
    <w:rPr>
      <w:rFonts w:asciiTheme="minorHAnsi" w:eastAsiaTheme="minorEastAsia" w:hAnsiTheme="minorHAnsi"/>
      <w:color w:val="auto"/>
      <w:sz w:val="22"/>
      <w:lang w:eastAsia="en-AU"/>
    </w:rPr>
  </w:style>
  <w:style w:type="paragraph" w:styleId="TOC7">
    <w:name w:val="toc 7"/>
    <w:basedOn w:val="Normal"/>
    <w:next w:val="Normal"/>
    <w:autoRedefine/>
    <w:uiPriority w:val="39"/>
    <w:unhideWhenUsed/>
    <w:rsid w:val="009625BD"/>
    <w:pPr>
      <w:spacing w:before="0" w:after="100" w:line="259" w:lineRule="auto"/>
      <w:ind w:left="1320"/>
      <w:jc w:val="left"/>
    </w:pPr>
    <w:rPr>
      <w:rFonts w:asciiTheme="minorHAnsi" w:eastAsiaTheme="minorEastAsia" w:hAnsiTheme="minorHAnsi"/>
      <w:color w:val="auto"/>
      <w:sz w:val="22"/>
      <w:lang w:eastAsia="en-AU"/>
    </w:rPr>
  </w:style>
  <w:style w:type="paragraph" w:styleId="TOC8">
    <w:name w:val="toc 8"/>
    <w:basedOn w:val="Normal"/>
    <w:next w:val="Normal"/>
    <w:autoRedefine/>
    <w:uiPriority w:val="39"/>
    <w:unhideWhenUsed/>
    <w:rsid w:val="009625BD"/>
    <w:pPr>
      <w:spacing w:before="0" w:after="100" w:line="259" w:lineRule="auto"/>
      <w:ind w:left="1540"/>
      <w:jc w:val="left"/>
    </w:pPr>
    <w:rPr>
      <w:rFonts w:asciiTheme="minorHAnsi" w:eastAsiaTheme="minorEastAsia" w:hAnsiTheme="minorHAnsi"/>
      <w:color w:val="auto"/>
      <w:sz w:val="22"/>
      <w:lang w:eastAsia="en-AU"/>
    </w:rPr>
  </w:style>
  <w:style w:type="paragraph" w:styleId="TOC9">
    <w:name w:val="toc 9"/>
    <w:basedOn w:val="Normal"/>
    <w:next w:val="Normal"/>
    <w:autoRedefine/>
    <w:uiPriority w:val="39"/>
    <w:unhideWhenUsed/>
    <w:rsid w:val="009625BD"/>
    <w:pPr>
      <w:spacing w:before="0" w:after="100" w:line="259" w:lineRule="auto"/>
      <w:ind w:left="1760"/>
      <w:jc w:val="left"/>
    </w:pPr>
    <w:rPr>
      <w:rFonts w:asciiTheme="minorHAnsi" w:eastAsiaTheme="minorEastAsia" w:hAnsiTheme="minorHAnsi"/>
      <w:color w:val="auto"/>
      <w:sz w:val="22"/>
      <w:lang w:eastAsia="en-AU"/>
    </w:rPr>
  </w:style>
  <w:style w:type="paragraph" w:customStyle="1" w:styleId="xmsonormal">
    <w:name w:val="x_msonormal"/>
    <w:basedOn w:val="Normal"/>
    <w:rsid w:val="00F9660D"/>
    <w:pPr>
      <w:spacing w:before="0" w:after="0"/>
      <w:jc w:val="left"/>
    </w:pPr>
    <w:rPr>
      <w:rFonts w:ascii="Calibri" w:hAnsi="Calibri" w:cs="Calibri"/>
      <w:color w:val="auto"/>
      <w:sz w:val="22"/>
      <w:lang w:eastAsia="en-AU"/>
    </w:rPr>
  </w:style>
  <w:style w:type="paragraph" w:customStyle="1" w:styleId="mrgn-tp-md">
    <w:name w:val="mrgn-tp-md"/>
    <w:basedOn w:val="Normal"/>
    <w:rsid w:val="000E233F"/>
    <w:pPr>
      <w:spacing w:before="100" w:beforeAutospacing="1" w:after="100" w:afterAutospacing="1"/>
      <w:jc w:val="left"/>
    </w:pPr>
    <w:rPr>
      <w:rFonts w:ascii="Times New Roman" w:eastAsia="Times New Roman" w:hAnsi="Times New Roman" w:cs="Times New Roman"/>
      <w:color w:val="auto"/>
      <w:sz w:val="24"/>
      <w:szCs w:val="24"/>
      <w:lang w:eastAsia="en-AU"/>
    </w:rPr>
  </w:style>
  <w:style w:type="paragraph" w:customStyle="1" w:styleId="HeadingLevel1NoNumber">
    <w:name w:val="HeadingLevel1NoNumber"/>
    <w:basedOn w:val="Heading1"/>
    <w:next w:val="BodyText"/>
    <w:uiPriority w:val="99"/>
    <w:qFormat/>
    <w:rsid w:val="00226DEE"/>
    <w:pPr>
      <w:numPr>
        <w:numId w:val="0"/>
      </w:numPr>
    </w:pPr>
  </w:style>
  <w:style w:type="paragraph" w:customStyle="1" w:styleId="HeadingLevel2NoNumber">
    <w:name w:val="HeadingLevel2NoNumber"/>
    <w:basedOn w:val="Heading2"/>
    <w:next w:val="BodyText"/>
    <w:uiPriority w:val="99"/>
    <w:qFormat/>
    <w:rsid w:val="00226DEE"/>
    <w:pPr>
      <w:numPr>
        <w:ilvl w:val="0"/>
        <w:numId w:val="0"/>
      </w:numPr>
    </w:pPr>
  </w:style>
  <w:style w:type="paragraph" w:styleId="Quote">
    <w:name w:val="Quote"/>
    <w:basedOn w:val="Bullet1stlevel"/>
    <w:next w:val="Normal"/>
    <w:link w:val="QuoteChar"/>
    <w:uiPriority w:val="29"/>
    <w:qFormat/>
    <w:rsid w:val="00226DEE"/>
    <w:pPr>
      <w:numPr>
        <w:numId w:val="0"/>
      </w:numPr>
      <w:ind w:left="720"/>
      <w:jc w:val="left"/>
    </w:pPr>
    <w:rPr>
      <w:sz w:val="18"/>
      <w:szCs w:val="20"/>
    </w:rPr>
  </w:style>
  <w:style w:type="character" w:customStyle="1" w:styleId="QuoteChar">
    <w:name w:val="Quote Char"/>
    <w:basedOn w:val="DefaultParagraphFont"/>
    <w:link w:val="Quote"/>
    <w:uiPriority w:val="29"/>
    <w:rsid w:val="00226DEE"/>
    <w:rPr>
      <w:rFonts w:ascii="Arial" w:hAnsi="Arial"/>
      <w:color w:val="000000" w:themeColor="text1"/>
      <w:sz w:val="18"/>
      <w:szCs w:val="20"/>
    </w:rPr>
  </w:style>
  <w:style w:type="paragraph" w:customStyle="1" w:styleId="HeadingLevel3NoNumber">
    <w:name w:val="HeadingLevel3NoNumber"/>
    <w:basedOn w:val="Heading3"/>
    <w:next w:val="BodyText"/>
    <w:uiPriority w:val="99"/>
    <w:qFormat/>
    <w:rsid w:val="00226DEE"/>
    <w:pPr>
      <w:numPr>
        <w:ilvl w:val="0"/>
        <w:numId w:val="0"/>
      </w:numPr>
    </w:pPr>
  </w:style>
  <w:style w:type="paragraph" w:customStyle="1" w:styleId="TableText">
    <w:name w:val="Table Text"/>
    <w:basedOn w:val="BodyText1"/>
    <w:uiPriority w:val="99"/>
    <w:qFormat/>
    <w:rsid w:val="00226DEE"/>
    <w:pPr>
      <w:spacing w:before="40" w:after="40"/>
    </w:pPr>
  </w:style>
  <w:style w:type="character" w:styleId="HTMLAcronym">
    <w:name w:val="HTML Acronym"/>
    <w:basedOn w:val="DefaultParagraphFont"/>
    <w:uiPriority w:val="99"/>
    <w:unhideWhenUsed/>
    <w:rsid w:val="00226DEE"/>
  </w:style>
  <w:style w:type="paragraph" w:customStyle="1" w:styleId="TableBullet1">
    <w:name w:val="TableBullet1"/>
    <w:basedOn w:val="Bullet1stlevel"/>
    <w:uiPriority w:val="99"/>
    <w:qFormat/>
    <w:rsid w:val="00226DEE"/>
    <w:pPr>
      <w:spacing w:before="40" w:after="40"/>
      <w:jc w:val="left"/>
    </w:pPr>
  </w:style>
  <w:style w:type="paragraph" w:customStyle="1" w:styleId="Appendixheading">
    <w:name w:val="Appendix heading"/>
    <w:next w:val="Normal"/>
    <w:uiPriority w:val="2"/>
    <w:qFormat/>
    <w:rsid w:val="00F37995"/>
    <w:pPr>
      <w:keepNext/>
      <w:keepLines/>
      <w:pageBreakBefore/>
      <w:numPr>
        <w:numId w:val="36"/>
      </w:numPr>
      <w:spacing w:before="240" w:after="240" w:line="240" w:lineRule="auto"/>
      <w:outlineLvl w:val="0"/>
    </w:pPr>
    <w:rPr>
      <w:rFonts w:ascii="KPMG Bold" w:eastAsia="Times New Roman" w:hAnsi="KPMG Bold" w:cs="Times New Roman"/>
      <w:color w:val="00338D"/>
      <w:sz w:val="96"/>
      <w:szCs w:val="18"/>
    </w:rPr>
  </w:style>
  <w:style w:type="paragraph" w:customStyle="1" w:styleId="AppendixHeading2">
    <w:name w:val="Appendix Heading 2"/>
    <w:basedOn w:val="Heading2"/>
    <w:next w:val="BodyText"/>
    <w:rsid w:val="00F37995"/>
    <w:pPr>
      <w:keepLines w:val="0"/>
      <w:numPr>
        <w:numId w:val="36"/>
      </w:numPr>
      <w:tabs>
        <w:tab w:val="left" w:pos="964"/>
      </w:tabs>
      <w:jc w:val="both"/>
    </w:pPr>
    <w:rPr>
      <w:rFonts w:ascii="KPMG Bold" w:eastAsia="Times New Roman" w:hAnsi="KPMG Bold" w:cs="Times New Roman"/>
      <w:b w:val="0"/>
      <w:color w:val="00338D"/>
      <w:sz w:val="40"/>
      <w:szCs w:val="20"/>
    </w:rPr>
  </w:style>
  <w:style w:type="paragraph" w:customStyle="1" w:styleId="AppendixHeading3">
    <w:name w:val="Appendix Heading 3"/>
    <w:basedOn w:val="Heading3"/>
    <w:next w:val="BodyText"/>
    <w:rsid w:val="00F37995"/>
    <w:pPr>
      <w:keepLines w:val="0"/>
      <w:numPr>
        <w:numId w:val="36"/>
      </w:numPr>
      <w:tabs>
        <w:tab w:val="left" w:pos="357"/>
      </w:tabs>
      <w:spacing w:before="240" w:after="120"/>
      <w:jc w:val="both"/>
    </w:pPr>
    <w:rPr>
      <w:rFonts w:eastAsia="Times New Roman" w:cs="Times New Roman"/>
      <w:b/>
      <w:bCs w:val="0"/>
      <w:color w:val="00338D"/>
      <w:sz w:val="24"/>
      <w:szCs w:val="20"/>
    </w:rPr>
  </w:style>
  <w:style w:type="paragraph" w:customStyle="1" w:styleId="AppendixHeading4">
    <w:name w:val="Appendix Heading 4"/>
    <w:basedOn w:val="Heading4"/>
    <w:next w:val="BodyText"/>
    <w:rsid w:val="00F37995"/>
    <w:pPr>
      <w:keepLines w:val="0"/>
      <w:numPr>
        <w:numId w:val="36"/>
      </w:numPr>
      <w:tabs>
        <w:tab w:val="left" w:pos="964"/>
      </w:tabs>
      <w:spacing w:before="240" w:after="120"/>
      <w:jc w:val="both"/>
    </w:pPr>
    <w:rPr>
      <w:rFonts w:eastAsia="Times New Roman" w:cs="Times New Roman"/>
      <w:b/>
      <w:iCs w:val="0"/>
      <w:color w:val="00338D"/>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652">
      <w:bodyDiv w:val="1"/>
      <w:marLeft w:val="0"/>
      <w:marRight w:val="0"/>
      <w:marTop w:val="0"/>
      <w:marBottom w:val="0"/>
      <w:divBdr>
        <w:top w:val="none" w:sz="0" w:space="0" w:color="auto"/>
        <w:left w:val="none" w:sz="0" w:space="0" w:color="auto"/>
        <w:bottom w:val="none" w:sz="0" w:space="0" w:color="auto"/>
        <w:right w:val="none" w:sz="0" w:space="0" w:color="auto"/>
      </w:divBdr>
    </w:div>
    <w:div w:id="36590817">
      <w:bodyDiv w:val="1"/>
      <w:marLeft w:val="0"/>
      <w:marRight w:val="0"/>
      <w:marTop w:val="0"/>
      <w:marBottom w:val="0"/>
      <w:divBdr>
        <w:top w:val="none" w:sz="0" w:space="0" w:color="auto"/>
        <w:left w:val="none" w:sz="0" w:space="0" w:color="auto"/>
        <w:bottom w:val="none" w:sz="0" w:space="0" w:color="auto"/>
        <w:right w:val="none" w:sz="0" w:space="0" w:color="auto"/>
      </w:divBdr>
    </w:div>
    <w:div w:id="77482789">
      <w:bodyDiv w:val="1"/>
      <w:marLeft w:val="0"/>
      <w:marRight w:val="0"/>
      <w:marTop w:val="0"/>
      <w:marBottom w:val="0"/>
      <w:divBdr>
        <w:top w:val="none" w:sz="0" w:space="0" w:color="auto"/>
        <w:left w:val="none" w:sz="0" w:space="0" w:color="auto"/>
        <w:bottom w:val="none" w:sz="0" w:space="0" w:color="auto"/>
        <w:right w:val="none" w:sz="0" w:space="0" w:color="auto"/>
      </w:divBdr>
    </w:div>
    <w:div w:id="169874762">
      <w:bodyDiv w:val="1"/>
      <w:marLeft w:val="0"/>
      <w:marRight w:val="0"/>
      <w:marTop w:val="0"/>
      <w:marBottom w:val="0"/>
      <w:divBdr>
        <w:top w:val="none" w:sz="0" w:space="0" w:color="auto"/>
        <w:left w:val="none" w:sz="0" w:space="0" w:color="auto"/>
        <w:bottom w:val="none" w:sz="0" w:space="0" w:color="auto"/>
        <w:right w:val="none" w:sz="0" w:space="0" w:color="auto"/>
      </w:divBdr>
      <w:divsChild>
        <w:div w:id="266087431">
          <w:marLeft w:val="0"/>
          <w:marRight w:val="720"/>
          <w:marTop w:val="0"/>
          <w:marBottom w:val="0"/>
          <w:divBdr>
            <w:top w:val="none" w:sz="0" w:space="0" w:color="auto"/>
            <w:left w:val="none" w:sz="0" w:space="0" w:color="auto"/>
            <w:bottom w:val="none" w:sz="0" w:space="0" w:color="auto"/>
            <w:right w:val="none" w:sz="0" w:space="0" w:color="auto"/>
          </w:divBdr>
        </w:div>
        <w:div w:id="449473006">
          <w:marLeft w:val="0"/>
          <w:marRight w:val="0"/>
          <w:marTop w:val="0"/>
          <w:marBottom w:val="0"/>
          <w:divBdr>
            <w:top w:val="none" w:sz="0" w:space="0" w:color="auto"/>
            <w:left w:val="none" w:sz="0" w:space="0" w:color="auto"/>
            <w:bottom w:val="none" w:sz="0" w:space="0" w:color="auto"/>
            <w:right w:val="none" w:sz="0" w:space="0" w:color="auto"/>
          </w:divBdr>
        </w:div>
      </w:divsChild>
    </w:div>
    <w:div w:id="177163336">
      <w:bodyDiv w:val="1"/>
      <w:marLeft w:val="0"/>
      <w:marRight w:val="0"/>
      <w:marTop w:val="0"/>
      <w:marBottom w:val="0"/>
      <w:divBdr>
        <w:top w:val="none" w:sz="0" w:space="0" w:color="auto"/>
        <w:left w:val="none" w:sz="0" w:space="0" w:color="auto"/>
        <w:bottom w:val="none" w:sz="0" w:space="0" w:color="auto"/>
        <w:right w:val="none" w:sz="0" w:space="0" w:color="auto"/>
      </w:divBdr>
      <w:divsChild>
        <w:div w:id="444081847">
          <w:marLeft w:val="0"/>
          <w:marRight w:val="720"/>
          <w:marTop w:val="0"/>
          <w:marBottom w:val="0"/>
          <w:divBdr>
            <w:top w:val="none" w:sz="0" w:space="0" w:color="auto"/>
            <w:left w:val="none" w:sz="0" w:space="0" w:color="auto"/>
            <w:bottom w:val="none" w:sz="0" w:space="0" w:color="auto"/>
            <w:right w:val="none" w:sz="0" w:space="0" w:color="auto"/>
          </w:divBdr>
        </w:div>
        <w:div w:id="1349987221">
          <w:marLeft w:val="0"/>
          <w:marRight w:val="0"/>
          <w:marTop w:val="0"/>
          <w:marBottom w:val="0"/>
          <w:divBdr>
            <w:top w:val="none" w:sz="0" w:space="0" w:color="auto"/>
            <w:left w:val="none" w:sz="0" w:space="0" w:color="auto"/>
            <w:bottom w:val="none" w:sz="0" w:space="0" w:color="auto"/>
            <w:right w:val="none" w:sz="0" w:space="0" w:color="auto"/>
          </w:divBdr>
        </w:div>
      </w:divsChild>
    </w:div>
    <w:div w:id="181364477">
      <w:bodyDiv w:val="1"/>
      <w:marLeft w:val="0"/>
      <w:marRight w:val="0"/>
      <w:marTop w:val="0"/>
      <w:marBottom w:val="0"/>
      <w:divBdr>
        <w:top w:val="none" w:sz="0" w:space="0" w:color="auto"/>
        <w:left w:val="none" w:sz="0" w:space="0" w:color="auto"/>
        <w:bottom w:val="none" w:sz="0" w:space="0" w:color="auto"/>
        <w:right w:val="none" w:sz="0" w:space="0" w:color="auto"/>
      </w:divBdr>
      <w:divsChild>
        <w:div w:id="1775979128">
          <w:marLeft w:val="0"/>
          <w:marRight w:val="0"/>
          <w:marTop w:val="0"/>
          <w:marBottom w:val="0"/>
          <w:divBdr>
            <w:top w:val="none" w:sz="0" w:space="0" w:color="auto"/>
            <w:left w:val="none" w:sz="0" w:space="0" w:color="auto"/>
            <w:bottom w:val="none" w:sz="0" w:space="0" w:color="auto"/>
            <w:right w:val="none" w:sz="0" w:space="0" w:color="auto"/>
          </w:divBdr>
        </w:div>
        <w:div w:id="1895657526">
          <w:marLeft w:val="0"/>
          <w:marRight w:val="720"/>
          <w:marTop w:val="0"/>
          <w:marBottom w:val="0"/>
          <w:divBdr>
            <w:top w:val="none" w:sz="0" w:space="0" w:color="auto"/>
            <w:left w:val="none" w:sz="0" w:space="0" w:color="auto"/>
            <w:bottom w:val="none" w:sz="0" w:space="0" w:color="auto"/>
            <w:right w:val="none" w:sz="0" w:space="0" w:color="auto"/>
          </w:divBdr>
        </w:div>
      </w:divsChild>
    </w:div>
    <w:div w:id="200024380">
      <w:bodyDiv w:val="1"/>
      <w:marLeft w:val="0"/>
      <w:marRight w:val="0"/>
      <w:marTop w:val="0"/>
      <w:marBottom w:val="0"/>
      <w:divBdr>
        <w:top w:val="none" w:sz="0" w:space="0" w:color="auto"/>
        <w:left w:val="none" w:sz="0" w:space="0" w:color="auto"/>
        <w:bottom w:val="none" w:sz="0" w:space="0" w:color="auto"/>
        <w:right w:val="none" w:sz="0" w:space="0" w:color="auto"/>
      </w:divBdr>
      <w:divsChild>
        <w:div w:id="1143697439">
          <w:marLeft w:val="274"/>
          <w:marRight w:val="0"/>
          <w:marTop w:val="0"/>
          <w:marBottom w:val="0"/>
          <w:divBdr>
            <w:top w:val="none" w:sz="0" w:space="0" w:color="auto"/>
            <w:left w:val="none" w:sz="0" w:space="0" w:color="auto"/>
            <w:bottom w:val="none" w:sz="0" w:space="0" w:color="auto"/>
            <w:right w:val="none" w:sz="0" w:space="0" w:color="auto"/>
          </w:divBdr>
        </w:div>
      </w:divsChild>
    </w:div>
    <w:div w:id="218126337">
      <w:bodyDiv w:val="1"/>
      <w:marLeft w:val="0"/>
      <w:marRight w:val="0"/>
      <w:marTop w:val="0"/>
      <w:marBottom w:val="0"/>
      <w:divBdr>
        <w:top w:val="none" w:sz="0" w:space="0" w:color="auto"/>
        <w:left w:val="none" w:sz="0" w:space="0" w:color="auto"/>
        <w:bottom w:val="none" w:sz="0" w:space="0" w:color="auto"/>
        <w:right w:val="none" w:sz="0" w:space="0" w:color="auto"/>
      </w:divBdr>
      <w:divsChild>
        <w:div w:id="452555324">
          <w:marLeft w:val="0"/>
          <w:marRight w:val="720"/>
          <w:marTop w:val="0"/>
          <w:marBottom w:val="0"/>
          <w:divBdr>
            <w:top w:val="none" w:sz="0" w:space="0" w:color="auto"/>
            <w:left w:val="none" w:sz="0" w:space="0" w:color="auto"/>
            <w:bottom w:val="none" w:sz="0" w:space="0" w:color="auto"/>
            <w:right w:val="none" w:sz="0" w:space="0" w:color="auto"/>
          </w:divBdr>
        </w:div>
        <w:div w:id="485366299">
          <w:marLeft w:val="0"/>
          <w:marRight w:val="0"/>
          <w:marTop w:val="0"/>
          <w:marBottom w:val="0"/>
          <w:divBdr>
            <w:top w:val="none" w:sz="0" w:space="0" w:color="auto"/>
            <w:left w:val="none" w:sz="0" w:space="0" w:color="auto"/>
            <w:bottom w:val="none" w:sz="0" w:space="0" w:color="auto"/>
            <w:right w:val="none" w:sz="0" w:space="0" w:color="auto"/>
          </w:divBdr>
        </w:div>
      </w:divsChild>
    </w:div>
    <w:div w:id="234321047">
      <w:bodyDiv w:val="1"/>
      <w:marLeft w:val="0"/>
      <w:marRight w:val="0"/>
      <w:marTop w:val="0"/>
      <w:marBottom w:val="0"/>
      <w:divBdr>
        <w:top w:val="none" w:sz="0" w:space="0" w:color="auto"/>
        <w:left w:val="none" w:sz="0" w:space="0" w:color="auto"/>
        <w:bottom w:val="none" w:sz="0" w:space="0" w:color="auto"/>
        <w:right w:val="none" w:sz="0" w:space="0" w:color="auto"/>
      </w:divBdr>
      <w:divsChild>
        <w:div w:id="1903953186">
          <w:marLeft w:val="0"/>
          <w:marRight w:val="720"/>
          <w:marTop w:val="0"/>
          <w:marBottom w:val="0"/>
          <w:divBdr>
            <w:top w:val="none" w:sz="0" w:space="0" w:color="auto"/>
            <w:left w:val="none" w:sz="0" w:space="0" w:color="auto"/>
            <w:bottom w:val="none" w:sz="0" w:space="0" w:color="auto"/>
            <w:right w:val="none" w:sz="0" w:space="0" w:color="auto"/>
          </w:divBdr>
        </w:div>
        <w:div w:id="1912109068">
          <w:marLeft w:val="0"/>
          <w:marRight w:val="0"/>
          <w:marTop w:val="0"/>
          <w:marBottom w:val="0"/>
          <w:divBdr>
            <w:top w:val="none" w:sz="0" w:space="0" w:color="auto"/>
            <w:left w:val="none" w:sz="0" w:space="0" w:color="auto"/>
            <w:bottom w:val="none" w:sz="0" w:space="0" w:color="auto"/>
            <w:right w:val="none" w:sz="0" w:space="0" w:color="auto"/>
          </w:divBdr>
        </w:div>
      </w:divsChild>
    </w:div>
    <w:div w:id="250166972">
      <w:bodyDiv w:val="1"/>
      <w:marLeft w:val="0"/>
      <w:marRight w:val="0"/>
      <w:marTop w:val="0"/>
      <w:marBottom w:val="0"/>
      <w:divBdr>
        <w:top w:val="none" w:sz="0" w:space="0" w:color="auto"/>
        <w:left w:val="none" w:sz="0" w:space="0" w:color="auto"/>
        <w:bottom w:val="none" w:sz="0" w:space="0" w:color="auto"/>
        <w:right w:val="none" w:sz="0" w:space="0" w:color="auto"/>
      </w:divBdr>
      <w:divsChild>
        <w:div w:id="1736656951">
          <w:marLeft w:val="274"/>
          <w:marRight w:val="0"/>
          <w:marTop w:val="0"/>
          <w:marBottom w:val="0"/>
          <w:divBdr>
            <w:top w:val="none" w:sz="0" w:space="0" w:color="auto"/>
            <w:left w:val="none" w:sz="0" w:space="0" w:color="auto"/>
            <w:bottom w:val="none" w:sz="0" w:space="0" w:color="auto"/>
            <w:right w:val="none" w:sz="0" w:space="0" w:color="auto"/>
          </w:divBdr>
        </w:div>
      </w:divsChild>
    </w:div>
    <w:div w:id="264460975">
      <w:bodyDiv w:val="1"/>
      <w:marLeft w:val="0"/>
      <w:marRight w:val="0"/>
      <w:marTop w:val="0"/>
      <w:marBottom w:val="0"/>
      <w:divBdr>
        <w:top w:val="none" w:sz="0" w:space="0" w:color="auto"/>
        <w:left w:val="none" w:sz="0" w:space="0" w:color="auto"/>
        <w:bottom w:val="none" w:sz="0" w:space="0" w:color="auto"/>
        <w:right w:val="none" w:sz="0" w:space="0" w:color="auto"/>
      </w:divBdr>
      <w:divsChild>
        <w:div w:id="565336160">
          <w:marLeft w:val="0"/>
          <w:marRight w:val="0"/>
          <w:marTop w:val="0"/>
          <w:marBottom w:val="0"/>
          <w:divBdr>
            <w:top w:val="none" w:sz="0" w:space="0" w:color="auto"/>
            <w:left w:val="none" w:sz="0" w:space="0" w:color="auto"/>
            <w:bottom w:val="none" w:sz="0" w:space="0" w:color="auto"/>
            <w:right w:val="none" w:sz="0" w:space="0" w:color="auto"/>
          </w:divBdr>
        </w:div>
        <w:div w:id="1487630528">
          <w:marLeft w:val="0"/>
          <w:marRight w:val="720"/>
          <w:marTop w:val="0"/>
          <w:marBottom w:val="0"/>
          <w:divBdr>
            <w:top w:val="none" w:sz="0" w:space="0" w:color="auto"/>
            <w:left w:val="none" w:sz="0" w:space="0" w:color="auto"/>
            <w:bottom w:val="none" w:sz="0" w:space="0" w:color="auto"/>
            <w:right w:val="none" w:sz="0" w:space="0" w:color="auto"/>
          </w:divBdr>
        </w:div>
      </w:divsChild>
    </w:div>
    <w:div w:id="271712359">
      <w:bodyDiv w:val="1"/>
      <w:marLeft w:val="0"/>
      <w:marRight w:val="0"/>
      <w:marTop w:val="0"/>
      <w:marBottom w:val="0"/>
      <w:divBdr>
        <w:top w:val="none" w:sz="0" w:space="0" w:color="auto"/>
        <w:left w:val="none" w:sz="0" w:space="0" w:color="auto"/>
        <w:bottom w:val="none" w:sz="0" w:space="0" w:color="auto"/>
        <w:right w:val="none" w:sz="0" w:space="0" w:color="auto"/>
      </w:divBdr>
    </w:div>
    <w:div w:id="279191425">
      <w:bodyDiv w:val="1"/>
      <w:marLeft w:val="0"/>
      <w:marRight w:val="0"/>
      <w:marTop w:val="0"/>
      <w:marBottom w:val="0"/>
      <w:divBdr>
        <w:top w:val="none" w:sz="0" w:space="0" w:color="auto"/>
        <w:left w:val="none" w:sz="0" w:space="0" w:color="auto"/>
        <w:bottom w:val="none" w:sz="0" w:space="0" w:color="auto"/>
        <w:right w:val="none" w:sz="0" w:space="0" w:color="auto"/>
      </w:divBdr>
      <w:divsChild>
        <w:div w:id="164054795">
          <w:marLeft w:val="274"/>
          <w:marRight w:val="0"/>
          <w:marTop w:val="0"/>
          <w:marBottom w:val="0"/>
          <w:divBdr>
            <w:top w:val="none" w:sz="0" w:space="0" w:color="auto"/>
            <w:left w:val="none" w:sz="0" w:space="0" w:color="auto"/>
            <w:bottom w:val="none" w:sz="0" w:space="0" w:color="auto"/>
            <w:right w:val="none" w:sz="0" w:space="0" w:color="auto"/>
          </w:divBdr>
        </w:div>
      </w:divsChild>
    </w:div>
    <w:div w:id="283275085">
      <w:bodyDiv w:val="1"/>
      <w:marLeft w:val="0"/>
      <w:marRight w:val="0"/>
      <w:marTop w:val="0"/>
      <w:marBottom w:val="0"/>
      <w:divBdr>
        <w:top w:val="none" w:sz="0" w:space="0" w:color="auto"/>
        <w:left w:val="none" w:sz="0" w:space="0" w:color="auto"/>
        <w:bottom w:val="none" w:sz="0" w:space="0" w:color="auto"/>
        <w:right w:val="none" w:sz="0" w:space="0" w:color="auto"/>
      </w:divBdr>
      <w:divsChild>
        <w:div w:id="56706640">
          <w:marLeft w:val="0"/>
          <w:marRight w:val="0"/>
          <w:marTop w:val="0"/>
          <w:marBottom w:val="0"/>
          <w:divBdr>
            <w:top w:val="none" w:sz="0" w:space="0" w:color="auto"/>
            <w:left w:val="none" w:sz="0" w:space="0" w:color="auto"/>
            <w:bottom w:val="none" w:sz="0" w:space="0" w:color="auto"/>
            <w:right w:val="none" w:sz="0" w:space="0" w:color="auto"/>
          </w:divBdr>
        </w:div>
        <w:div w:id="1131363586">
          <w:marLeft w:val="0"/>
          <w:marRight w:val="720"/>
          <w:marTop w:val="0"/>
          <w:marBottom w:val="0"/>
          <w:divBdr>
            <w:top w:val="none" w:sz="0" w:space="0" w:color="auto"/>
            <w:left w:val="none" w:sz="0" w:space="0" w:color="auto"/>
            <w:bottom w:val="none" w:sz="0" w:space="0" w:color="auto"/>
            <w:right w:val="none" w:sz="0" w:space="0" w:color="auto"/>
          </w:divBdr>
        </w:div>
      </w:divsChild>
    </w:div>
    <w:div w:id="315063911">
      <w:bodyDiv w:val="1"/>
      <w:marLeft w:val="0"/>
      <w:marRight w:val="0"/>
      <w:marTop w:val="0"/>
      <w:marBottom w:val="0"/>
      <w:divBdr>
        <w:top w:val="none" w:sz="0" w:space="0" w:color="auto"/>
        <w:left w:val="none" w:sz="0" w:space="0" w:color="auto"/>
        <w:bottom w:val="none" w:sz="0" w:space="0" w:color="auto"/>
        <w:right w:val="none" w:sz="0" w:space="0" w:color="auto"/>
      </w:divBdr>
      <w:divsChild>
        <w:div w:id="194273184">
          <w:marLeft w:val="0"/>
          <w:marRight w:val="720"/>
          <w:marTop w:val="0"/>
          <w:marBottom w:val="0"/>
          <w:divBdr>
            <w:top w:val="none" w:sz="0" w:space="0" w:color="auto"/>
            <w:left w:val="none" w:sz="0" w:space="0" w:color="auto"/>
            <w:bottom w:val="none" w:sz="0" w:space="0" w:color="auto"/>
            <w:right w:val="none" w:sz="0" w:space="0" w:color="auto"/>
          </w:divBdr>
        </w:div>
        <w:div w:id="426773382">
          <w:marLeft w:val="0"/>
          <w:marRight w:val="0"/>
          <w:marTop w:val="0"/>
          <w:marBottom w:val="0"/>
          <w:divBdr>
            <w:top w:val="none" w:sz="0" w:space="0" w:color="auto"/>
            <w:left w:val="none" w:sz="0" w:space="0" w:color="auto"/>
            <w:bottom w:val="none" w:sz="0" w:space="0" w:color="auto"/>
            <w:right w:val="none" w:sz="0" w:space="0" w:color="auto"/>
          </w:divBdr>
        </w:div>
      </w:divsChild>
    </w:div>
    <w:div w:id="320080315">
      <w:bodyDiv w:val="1"/>
      <w:marLeft w:val="0"/>
      <w:marRight w:val="0"/>
      <w:marTop w:val="0"/>
      <w:marBottom w:val="0"/>
      <w:divBdr>
        <w:top w:val="none" w:sz="0" w:space="0" w:color="auto"/>
        <w:left w:val="none" w:sz="0" w:space="0" w:color="auto"/>
        <w:bottom w:val="none" w:sz="0" w:space="0" w:color="auto"/>
        <w:right w:val="none" w:sz="0" w:space="0" w:color="auto"/>
      </w:divBdr>
    </w:div>
    <w:div w:id="349724518">
      <w:bodyDiv w:val="1"/>
      <w:marLeft w:val="0"/>
      <w:marRight w:val="0"/>
      <w:marTop w:val="0"/>
      <w:marBottom w:val="0"/>
      <w:divBdr>
        <w:top w:val="none" w:sz="0" w:space="0" w:color="auto"/>
        <w:left w:val="none" w:sz="0" w:space="0" w:color="auto"/>
        <w:bottom w:val="none" w:sz="0" w:space="0" w:color="auto"/>
        <w:right w:val="none" w:sz="0" w:space="0" w:color="auto"/>
      </w:divBdr>
      <w:divsChild>
        <w:div w:id="1715471547">
          <w:marLeft w:val="274"/>
          <w:marRight w:val="0"/>
          <w:marTop w:val="0"/>
          <w:marBottom w:val="0"/>
          <w:divBdr>
            <w:top w:val="none" w:sz="0" w:space="0" w:color="auto"/>
            <w:left w:val="none" w:sz="0" w:space="0" w:color="auto"/>
            <w:bottom w:val="none" w:sz="0" w:space="0" w:color="auto"/>
            <w:right w:val="none" w:sz="0" w:space="0" w:color="auto"/>
          </w:divBdr>
        </w:div>
      </w:divsChild>
    </w:div>
    <w:div w:id="394939484">
      <w:bodyDiv w:val="1"/>
      <w:marLeft w:val="0"/>
      <w:marRight w:val="0"/>
      <w:marTop w:val="0"/>
      <w:marBottom w:val="0"/>
      <w:divBdr>
        <w:top w:val="none" w:sz="0" w:space="0" w:color="auto"/>
        <w:left w:val="none" w:sz="0" w:space="0" w:color="auto"/>
        <w:bottom w:val="none" w:sz="0" w:space="0" w:color="auto"/>
        <w:right w:val="none" w:sz="0" w:space="0" w:color="auto"/>
      </w:divBdr>
    </w:div>
    <w:div w:id="404838859">
      <w:bodyDiv w:val="1"/>
      <w:marLeft w:val="0"/>
      <w:marRight w:val="0"/>
      <w:marTop w:val="0"/>
      <w:marBottom w:val="0"/>
      <w:divBdr>
        <w:top w:val="none" w:sz="0" w:space="0" w:color="auto"/>
        <w:left w:val="none" w:sz="0" w:space="0" w:color="auto"/>
        <w:bottom w:val="none" w:sz="0" w:space="0" w:color="auto"/>
        <w:right w:val="none" w:sz="0" w:space="0" w:color="auto"/>
      </w:divBdr>
      <w:divsChild>
        <w:div w:id="1171531262">
          <w:marLeft w:val="274"/>
          <w:marRight w:val="0"/>
          <w:marTop w:val="0"/>
          <w:marBottom w:val="0"/>
          <w:divBdr>
            <w:top w:val="none" w:sz="0" w:space="0" w:color="auto"/>
            <w:left w:val="none" w:sz="0" w:space="0" w:color="auto"/>
            <w:bottom w:val="none" w:sz="0" w:space="0" w:color="auto"/>
            <w:right w:val="none" w:sz="0" w:space="0" w:color="auto"/>
          </w:divBdr>
        </w:div>
        <w:div w:id="2028210750">
          <w:marLeft w:val="274"/>
          <w:marRight w:val="0"/>
          <w:marTop w:val="0"/>
          <w:marBottom w:val="0"/>
          <w:divBdr>
            <w:top w:val="none" w:sz="0" w:space="0" w:color="auto"/>
            <w:left w:val="none" w:sz="0" w:space="0" w:color="auto"/>
            <w:bottom w:val="none" w:sz="0" w:space="0" w:color="auto"/>
            <w:right w:val="none" w:sz="0" w:space="0" w:color="auto"/>
          </w:divBdr>
        </w:div>
      </w:divsChild>
    </w:div>
    <w:div w:id="468983393">
      <w:bodyDiv w:val="1"/>
      <w:marLeft w:val="0"/>
      <w:marRight w:val="0"/>
      <w:marTop w:val="0"/>
      <w:marBottom w:val="0"/>
      <w:divBdr>
        <w:top w:val="none" w:sz="0" w:space="0" w:color="auto"/>
        <w:left w:val="none" w:sz="0" w:space="0" w:color="auto"/>
        <w:bottom w:val="none" w:sz="0" w:space="0" w:color="auto"/>
        <w:right w:val="none" w:sz="0" w:space="0" w:color="auto"/>
      </w:divBdr>
      <w:divsChild>
        <w:div w:id="16542558">
          <w:marLeft w:val="274"/>
          <w:marRight w:val="0"/>
          <w:marTop w:val="0"/>
          <w:marBottom w:val="0"/>
          <w:divBdr>
            <w:top w:val="none" w:sz="0" w:space="0" w:color="auto"/>
            <w:left w:val="none" w:sz="0" w:space="0" w:color="auto"/>
            <w:bottom w:val="none" w:sz="0" w:space="0" w:color="auto"/>
            <w:right w:val="none" w:sz="0" w:space="0" w:color="auto"/>
          </w:divBdr>
        </w:div>
      </w:divsChild>
    </w:div>
    <w:div w:id="508065911">
      <w:bodyDiv w:val="1"/>
      <w:marLeft w:val="0"/>
      <w:marRight w:val="0"/>
      <w:marTop w:val="0"/>
      <w:marBottom w:val="0"/>
      <w:divBdr>
        <w:top w:val="none" w:sz="0" w:space="0" w:color="auto"/>
        <w:left w:val="none" w:sz="0" w:space="0" w:color="auto"/>
        <w:bottom w:val="none" w:sz="0" w:space="0" w:color="auto"/>
        <w:right w:val="none" w:sz="0" w:space="0" w:color="auto"/>
      </w:divBdr>
      <w:divsChild>
        <w:div w:id="1163736829">
          <w:marLeft w:val="0"/>
          <w:marRight w:val="0"/>
          <w:marTop w:val="0"/>
          <w:marBottom w:val="0"/>
          <w:divBdr>
            <w:top w:val="none" w:sz="0" w:space="0" w:color="auto"/>
            <w:left w:val="none" w:sz="0" w:space="0" w:color="auto"/>
            <w:bottom w:val="none" w:sz="0" w:space="0" w:color="auto"/>
            <w:right w:val="none" w:sz="0" w:space="0" w:color="auto"/>
          </w:divBdr>
        </w:div>
        <w:div w:id="1341197495">
          <w:marLeft w:val="0"/>
          <w:marRight w:val="720"/>
          <w:marTop w:val="0"/>
          <w:marBottom w:val="0"/>
          <w:divBdr>
            <w:top w:val="none" w:sz="0" w:space="0" w:color="auto"/>
            <w:left w:val="none" w:sz="0" w:space="0" w:color="auto"/>
            <w:bottom w:val="none" w:sz="0" w:space="0" w:color="auto"/>
            <w:right w:val="none" w:sz="0" w:space="0" w:color="auto"/>
          </w:divBdr>
        </w:div>
      </w:divsChild>
    </w:div>
    <w:div w:id="511796772">
      <w:bodyDiv w:val="1"/>
      <w:marLeft w:val="0"/>
      <w:marRight w:val="0"/>
      <w:marTop w:val="0"/>
      <w:marBottom w:val="0"/>
      <w:divBdr>
        <w:top w:val="none" w:sz="0" w:space="0" w:color="auto"/>
        <w:left w:val="none" w:sz="0" w:space="0" w:color="auto"/>
        <w:bottom w:val="none" w:sz="0" w:space="0" w:color="auto"/>
        <w:right w:val="none" w:sz="0" w:space="0" w:color="auto"/>
      </w:divBdr>
      <w:divsChild>
        <w:div w:id="537670577">
          <w:marLeft w:val="274"/>
          <w:marRight w:val="0"/>
          <w:marTop w:val="0"/>
          <w:marBottom w:val="0"/>
          <w:divBdr>
            <w:top w:val="none" w:sz="0" w:space="0" w:color="auto"/>
            <w:left w:val="none" w:sz="0" w:space="0" w:color="auto"/>
            <w:bottom w:val="none" w:sz="0" w:space="0" w:color="auto"/>
            <w:right w:val="none" w:sz="0" w:space="0" w:color="auto"/>
          </w:divBdr>
        </w:div>
      </w:divsChild>
    </w:div>
    <w:div w:id="541139339">
      <w:bodyDiv w:val="1"/>
      <w:marLeft w:val="0"/>
      <w:marRight w:val="0"/>
      <w:marTop w:val="0"/>
      <w:marBottom w:val="0"/>
      <w:divBdr>
        <w:top w:val="none" w:sz="0" w:space="0" w:color="auto"/>
        <w:left w:val="none" w:sz="0" w:space="0" w:color="auto"/>
        <w:bottom w:val="none" w:sz="0" w:space="0" w:color="auto"/>
        <w:right w:val="none" w:sz="0" w:space="0" w:color="auto"/>
      </w:divBdr>
    </w:div>
    <w:div w:id="557279603">
      <w:bodyDiv w:val="1"/>
      <w:marLeft w:val="0"/>
      <w:marRight w:val="0"/>
      <w:marTop w:val="0"/>
      <w:marBottom w:val="0"/>
      <w:divBdr>
        <w:top w:val="none" w:sz="0" w:space="0" w:color="auto"/>
        <w:left w:val="none" w:sz="0" w:space="0" w:color="auto"/>
        <w:bottom w:val="none" w:sz="0" w:space="0" w:color="auto"/>
        <w:right w:val="none" w:sz="0" w:space="0" w:color="auto"/>
      </w:divBdr>
    </w:div>
    <w:div w:id="648291504">
      <w:bodyDiv w:val="1"/>
      <w:marLeft w:val="0"/>
      <w:marRight w:val="0"/>
      <w:marTop w:val="0"/>
      <w:marBottom w:val="0"/>
      <w:divBdr>
        <w:top w:val="none" w:sz="0" w:space="0" w:color="auto"/>
        <w:left w:val="none" w:sz="0" w:space="0" w:color="auto"/>
        <w:bottom w:val="none" w:sz="0" w:space="0" w:color="auto"/>
        <w:right w:val="none" w:sz="0" w:space="0" w:color="auto"/>
      </w:divBdr>
    </w:div>
    <w:div w:id="648746697">
      <w:bodyDiv w:val="1"/>
      <w:marLeft w:val="0"/>
      <w:marRight w:val="0"/>
      <w:marTop w:val="0"/>
      <w:marBottom w:val="0"/>
      <w:divBdr>
        <w:top w:val="none" w:sz="0" w:space="0" w:color="auto"/>
        <w:left w:val="none" w:sz="0" w:space="0" w:color="auto"/>
        <w:bottom w:val="none" w:sz="0" w:space="0" w:color="auto"/>
        <w:right w:val="none" w:sz="0" w:space="0" w:color="auto"/>
      </w:divBdr>
      <w:divsChild>
        <w:div w:id="911426369">
          <w:marLeft w:val="274"/>
          <w:marRight w:val="0"/>
          <w:marTop w:val="0"/>
          <w:marBottom w:val="0"/>
          <w:divBdr>
            <w:top w:val="none" w:sz="0" w:space="0" w:color="auto"/>
            <w:left w:val="none" w:sz="0" w:space="0" w:color="auto"/>
            <w:bottom w:val="none" w:sz="0" w:space="0" w:color="auto"/>
            <w:right w:val="none" w:sz="0" w:space="0" w:color="auto"/>
          </w:divBdr>
        </w:div>
      </w:divsChild>
    </w:div>
    <w:div w:id="656305605">
      <w:bodyDiv w:val="1"/>
      <w:marLeft w:val="0"/>
      <w:marRight w:val="0"/>
      <w:marTop w:val="0"/>
      <w:marBottom w:val="0"/>
      <w:divBdr>
        <w:top w:val="none" w:sz="0" w:space="0" w:color="auto"/>
        <w:left w:val="none" w:sz="0" w:space="0" w:color="auto"/>
        <w:bottom w:val="none" w:sz="0" w:space="0" w:color="auto"/>
        <w:right w:val="none" w:sz="0" w:space="0" w:color="auto"/>
      </w:divBdr>
      <w:divsChild>
        <w:div w:id="1431468912">
          <w:marLeft w:val="274"/>
          <w:marRight w:val="0"/>
          <w:marTop w:val="0"/>
          <w:marBottom w:val="0"/>
          <w:divBdr>
            <w:top w:val="none" w:sz="0" w:space="0" w:color="auto"/>
            <w:left w:val="none" w:sz="0" w:space="0" w:color="auto"/>
            <w:bottom w:val="none" w:sz="0" w:space="0" w:color="auto"/>
            <w:right w:val="none" w:sz="0" w:space="0" w:color="auto"/>
          </w:divBdr>
        </w:div>
      </w:divsChild>
    </w:div>
    <w:div w:id="660235063">
      <w:bodyDiv w:val="1"/>
      <w:marLeft w:val="0"/>
      <w:marRight w:val="0"/>
      <w:marTop w:val="0"/>
      <w:marBottom w:val="0"/>
      <w:divBdr>
        <w:top w:val="none" w:sz="0" w:space="0" w:color="auto"/>
        <w:left w:val="none" w:sz="0" w:space="0" w:color="auto"/>
        <w:bottom w:val="none" w:sz="0" w:space="0" w:color="auto"/>
        <w:right w:val="none" w:sz="0" w:space="0" w:color="auto"/>
      </w:divBdr>
    </w:div>
    <w:div w:id="675427663">
      <w:bodyDiv w:val="1"/>
      <w:marLeft w:val="0"/>
      <w:marRight w:val="0"/>
      <w:marTop w:val="0"/>
      <w:marBottom w:val="0"/>
      <w:divBdr>
        <w:top w:val="none" w:sz="0" w:space="0" w:color="auto"/>
        <w:left w:val="none" w:sz="0" w:space="0" w:color="auto"/>
        <w:bottom w:val="none" w:sz="0" w:space="0" w:color="auto"/>
        <w:right w:val="none" w:sz="0" w:space="0" w:color="auto"/>
      </w:divBdr>
      <w:divsChild>
        <w:div w:id="1400790347">
          <w:marLeft w:val="360"/>
          <w:marRight w:val="0"/>
          <w:marTop w:val="60"/>
          <w:marBottom w:val="60"/>
          <w:divBdr>
            <w:top w:val="none" w:sz="0" w:space="0" w:color="auto"/>
            <w:left w:val="none" w:sz="0" w:space="0" w:color="auto"/>
            <w:bottom w:val="none" w:sz="0" w:space="0" w:color="auto"/>
            <w:right w:val="none" w:sz="0" w:space="0" w:color="auto"/>
          </w:divBdr>
        </w:div>
        <w:div w:id="1760983908">
          <w:marLeft w:val="360"/>
          <w:marRight w:val="0"/>
          <w:marTop w:val="60"/>
          <w:marBottom w:val="60"/>
          <w:divBdr>
            <w:top w:val="none" w:sz="0" w:space="0" w:color="auto"/>
            <w:left w:val="none" w:sz="0" w:space="0" w:color="auto"/>
            <w:bottom w:val="none" w:sz="0" w:space="0" w:color="auto"/>
            <w:right w:val="none" w:sz="0" w:space="0" w:color="auto"/>
          </w:divBdr>
        </w:div>
      </w:divsChild>
    </w:div>
    <w:div w:id="697513983">
      <w:bodyDiv w:val="1"/>
      <w:marLeft w:val="0"/>
      <w:marRight w:val="0"/>
      <w:marTop w:val="0"/>
      <w:marBottom w:val="0"/>
      <w:divBdr>
        <w:top w:val="none" w:sz="0" w:space="0" w:color="auto"/>
        <w:left w:val="none" w:sz="0" w:space="0" w:color="auto"/>
        <w:bottom w:val="none" w:sz="0" w:space="0" w:color="auto"/>
        <w:right w:val="none" w:sz="0" w:space="0" w:color="auto"/>
      </w:divBdr>
      <w:divsChild>
        <w:div w:id="525170480">
          <w:marLeft w:val="274"/>
          <w:marRight w:val="0"/>
          <w:marTop w:val="0"/>
          <w:marBottom w:val="0"/>
          <w:divBdr>
            <w:top w:val="none" w:sz="0" w:space="0" w:color="auto"/>
            <w:left w:val="none" w:sz="0" w:space="0" w:color="auto"/>
            <w:bottom w:val="none" w:sz="0" w:space="0" w:color="auto"/>
            <w:right w:val="none" w:sz="0" w:space="0" w:color="auto"/>
          </w:divBdr>
        </w:div>
      </w:divsChild>
    </w:div>
    <w:div w:id="793711555">
      <w:bodyDiv w:val="1"/>
      <w:marLeft w:val="0"/>
      <w:marRight w:val="0"/>
      <w:marTop w:val="0"/>
      <w:marBottom w:val="0"/>
      <w:divBdr>
        <w:top w:val="none" w:sz="0" w:space="0" w:color="auto"/>
        <w:left w:val="none" w:sz="0" w:space="0" w:color="auto"/>
        <w:bottom w:val="none" w:sz="0" w:space="0" w:color="auto"/>
        <w:right w:val="none" w:sz="0" w:space="0" w:color="auto"/>
      </w:divBdr>
      <w:divsChild>
        <w:div w:id="701979275">
          <w:marLeft w:val="0"/>
          <w:marRight w:val="720"/>
          <w:marTop w:val="0"/>
          <w:marBottom w:val="0"/>
          <w:divBdr>
            <w:top w:val="none" w:sz="0" w:space="0" w:color="auto"/>
            <w:left w:val="none" w:sz="0" w:space="0" w:color="auto"/>
            <w:bottom w:val="none" w:sz="0" w:space="0" w:color="auto"/>
            <w:right w:val="none" w:sz="0" w:space="0" w:color="auto"/>
          </w:divBdr>
        </w:div>
        <w:div w:id="998848280">
          <w:marLeft w:val="0"/>
          <w:marRight w:val="0"/>
          <w:marTop w:val="0"/>
          <w:marBottom w:val="0"/>
          <w:divBdr>
            <w:top w:val="none" w:sz="0" w:space="0" w:color="auto"/>
            <w:left w:val="none" w:sz="0" w:space="0" w:color="auto"/>
            <w:bottom w:val="none" w:sz="0" w:space="0" w:color="auto"/>
            <w:right w:val="none" w:sz="0" w:space="0" w:color="auto"/>
          </w:divBdr>
        </w:div>
      </w:divsChild>
    </w:div>
    <w:div w:id="796604213">
      <w:bodyDiv w:val="1"/>
      <w:marLeft w:val="0"/>
      <w:marRight w:val="0"/>
      <w:marTop w:val="0"/>
      <w:marBottom w:val="0"/>
      <w:divBdr>
        <w:top w:val="none" w:sz="0" w:space="0" w:color="auto"/>
        <w:left w:val="none" w:sz="0" w:space="0" w:color="auto"/>
        <w:bottom w:val="none" w:sz="0" w:space="0" w:color="auto"/>
        <w:right w:val="none" w:sz="0" w:space="0" w:color="auto"/>
      </w:divBdr>
    </w:div>
    <w:div w:id="836504374">
      <w:bodyDiv w:val="1"/>
      <w:marLeft w:val="0"/>
      <w:marRight w:val="0"/>
      <w:marTop w:val="0"/>
      <w:marBottom w:val="0"/>
      <w:divBdr>
        <w:top w:val="none" w:sz="0" w:space="0" w:color="auto"/>
        <w:left w:val="none" w:sz="0" w:space="0" w:color="auto"/>
        <w:bottom w:val="none" w:sz="0" w:space="0" w:color="auto"/>
        <w:right w:val="none" w:sz="0" w:space="0" w:color="auto"/>
      </w:divBdr>
      <w:divsChild>
        <w:div w:id="1234663037">
          <w:marLeft w:val="274"/>
          <w:marRight w:val="0"/>
          <w:marTop w:val="0"/>
          <w:marBottom w:val="0"/>
          <w:divBdr>
            <w:top w:val="none" w:sz="0" w:space="0" w:color="auto"/>
            <w:left w:val="none" w:sz="0" w:space="0" w:color="auto"/>
            <w:bottom w:val="none" w:sz="0" w:space="0" w:color="auto"/>
            <w:right w:val="none" w:sz="0" w:space="0" w:color="auto"/>
          </w:divBdr>
        </w:div>
      </w:divsChild>
    </w:div>
    <w:div w:id="843200555">
      <w:bodyDiv w:val="1"/>
      <w:marLeft w:val="0"/>
      <w:marRight w:val="0"/>
      <w:marTop w:val="0"/>
      <w:marBottom w:val="0"/>
      <w:divBdr>
        <w:top w:val="none" w:sz="0" w:space="0" w:color="auto"/>
        <w:left w:val="none" w:sz="0" w:space="0" w:color="auto"/>
        <w:bottom w:val="none" w:sz="0" w:space="0" w:color="auto"/>
        <w:right w:val="none" w:sz="0" w:space="0" w:color="auto"/>
      </w:divBdr>
      <w:divsChild>
        <w:div w:id="841700082">
          <w:marLeft w:val="0"/>
          <w:marRight w:val="0"/>
          <w:marTop w:val="0"/>
          <w:marBottom w:val="0"/>
          <w:divBdr>
            <w:top w:val="none" w:sz="0" w:space="0" w:color="auto"/>
            <w:left w:val="none" w:sz="0" w:space="0" w:color="auto"/>
            <w:bottom w:val="none" w:sz="0" w:space="0" w:color="auto"/>
            <w:right w:val="none" w:sz="0" w:space="0" w:color="auto"/>
          </w:divBdr>
        </w:div>
        <w:div w:id="927274735">
          <w:marLeft w:val="0"/>
          <w:marRight w:val="0"/>
          <w:marTop w:val="0"/>
          <w:marBottom w:val="0"/>
          <w:divBdr>
            <w:top w:val="none" w:sz="0" w:space="0" w:color="auto"/>
            <w:left w:val="none" w:sz="0" w:space="0" w:color="auto"/>
            <w:bottom w:val="none" w:sz="0" w:space="0" w:color="auto"/>
            <w:right w:val="none" w:sz="0" w:space="0" w:color="auto"/>
          </w:divBdr>
        </w:div>
        <w:div w:id="1864201592">
          <w:marLeft w:val="0"/>
          <w:marRight w:val="0"/>
          <w:marTop w:val="0"/>
          <w:marBottom w:val="0"/>
          <w:divBdr>
            <w:top w:val="none" w:sz="0" w:space="0" w:color="auto"/>
            <w:left w:val="none" w:sz="0" w:space="0" w:color="auto"/>
            <w:bottom w:val="none" w:sz="0" w:space="0" w:color="auto"/>
            <w:right w:val="none" w:sz="0" w:space="0" w:color="auto"/>
          </w:divBdr>
        </w:div>
      </w:divsChild>
    </w:div>
    <w:div w:id="849023854">
      <w:bodyDiv w:val="1"/>
      <w:marLeft w:val="0"/>
      <w:marRight w:val="0"/>
      <w:marTop w:val="0"/>
      <w:marBottom w:val="0"/>
      <w:divBdr>
        <w:top w:val="none" w:sz="0" w:space="0" w:color="auto"/>
        <w:left w:val="none" w:sz="0" w:space="0" w:color="auto"/>
        <w:bottom w:val="none" w:sz="0" w:space="0" w:color="auto"/>
        <w:right w:val="none" w:sz="0" w:space="0" w:color="auto"/>
      </w:divBdr>
      <w:divsChild>
        <w:div w:id="207225904">
          <w:marLeft w:val="0"/>
          <w:marRight w:val="0"/>
          <w:marTop w:val="0"/>
          <w:marBottom w:val="0"/>
          <w:divBdr>
            <w:top w:val="none" w:sz="0" w:space="0" w:color="auto"/>
            <w:left w:val="none" w:sz="0" w:space="0" w:color="auto"/>
            <w:bottom w:val="none" w:sz="0" w:space="0" w:color="auto"/>
            <w:right w:val="none" w:sz="0" w:space="0" w:color="auto"/>
          </w:divBdr>
        </w:div>
        <w:div w:id="881792402">
          <w:marLeft w:val="0"/>
          <w:marRight w:val="0"/>
          <w:marTop w:val="0"/>
          <w:marBottom w:val="0"/>
          <w:divBdr>
            <w:top w:val="none" w:sz="0" w:space="0" w:color="auto"/>
            <w:left w:val="none" w:sz="0" w:space="0" w:color="auto"/>
            <w:bottom w:val="none" w:sz="0" w:space="0" w:color="auto"/>
            <w:right w:val="none" w:sz="0" w:space="0" w:color="auto"/>
          </w:divBdr>
        </w:div>
        <w:div w:id="1022128507">
          <w:marLeft w:val="0"/>
          <w:marRight w:val="0"/>
          <w:marTop w:val="0"/>
          <w:marBottom w:val="0"/>
          <w:divBdr>
            <w:top w:val="none" w:sz="0" w:space="0" w:color="auto"/>
            <w:left w:val="none" w:sz="0" w:space="0" w:color="auto"/>
            <w:bottom w:val="none" w:sz="0" w:space="0" w:color="auto"/>
            <w:right w:val="none" w:sz="0" w:space="0" w:color="auto"/>
          </w:divBdr>
        </w:div>
      </w:divsChild>
    </w:div>
    <w:div w:id="859851254">
      <w:bodyDiv w:val="1"/>
      <w:marLeft w:val="0"/>
      <w:marRight w:val="0"/>
      <w:marTop w:val="0"/>
      <w:marBottom w:val="0"/>
      <w:divBdr>
        <w:top w:val="none" w:sz="0" w:space="0" w:color="auto"/>
        <w:left w:val="none" w:sz="0" w:space="0" w:color="auto"/>
        <w:bottom w:val="none" w:sz="0" w:space="0" w:color="auto"/>
        <w:right w:val="none" w:sz="0" w:space="0" w:color="auto"/>
      </w:divBdr>
      <w:divsChild>
        <w:div w:id="55326027">
          <w:marLeft w:val="360"/>
          <w:marRight w:val="0"/>
          <w:marTop w:val="60"/>
          <w:marBottom w:val="60"/>
          <w:divBdr>
            <w:top w:val="none" w:sz="0" w:space="0" w:color="auto"/>
            <w:left w:val="none" w:sz="0" w:space="0" w:color="auto"/>
            <w:bottom w:val="none" w:sz="0" w:space="0" w:color="auto"/>
            <w:right w:val="none" w:sz="0" w:space="0" w:color="auto"/>
          </w:divBdr>
        </w:div>
        <w:div w:id="708645457">
          <w:marLeft w:val="360"/>
          <w:marRight w:val="0"/>
          <w:marTop w:val="60"/>
          <w:marBottom w:val="60"/>
          <w:divBdr>
            <w:top w:val="none" w:sz="0" w:space="0" w:color="auto"/>
            <w:left w:val="none" w:sz="0" w:space="0" w:color="auto"/>
            <w:bottom w:val="none" w:sz="0" w:space="0" w:color="auto"/>
            <w:right w:val="none" w:sz="0" w:space="0" w:color="auto"/>
          </w:divBdr>
        </w:div>
      </w:divsChild>
    </w:div>
    <w:div w:id="872697077">
      <w:bodyDiv w:val="1"/>
      <w:marLeft w:val="0"/>
      <w:marRight w:val="0"/>
      <w:marTop w:val="0"/>
      <w:marBottom w:val="0"/>
      <w:divBdr>
        <w:top w:val="none" w:sz="0" w:space="0" w:color="auto"/>
        <w:left w:val="none" w:sz="0" w:space="0" w:color="auto"/>
        <w:bottom w:val="none" w:sz="0" w:space="0" w:color="auto"/>
        <w:right w:val="none" w:sz="0" w:space="0" w:color="auto"/>
      </w:divBdr>
      <w:divsChild>
        <w:div w:id="1547140363">
          <w:marLeft w:val="274"/>
          <w:marRight w:val="0"/>
          <w:marTop w:val="0"/>
          <w:marBottom w:val="0"/>
          <w:divBdr>
            <w:top w:val="none" w:sz="0" w:space="0" w:color="auto"/>
            <w:left w:val="none" w:sz="0" w:space="0" w:color="auto"/>
            <w:bottom w:val="none" w:sz="0" w:space="0" w:color="auto"/>
            <w:right w:val="none" w:sz="0" w:space="0" w:color="auto"/>
          </w:divBdr>
        </w:div>
      </w:divsChild>
    </w:div>
    <w:div w:id="880555364">
      <w:bodyDiv w:val="1"/>
      <w:marLeft w:val="0"/>
      <w:marRight w:val="0"/>
      <w:marTop w:val="0"/>
      <w:marBottom w:val="0"/>
      <w:divBdr>
        <w:top w:val="none" w:sz="0" w:space="0" w:color="auto"/>
        <w:left w:val="none" w:sz="0" w:space="0" w:color="auto"/>
        <w:bottom w:val="none" w:sz="0" w:space="0" w:color="auto"/>
        <w:right w:val="none" w:sz="0" w:space="0" w:color="auto"/>
      </w:divBdr>
      <w:divsChild>
        <w:div w:id="418603189">
          <w:marLeft w:val="0"/>
          <w:marRight w:val="0"/>
          <w:marTop w:val="0"/>
          <w:marBottom w:val="0"/>
          <w:divBdr>
            <w:top w:val="none" w:sz="0" w:space="0" w:color="auto"/>
            <w:left w:val="none" w:sz="0" w:space="0" w:color="auto"/>
            <w:bottom w:val="none" w:sz="0" w:space="0" w:color="auto"/>
            <w:right w:val="none" w:sz="0" w:space="0" w:color="auto"/>
          </w:divBdr>
        </w:div>
        <w:div w:id="1433429717">
          <w:marLeft w:val="0"/>
          <w:marRight w:val="720"/>
          <w:marTop w:val="0"/>
          <w:marBottom w:val="0"/>
          <w:divBdr>
            <w:top w:val="none" w:sz="0" w:space="0" w:color="auto"/>
            <w:left w:val="none" w:sz="0" w:space="0" w:color="auto"/>
            <w:bottom w:val="none" w:sz="0" w:space="0" w:color="auto"/>
            <w:right w:val="none" w:sz="0" w:space="0" w:color="auto"/>
          </w:divBdr>
        </w:div>
      </w:divsChild>
    </w:div>
    <w:div w:id="891771364">
      <w:bodyDiv w:val="1"/>
      <w:marLeft w:val="0"/>
      <w:marRight w:val="0"/>
      <w:marTop w:val="0"/>
      <w:marBottom w:val="0"/>
      <w:divBdr>
        <w:top w:val="none" w:sz="0" w:space="0" w:color="auto"/>
        <w:left w:val="none" w:sz="0" w:space="0" w:color="auto"/>
        <w:bottom w:val="none" w:sz="0" w:space="0" w:color="auto"/>
        <w:right w:val="none" w:sz="0" w:space="0" w:color="auto"/>
      </w:divBdr>
    </w:div>
    <w:div w:id="897281833">
      <w:bodyDiv w:val="1"/>
      <w:marLeft w:val="0"/>
      <w:marRight w:val="0"/>
      <w:marTop w:val="0"/>
      <w:marBottom w:val="0"/>
      <w:divBdr>
        <w:top w:val="none" w:sz="0" w:space="0" w:color="auto"/>
        <w:left w:val="none" w:sz="0" w:space="0" w:color="auto"/>
        <w:bottom w:val="none" w:sz="0" w:space="0" w:color="auto"/>
        <w:right w:val="none" w:sz="0" w:space="0" w:color="auto"/>
      </w:divBdr>
    </w:div>
    <w:div w:id="906914650">
      <w:bodyDiv w:val="1"/>
      <w:marLeft w:val="0"/>
      <w:marRight w:val="0"/>
      <w:marTop w:val="0"/>
      <w:marBottom w:val="0"/>
      <w:divBdr>
        <w:top w:val="none" w:sz="0" w:space="0" w:color="auto"/>
        <w:left w:val="none" w:sz="0" w:space="0" w:color="auto"/>
        <w:bottom w:val="none" w:sz="0" w:space="0" w:color="auto"/>
        <w:right w:val="none" w:sz="0" w:space="0" w:color="auto"/>
      </w:divBdr>
      <w:divsChild>
        <w:div w:id="577254341">
          <w:marLeft w:val="0"/>
          <w:marRight w:val="0"/>
          <w:marTop w:val="0"/>
          <w:marBottom w:val="0"/>
          <w:divBdr>
            <w:top w:val="none" w:sz="0" w:space="0" w:color="auto"/>
            <w:left w:val="none" w:sz="0" w:space="0" w:color="auto"/>
            <w:bottom w:val="none" w:sz="0" w:space="0" w:color="auto"/>
            <w:right w:val="none" w:sz="0" w:space="0" w:color="auto"/>
          </w:divBdr>
        </w:div>
      </w:divsChild>
    </w:div>
    <w:div w:id="922757376">
      <w:bodyDiv w:val="1"/>
      <w:marLeft w:val="0"/>
      <w:marRight w:val="0"/>
      <w:marTop w:val="0"/>
      <w:marBottom w:val="0"/>
      <w:divBdr>
        <w:top w:val="none" w:sz="0" w:space="0" w:color="auto"/>
        <w:left w:val="none" w:sz="0" w:space="0" w:color="auto"/>
        <w:bottom w:val="none" w:sz="0" w:space="0" w:color="auto"/>
        <w:right w:val="none" w:sz="0" w:space="0" w:color="auto"/>
      </w:divBdr>
      <w:divsChild>
        <w:div w:id="1047146020">
          <w:marLeft w:val="0"/>
          <w:marRight w:val="0"/>
          <w:marTop w:val="0"/>
          <w:marBottom w:val="0"/>
          <w:divBdr>
            <w:top w:val="none" w:sz="0" w:space="0" w:color="auto"/>
            <w:left w:val="none" w:sz="0" w:space="0" w:color="auto"/>
            <w:bottom w:val="none" w:sz="0" w:space="0" w:color="auto"/>
            <w:right w:val="none" w:sz="0" w:space="0" w:color="auto"/>
          </w:divBdr>
          <w:divsChild>
            <w:div w:id="37753223">
              <w:marLeft w:val="0"/>
              <w:marRight w:val="0"/>
              <w:marTop w:val="0"/>
              <w:marBottom w:val="0"/>
              <w:divBdr>
                <w:top w:val="none" w:sz="0" w:space="0" w:color="auto"/>
                <w:left w:val="none" w:sz="0" w:space="0" w:color="auto"/>
                <w:bottom w:val="none" w:sz="0" w:space="0" w:color="auto"/>
                <w:right w:val="none" w:sz="0" w:space="0" w:color="auto"/>
              </w:divBdr>
            </w:div>
            <w:div w:id="1419710748">
              <w:marLeft w:val="0"/>
              <w:marRight w:val="0"/>
              <w:marTop w:val="0"/>
              <w:marBottom w:val="0"/>
              <w:divBdr>
                <w:top w:val="none" w:sz="0" w:space="0" w:color="auto"/>
                <w:left w:val="none" w:sz="0" w:space="0" w:color="auto"/>
                <w:bottom w:val="none" w:sz="0" w:space="0" w:color="auto"/>
                <w:right w:val="none" w:sz="0" w:space="0" w:color="auto"/>
              </w:divBdr>
            </w:div>
            <w:div w:id="1815097374">
              <w:marLeft w:val="0"/>
              <w:marRight w:val="0"/>
              <w:marTop w:val="0"/>
              <w:marBottom w:val="0"/>
              <w:divBdr>
                <w:top w:val="none" w:sz="0" w:space="0" w:color="auto"/>
                <w:left w:val="none" w:sz="0" w:space="0" w:color="auto"/>
                <w:bottom w:val="none" w:sz="0" w:space="0" w:color="auto"/>
                <w:right w:val="none" w:sz="0" w:space="0" w:color="auto"/>
              </w:divBdr>
            </w:div>
            <w:div w:id="1959212127">
              <w:marLeft w:val="0"/>
              <w:marRight w:val="0"/>
              <w:marTop w:val="0"/>
              <w:marBottom w:val="0"/>
              <w:divBdr>
                <w:top w:val="none" w:sz="0" w:space="0" w:color="auto"/>
                <w:left w:val="none" w:sz="0" w:space="0" w:color="auto"/>
                <w:bottom w:val="none" w:sz="0" w:space="0" w:color="auto"/>
                <w:right w:val="none" w:sz="0" w:space="0" w:color="auto"/>
              </w:divBdr>
            </w:div>
            <w:div w:id="1994990241">
              <w:marLeft w:val="0"/>
              <w:marRight w:val="0"/>
              <w:marTop w:val="0"/>
              <w:marBottom w:val="0"/>
              <w:divBdr>
                <w:top w:val="none" w:sz="0" w:space="0" w:color="auto"/>
                <w:left w:val="none" w:sz="0" w:space="0" w:color="auto"/>
                <w:bottom w:val="none" w:sz="0" w:space="0" w:color="auto"/>
                <w:right w:val="none" w:sz="0" w:space="0" w:color="auto"/>
              </w:divBdr>
            </w:div>
          </w:divsChild>
        </w:div>
        <w:div w:id="1325350912">
          <w:marLeft w:val="0"/>
          <w:marRight w:val="0"/>
          <w:marTop w:val="0"/>
          <w:marBottom w:val="0"/>
          <w:divBdr>
            <w:top w:val="none" w:sz="0" w:space="0" w:color="auto"/>
            <w:left w:val="none" w:sz="0" w:space="0" w:color="auto"/>
            <w:bottom w:val="none" w:sz="0" w:space="0" w:color="auto"/>
            <w:right w:val="none" w:sz="0" w:space="0" w:color="auto"/>
          </w:divBdr>
          <w:divsChild>
            <w:div w:id="329674241">
              <w:marLeft w:val="0"/>
              <w:marRight w:val="0"/>
              <w:marTop w:val="0"/>
              <w:marBottom w:val="0"/>
              <w:divBdr>
                <w:top w:val="none" w:sz="0" w:space="0" w:color="auto"/>
                <w:left w:val="none" w:sz="0" w:space="0" w:color="auto"/>
                <w:bottom w:val="none" w:sz="0" w:space="0" w:color="auto"/>
                <w:right w:val="none" w:sz="0" w:space="0" w:color="auto"/>
              </w:divBdr>
            </w:div>
            <w:div w:id="1049962081">
              <w:marLeft w:val="0"/>
              <w:marRight w:val="0"/>
              <w:marTop w:val="0"/>
              <w:marBottom w:val="0"/>
              <w:divBdr>
                <w:top w:val="none" w:sz="0" w:space="0" w:color="auto"/>
                <w:left w:val="none" w:sz="0" w:space="0" w:color="auto"/>
                <w:bottom w:val="none" w:sz="0" w:space="0" w:color="auto"/>
                <w:right w:val="none" w:sz="0" w:space="0" w:color="auto"/>
              </w:divBdr>
            </w:div>
            <w:div w:id="1850633955">
              <w:marLeft w:val="0"/>
              <w:marRight w:val="0"/>
              <w:marTop w:val="0"/>
              <w:marBottom w:val="0"/>
              <w:divBdr>
                <w:top w:val="none" w:sz="0" w:space="0" w:color="auto"/>
                <w:left w:val="none" w:sz="0" w:space="0" w:color="auto"/>
                <w:bottom w:val="none" w:sz="0" w:space="0" w:color="auto"/>
                <w:right w:val="none" w:sz="0" w:space="0" w:color="auto"/>
              </w:divBdr>
            </w:div>
          </w:divsChild>
        </w:div>
        <w:div w:id="1346831718">
          <w:marLeft w:val="0"/>
          <w:marRight w:val="0"/>
          <w:marTop w:val="0"/>
          <w:marBottom w:val="0"/>
          <w:divBdr>
            <w:top w:val="none" w:sz="0" w:space="0" w:color="auto"/>
            <w:left w:val="none" w:sz="0" w:space="0" w:color="auto"/>
            <w:bottom w:val="none" w:sz="0" w:space="0" w:color="auto"/>
            <w:right w:val="none" w:sz="0" w:space="0" w:color="auto"/>
          </w:divBdr>
          <w:divsChild>
            <w:div w:id="699822432">
              <w:marLeft w:val="0"/>
              <w:marRight w:val="0"/>
              <w:marTop w:val="0"/>
              <w:marBottom w:val="0"/>
              <w:divBdr>
                <w:top w:val="none" w:sz="0" w:space="0" w:color="auto"/>
                <w:left w:val="none" w:sz="0" w:space="0" w:color="auto"/>
                <w:bottom w:val="none" w:sz="0" w:space="0" w:color="auto"/>
                <w:right w:val="none" w:sz="0" w:space="0" w:color="auto"/>
              </w:divBdr>
            </w:div>
            <w:div w:id="929309606">
              <w:marLeft w:val="0"/>
              <w:marRight w:val="0"/>
              <w:marTop w:val="0"/>
              <w:marBottom w:val="0"/>
              <w:divBdr>
                <w:top w:val="none" w:sz="0" w:space="0" w:color="auto"/>
                <w:left w:val="none" w:sz="0" w:space="0" w:color="auto"/>
                <w:bottom w:val="none" w:sz="0" w:space="0" w:color="auto"/>
                <w:right w:val="none" w:sz="0" w:space="0" w:color="auto"/>
              </w:divBdr>
            </w:div>
            <w:div w:id="1007056973">
              <w:marLeft w:val="0"/>
              <w:marRight w:val="0"/>
              <w:marTop w:val="0"/>
              <w:marBottom w:val="0"/>
              <w:divBdr>
                <w:top w:val="none" w:sz="0" w:space="0" w:color="auto"/>
                <w:left w:val="none" w:sz="0" w:space="0" w:color="auto"/>
                <w:bottom w:val="none" w:sz="0" w:space="0" w:color="auto"/>
                <w:right w:val="none" w:sz="0" w:space="0" w:color="auto"/>
              </w:divBdr>
            </w:div>
            <w:div w:id="1488286349">
              <w:marLeft w:val="0"/>
              <w:marRight w:val="0"/>
              <w:marTop w:val="0"/>
              <w:marBottom w:val="0"/>
              <w:divBdr>
                <w:top w:val="none" w:sz="0" w:space="0" w:color="auto"/>
                <w:left w:val="none" w:sz="0" w:space="0" w:color="auto"/>
                <w:bottom w:val="none" w:sz="0" w:space="0" w:color="auto"/>
                <w:right w:val="none" w:sz="0" w:space="0" w:color="auto"/>
              </w:divBdr>
            </w:div>
          </w:divsChild>
        </w:div>
        <w:div w:id="1391808482">
          <w:marLeft w:val="0"/>
          <w:marRight w:val="0"/>
          <w:marTop w:val="0"/>
          <w:marBottom w:val="0"/>
          <w:divBdr>
            <w:top w:val="none" w:sz="0" w:space="0" w:color="auto"/>
            <w:left w:val="none" w:sz="0" w:space="0" w:color="auto"/>
            <w:bottom w:val="none" w:sz="0" w:space="0" w:color="auto"/>
            <w:right w:val="none" w:sz="0" w:space="0" w:color="auto"/>
          </w:divBdr>
          <w:divsChild>
            <w:div w:id="55445339">
              <w:marLeft w:val="0"/>
              <w:marRight w:val="0"/>
              <w:marTop w:val="0"/>
              <w:marBottom w:val="0"/>
              <w:divBdr>
                <w:top w:val="none" w:sz="0" w:space="0" w:color="auto"/>
                <w:left w:val="none" w:sz="0" w:space="0" w:color="auto"/>
                <w:bottom w:val="none" w:sz="0" w:space="0" w:color="auto"/>
                <w:right w:val="none" w:sz="0" w:space="0" w:color="auto"/>
              </w:divBdr>
            </w:div>
            <w:div w:id="246424283">
              <w:marLeft w:val="0"/>
              <w:marRight w:val="0"/>
              <w:marTop w:val="0"/>
              <w:marBottom w:val="0"/>
              <w:divBdr>
                <w:top w:val="none" w:sz="0" w:space="0" w:color="auto"/>
                <w:left w:val="none" w:sz="0" w:space="0" w:color="auto"/>
                <w:bottom w:val="none" w:sz="0" w:space="0" w:color="auto"/>
                <w:right w:val="none" w:sz="0" w:space="0" w:color="auto"/>
              </w:divBdr>
            </w:div>
            <w:div w:id="761223341">
              <w:marLeft w:val="0"/>
              <w:marRight w:val="0"/>
              <w:marTop w:val="0"/>
              <w:marBottom w:val="0"/>
              <w:divBdr>
                <w:top w:val="none" w:sz="0" w:space="0" w:color="auto"/>
                <w:left w:val="none" w:sz="0" w:space="0" w:color="auto"/>
                <w:bottom w:val="none" w:sz="0" w:space="0" w:color="auto"/>
                <w:right w:val="none" w:sz="0" w:space="0" w:color="auto"/>
              </w:divBdr>
            </w:div>
            <w:div w:id="1727602474">
              <w:marLeft w:val="0"/>
              <w:marRight w:val="0"/>
              <w:marTop w:val="0"/>
              <w:marBottom w:val="0"/>
              <w:divBdr>
                <w:top w:val="none" w:sz="0" w:space="0" w:color="auto"/>
                <w:left w:val="none" w:sz="0" w:space="0" w:color="auto"/>
                <w:bottom w:val="none" w:sz="0" w:space="0" w:color="auto"/>
                <w:right w:val="none" w:sz="0" w:space="0" w:color="auto"/>
              </w:divBdr>
            </w:div>
            <w:div w:id="1799446220">
              <w:marLeft w:val="0"/>
              <w:marRight w:val="0"/>
              <w:marTop w:val="0"/>
              <w:marBottom w:val="0"/>
              <w:divBdr>
                <w:top w:val="none" w:sz="0" w:space="0" w:color="auto"/>
                <w:left w:val="none" w:sz="0" w:space="0" w:color="auto"/>
                <w:bottom w:val="none" w:sz="0" w:space="0" w:color="auto"/>
                <w:right w:val="none" w:sz="0" w:space="0" w:color="auto"/>
              </w:divBdr>
            </w:div>
          </w:divsChild>
        </w:div>
        <w:div w:id="1694649563">
          <w:marLeft w:val="0"/>
          <w:marRight w:val="0"/>
          <w:marTop w:val="0"/>
          <w:marBottom w:val="0"/>
          <w:divBdr>
            <w:top w:val="none" w:sz="0" w:space="0" w:color="auto"/>
            <w:left w:val="none" w:sz="0" w:space="0" w:color="auto"/>
            <w:bottom w:val="none" w:sz="0" w:space="0" w:color="auto"/>
            <w:right w:val="none" w:sz="0" w:space="0" w:color="auto"/>
          </w:divBdr>
          <w:divsChild>
            <w:div w:id="551309040">
              <w:marLeft w:val="0"/>
              <w:marRight w:val="0"/>
              <w:marTop w:val="0"/>
              <w:marBottom w:val="0"/>
              <w:divBdr>
                <w:top w:val="none" w:sz="0" w:space="0" w:color="auto"/>
                <w:left w:val="none" w:sz="0" w:space="0" w:color="auto"/>
                <w:bottom w:val="none" w:sz="0" w:space="0" w:color="auto"/>
                <w:right w:val="none" w:sz="0" w:space="0" w:color="auto"/>
              </w:divBdr>
            </w:div>
            <w:div w:id="99696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39073">
      <w:bodyDiv w:val="1"/>
      <w:marLeft w:val="0"/>
      <w:marRight w:val="0"/>
      <w:marTop w:val="0"/>
      <w:marBottom w:val="0"/>
      <w:divBdr>
        <w:top w:val="none" w:sz="0" w:space="0" w:color="auto"/>
        <w:left w:val="none" w:sz="0" w:space="0" w:color="auto"/>
        <w:bottom w:val="none" w:sz="0" w:space="0" w:color="auto"/>
        <w:right w:val="none" w:sz="0" w:space="0" w:color="auto"/>
      </w:divBdr>
    </w:div>
    <w:div w:id="966161927">
      <w:bodyDiv w:val="1"/>
      <w:marLeft w:val="0"/>
      <w:marRight w:val="0"/>
      <w:marTop w:val="0"/>
      <w:marBottom w:val="0"/>
      <w:divBdr>
        <w:top w:val="none" w:sz="0" w:space="0" w:color="auto"/>
        <w:left w:val="none" w:sz="0" w:space="0" w:color="auto"/>
        <w:bottom w:val="none" w:sz="0" w:space="0" w:color="auto"/>
        <w:right w:val="none" w:sz="0" w:space="0" w:color="auto"/>
      </w:divBdr>
      <w:divsChild>
        <w:div w:id="987905950">
          <w:marLeft w:val="0"/>
          <w:marRight w:val="0"/>
          <w:marTop w:val="0"/>
          <w:marBottom w:val="0"/>
          <w:divBdr>
            <w:top w:val="none" w:sz="0" w:space="0" w:color="auto"/>
            <w:left w:val="none" w:sz="0" w:space="0" w:color="auto"/>
            <w:bottom w:val="none" w:sz="0" w:space="0" w:color="auto"/>
            <w:right w:val="none" w:sz="0" w:space="0" w:color="auto"/>
          </w:divBdr>
        </w:div>
        <w:div w:id="1662349008">
          <w:marLeft w:val="0"/>
          <w:marRight w:val="720"/>
          <w:marTop w:val="0"/>
          <w:marBottom w:val="0"/>
          <w:divBdr>
            <w:top w:val="none" w:sz="0" w:space="0" w:color="auto"/>
            <w:left w:val="none" w:sz="0" w:space="0" w:color="auto"/>
            <w:bottom w:val="none" w:sz="0" w:space="0" w:color="auto"/>
            <w:right w:val="none" w:sz="0" w:space="0" w:color="auto"/>
          </w:divBdr>
        </w:div>
      </w:divsChild>
    </w:div>
    <w:div w:id="1002004561">
      <w:bodyDiv w:val="1"/>
      <w:marLeft w:val="0"/>
      <w:marRight w:val="0"/>
      <w:marTop w:val="0"/>
      <w:marBottom w:val="0"/>
      <w:divBdr>
        <w:top w:val="none" w:sz="0" w:space="0" w:color="auto"/>
        <w:left w:val="none" w:sz="0" w:space="0" w:color="auto"/>
        <w:bottom w:val="none" w:sz="0" w:space="0" w:color="auto"/>
        <w:right w:val="none" w:sz="0" w:space="0" w:color="auto"/>
      </w:divBdr>
    </w:div>
    <w:div w:id="1023936930">
      <w:bodyDiv w:val="1"/>
      <w:marLeft w:val="0"/>
      <w:marRight w:val="0"/>
      <w:marTop w:val="0"/>
      <w:marBottom w:val="0"/>
      <w:divBdr>
        <w:top w:val="none" w:sz="0" w:space="0" w:color="auto"/>
        <w:left w:val="none" w:sz="0" w:space="0" w:color="auto"/>
        <w:bottom w:val="none" w:sz="0" w:space="0" w:color="auto"/>
        <w:right w:val="none" w:sz="0" w:space="0" w:color="auto"/>
      </w:divBdr>
      <w:divsChild>
        <w:div w:id="9576363">
          <w:marLeft w:val="0"/>
          <w:marRight w:val="720"/>
          <w:marTop w:val="0"/>
          <w:marBottom w:val="0"/>
          <w:divBdr>
            <w:top w:val="none" w:sz="0" w:space="0" w:color="auto"/>
            <w:left w:val="none" w:sz="0" w:space="0" w:color="auto"/>
            <w:bottom w:val="none" w:sz="0" w:space="0" w:color="auto"/>
            <w:right w:val="none" w:sz="0" w:space="0" w:color="auto"/>
          </w:divBdr>
        </w:div>
        <w:div w:id="24257316">
          <w:marLeft w:val="0"/>
          <w:marRight w:val="0"/>
          <w:marTop w:val="0"/>
          <w:marBottom w:val="0"/>
          <w:divBdr>
            <w:top w:val="none" w:sz="0" w:space="0" w:color="auto"/>
            <w:left w:val="none" w:sz="0" w:space="0" w:color="auto"/>
            <w:bottom w:val="none" w:sz="0" w:space="0" w:color="auto"/>
            <w:right w:val="none" w:sz="0" w:space="0" w:color="auto"/>
          </w:divBdr>
        </w:div>
      </w:divsChild>
    </w:div>
    <w:div w:id="1028601515">
      <w:bodyDiv w:val="1"/>
      <w:marLeft w:val="0"/>
      <w:marRight w:val="0"/>
      <w:marTop w:val="0"/>
      <w:marBottom w:val="0"/>
      <w:divBdr>
        <w:top w:val="none" w:sz="0" w:space="0" w:color="auto"/>
        <w:left w:val="none" w:sz="0" w:space="0" w:color="auto"/>
        <w:bottom w:val="none" w:sz="0" w:space="0" w:color="auto"/>
        <w:right w:val="none" w:sz="0" w:space="0" w:color="auto"/>
      </w:divBdr>
    </w:div>
    <w:div w:id="1051416868">
      <w:bodyDiv w:val="1"/>
      <w:marLeft w:val="0"/>
      <w:marRight w:val="0"/>
      <w:marTop w:val="0"/>
      <w:marBottom w:val="0"/>
      <w:divBdr>
        <w:top w:val="none" w:sz="0" w:space="0" w:color="auto"/>
        <w:left w:val="none" w:sz="0" w:space="0" w:color="auto"/>
        <w:bottom w:val="none" w:sz="0" w:space="0" w:color="auto"/>
        <w:right w:val="none" w:sz="0" w:space="0" w:color="auto"/>
      </w:divBdr>
      <w:divsChild>
        <w:div w:id="113603588">
          <w:marLeft w:val="965"/>
          <w:marRight w:val="0"/>
          <w:marTop w:val="0"/>
          <w:marBottom w:val="0"/>
          <w:divBdr>
            <w:top w:val="none" w:sz="0" w:space="0" w:color="auto"/>
            <w:left w:val="none" w:sz="0" w:space="0" w:color="auto"/>
            <w:bottom w:val="none" w:sz="0" w:space="0" w:color="auto"/>
            <w:right w:val="none" w:sz="0" w:space="0" w:color="auto"/>
          </w:divBdr>
        </w:div>
        <w:div w:id="1150175339">
          <w:marLeft w:val="274"/>
          <w:marRight w:val="0"/>
          <w:marTop w:val="0"/>
          <w:marBottom w:val="0"/>
          <w:divBdr>
            <w:top w:val="none" w:sz="0" w:space="0" w:color="auto"/>
            <w:left w:val="none" w:sz="0" w:space="0" w:color="auto"/>
            <w:bottom w:val="none" w:sz="0" w:space="0" w:color="auto"/>
            <w:right w:val="none" w:sz="0" w:space="0" w:color="auto"/>
          </w:divBdr>
        </w:div>
        <w:div w:id="1508983770">
          <w:marLeft w:val="965"/>
          <w:marRight w:val="0"/>
          <w:marTop w:val="0"/>
          <w:marBottom w:val="0"/>
          <w:divBdr>
            <w:top w:val="none" w:sz="0" w:space="0" w:color="auto"/>
            <w:left w:val="none" w:sz="0" w:space="0" w:color="auto"/>
            <w:bottom w:val="none" w:sz="0" w:space="0" w:color="auto"/>
            <w:right w:val="none" w:sz="0" w:space="0" w:color="auto"/>
          </w:divBdr>
        </w:div>
        <w:div w:id="1699116269">
          <w:marLeft w:val="965"/>
          <w:marRight w:val="0"/>
          <w:marTop w:val="0"/>
          <w:marBottom w:val="0"/>
          <w:divBdr>
            <w:top w:val="none" w:sz="0" w:space="0" w:color="auto"/>
            <w:left w:val="none" w:sz="0" w:space="0" w:color="auto"/>
            <w:bottom w:val="none" w:sz="0" w:space="0" w:color="auto"/>
            <w:right w:val="none" w:sz="0" w:space="0" w:color="auto"/>
          </w:divBdr>
        </w:div>
        <w:div w:id="1998263498">
          <w:marLeft w:val="274"/>
          <w:marRight w:val="0"/>
          <w:marTop w:val="0"/>
          <w:marBottom w:val="0"/>
          <w:divBdr>
            <w:top w:val="none" w:sz="0" w:space="0" w:color="auto"/>
            <w:left w:val="none" w:sz="0" w:space="0" w:color="auto"/>
            <w:bottom w:val="none" w:sz="0" w:space="0" w:color="auto"/>
            <w:right w:val="none" w:sz="0" w:space="0" w:color="auto"/>
          </w:divBdr>
        </w:div>
        <w:div w:id="2058703061">
          <w:marLeft w:val="274"/>
          <w:marRight w:val="0"/>
          <w:marTop w:val="0"/>
          <w:marBottom w:val="0"/>
          <w:divBdr>
            <w:top w:val="none" w:sz="0" w:space="0" w:color="auto"/>
            <w:left w:val="none" w:sz="0" w:space="0" w:color="auto"/>
            <w:bottom w:val="none" w:sz="0" w:space="0" w:color="auto"/>
            <w:right w:val="none" w:sz="0" w:space="0" w:color="auto"/>
          </w:divBdr>
        </w:div>
      </w:divsChild>
    </w:div>
    <w:div w:id="1057977800">
      <w:bodyDiv w:val="1"/>
      <w:marLeft w:val="0"/>
      <w:marRight w:val="0"/>
      <w:marTop w:val="0"/>
      <w:marBottom w:val="0"/>
      <w:divBdr>
        <w:top w:val="none" w:sz="0" w:space="0" w:color="auto"/>
        <w:left w:val="none" w:sz="0" w:space="0" w:color="auto"/>
        <w:bottom w:val="none" w:sz="0" w:space="0" w:color="auto"/>
        <w:right w:val="none" w:sz="0" w:space="0" w:color="auto"/>
      </w:divBdr>
    </w:div>
    <w:div w:id="1070808298">
      <w:bodyDiv w:val="1"/>
      <w:marLeft w:val="0"/>
      <w:marRight w:val="0"/>
      <w:marTop w:val="0"/>
      <w:marBottom w:val="0"/>
      <w:divBdr>
        <w:top w:val="none" w:sz="0" w:space="0" w:color="auto"/>
        <w:left w:val="none" w:sz="0" w:space="0" w:color="auto"/>
        <w:bottom w:val="none" w:sz="0" w:space="0" w:color="auto"/>
        <w:right w:val="none" w:sz="0" w:space="0" w:color="auto"/>
      </w:divBdr>
      <w:divsChild>
        <w:div w:id="1426000288">
          <w:marLeft w:val="274"/>
          <w:marRight w:val="0"/>
          <w:marTop w:val="0"/>
          <w:marBottom w:val="0"/>
          <w:divBdr>
            <w:top w:val="none" w:sz="0" w:space="0" w:color="auto"/>
            <w:left w:val="none" w:sz="0" w:space="0" w:color="auto"/>
            <w:bottom w:val="none" w:sz="0" w:space="0" w:color="auto"/>
            <w:right w:val="none" w:sz="0" w:space="0" w:color="auto"/>
          </w:divBdr>
        </w:div>
        <w:div w:id="2064283838">
          <w:marLeft w:val="274"/>
          <w:marRight w:val="0"/>
          <w:marTop w:val="0"/>
          <w:marBottom w:val="0"/>
          <w:divBdr>
            <w:top w:val="none" w:sz="0" w:space="0" w:color="auto"/>
            <w:left w:val="none" w:sz="0" w:space="0" w:color="auto"/>
            <w:bottom w:val="none" w:sz="0" w:space="0" w:color="auto"/>
            <w:right w:val="none" w:sz="0" w:space="0" w:color="auto"/>
          </w:divBdr>
        </w:div>
      </w:divsChild>
    </w:div>
    <w:div w:id="1121651869">
      <w:bodyDiv w:val="1"/>
      <w:marLeft w:val="0"/>
      <w:marRight w:val="0"/>
      <w:marTop w:val="0"/>
      <w:marBottom w:val="0"/>
      <w:divBdr>
        <w:top w:val="none" w:sz="0" w:space="0" w:color="auto"/>
        <w:left w:val="none" w:sz="0" w:space="0" w:color="auto"/>
        <w:bottom w:val="none" w:sz="0" w:space="0" w:color="auto"/>
        <w:right w:val="none" w:sz="0" w:space="0" w:color="auto"/>
      </w:divBdr>
      <w:divsChild>
        <w:div w:id="1317148402">
          <w:marLeft w:val="274"/>
          <w:marRight w:val="0"/>
          <w:marTop w:val="0"/>
          <w:marBottom w:val="0"/>
          <w:divBdr>
            <w:top w:val="none" w:sz="0" w:space="0" w:color="auto"/>
            <w:left w:val="none" w:sz="0" w:space="0" w:color="auto"/>
            <w:bottom w:val="none" w:sz="0" w:space="0" w:color="auto"/>
            <w:right w:val="none" w:sz="0" w:space="0" w:color="auto"/>
          </w:divBdr>
        </w:div>
        <w:div w:id="1777409714">
          <w:marLeft w:val="274"/>
          <w:marRight w:val="0"/>
          <w:marTop w:val="0"/>
          <w:marBottom w:val="0"/>
          <w:divBdr>
            <w:top w:val="none" w:sz="0" w:space="0" w:color="auto"/>
            <w:left w:val="none" w:sz="0" w:space="0" w:color="auto"/>
            <w:bottom w:val="none" w:sz="0" w:space="0" w:color="auto"/>
            <w:right w:val="none" w:sz="0" w:space="0" w:color="auto"/>
          </w:divBdr>
        </w:div>
      </w:divsChild>
    </w:div>
    <w:div w:id="1128622775">
      <w:bodyDiv w:val="1"/>
      <w:marLeft w:val="0"/>
      <w:marRight w:val="0"/>
      <w:marTop w:val="0"/>
      <w:marBottom w:val="0"/>
      <w:divBdr>
        <w:top w:val="none" w:sz="0" w:space="0" w:color="auto"/>
        <w:left w:val="none" w:sz="0" w:space="0" w:color="auto"/>
        <w:bottom w:val="none" w:sz="0" w:space="0" w:color="auto"/>
        <w:right w:val="none" w:sz="0" w:space="0" w:color="auto"/>
      </w:divBdr>
      <w:divsChild>
        <w:div w:id="504520572">
          <w:marLeft w:val="274"/>
          <w:marRight w:val="0"/>
          <w:marTop w:val="0"/>
          <w:marBottom w:val="0"/>
          <w:divBdr>
            <w:top w:val="none" w:sz="0" w:space="0" w:color="auto"/>
            <w:left w:val="none" w:sz="0" w:space="0" w:color="auto"/>
            <w:bottom w:val="none" w:sz="0" w:space="0" w:color="auto"/>
            <w:right w:val="none" w:sz="0" w:space="0" w:color="auto"/>
          </w:divBdr>
        </w:div>
        <w:div w:id="978457325">
          <w:marLeft w:val="274"/>
          <w:marRight w:val="0"/>
          <w:marTop w:val="0"/>
          <w:marBottom w:val="0"/>
          <w:divBdr>
            <w:top w:val="none" w:sz="0" w:space="0" w:color="auto"/>
            <w:left w:val="none" w:sz="0" w:space="0" w:color="auto"/>
            <w:bottom w:val="none" w:sz="0" w:space="0" w:color="auto"/>
            <w:right w:val="none" w:sz="0" w:space="0" w:color="auto"/>
          </w:divBdr>
        </w:div>
        <w:div w:id="1814442163">
          <w:marLeft w:val="274"/>
          <w:marRight w:val="0"/>
          <w:marTop w:val="0"/>
          <w:marBottom w:val="0"/>
          <w:divBdr>
            <w:top w:val="none" w:sz="0" w:space="0" w:color="auto"/>
            <w:left w:val="none" w:sz="0" w:space="0" w:color="auto"/>
            <w:bottom w:val="none" w:sz="0" w:space="0" w:color="auto"/>
            <w:right w:val="none" w:sz="0" w:space="0" w:color="auto"/>
          </w:divBdr>
        </w:div>
      </w:divsChild>
    </w:div>
    <w:div w:id="1141118028">
      <w:bodyDiv w:val="1"/>
      <w:marLeft w:val="0"/>
      <w:marRight w:val="0"/>
      <w:marTop w:val="0"/>
      <w:marBottom w:val="0"/>
      <w:divBdr>
        <w:top w:val="none" w:sz="0" w:space="0" w:color="auto"/>
        <w:left w:val="none" w:sz="0" w:space="0" w:color="auto"/>
        <w:bottom w:val="none" w:sz="0" w:space="0" w:color="auto"/>
        <w:right w:val="none" w:sz="0" w:space="0" w:color="auto"/>
      </w:divBdr>
      <w:divsChild>
        <w:div w:id="358287392">
          <w:marLeft w:val="0"/>
          <w:marRight w:val="0"/>
          <w:marTop w:val="0"/>
          <w:marBottom w:val="0"/>
          <w:divBdr>
            <w:top w:val="none" w:sz="0" w:space="0" w:color="auto"/>
            <w:left w:val="none" w:sz="0" w:space="0" w:color="auto"/>
            <w:bottom w:val="none" w:sz="0" w:space="0" w:color="auto"/>
            <w:right w:val="none" w:sz="0" w:space="0" w:color="auto"/>
          </w:divBdr>
        </w:div>
        <w:div w:id="1360619051">
          <w:marLeft w:val="0"/>
          <w:marRight w:val="720"/>
          <w:marTop w:val="0"/>
          <w:marBottom w:val="0"/>
          <w:divBdr>
            <w:top w:val="none" w:sz="0" w:space="0" w:color="auto"/>
            <w:left w:val="none" w:sz="0" w:space="0" w:color="auto"/>
            <w:bottom w:val="none" w:sz="0" w:space="0" w:color="auto"/>
            <w:right w:val="none" w:sz="0" w:space="0" w:color="auto"/>
          </w:divBdr>
        </w:div>
      </w:divsChild>
    </w:div>
    <w:div w:id="1154682260">
      <w:bodyDiv w:val="1"/>
      <w:marLeft w:val="0"/>
      <w:marRight w:val="0"/>
      <w:marTop w:val="0"/>
      <w:marBottom w:val="0"/>
      <w:divBdr>
        <w:top w:val="none" w:sz="0" w:space="0" w:color="auto"/>
        <w:left w:val="none" w:sz="0" w:space="0" w:color="auto"/>
        <w:bottom w:val="none" w:sz="0" w:space="0" w:color="auto"/>
        <w:right w:val="none" w:sz="0" w:space="0" w:color="auto"/>
      </w:divBdr>
      <w:divsChild>
        <w:div w:id="365521782">
          <w:marLeft w:val="0"/>
          <w:marRight w:val="0"/>
          <w:marTop w:val="0"/>
          <w:marBottom w:val="0"/>
          <w:divBdr>
            <w:top w:val="none" w:sz="0" w:space="0" w:color="auto"/>
            <w:left w:val="none" w:sz="0" w:space="0" w:color="auto"/>
            <w:bottom w:val="none" w:sz="0" w:space="0" w:color="auto"/>
            <w:right w:val="none" w:sz="0" w:space="0" w:color="auto"/>
          </w:divBdr>
        </w:div>
        <w:div w:id="487408332">
          <w:marLeft w:val="0"/>
          <w:marRight w:val="720"/>
          <w:marTop w:val="0"/>
          <w:marBottom w:val="0"/>
          <w:divBdr>
            <w:top w:val="none" w:sz="0" w:space="0" w:color="auto"/>
            <w:left w:val="none" w:sz="0" w:space="0" w:color="auto"/>
            <w:bottom w:val="none" w:sz="0" w:space="0" w:color="auto"/>
            <w:right w:val="none" w:sz="0" w:space="0" w:color="auto"/>
          </w:divBdr>
        </w:div>
      </w:divsChild>
    </w:div>
    <w:div w:id="1159230666">
      <w:bodyDiv w:val="1"/>
      <w:marLeft w:val="0"/>
      <w:marRight w:val="0"/>
      <w:marTop w:val="0"/>
      <w:marBottom w:val="0"/>
      <w:divBdr>
        <w:top w:val="none" w:sz="0" w:space="0" w:color="auto"/>
        <w:left w:val="none" w:sz="0" w:space="0" w:color="auto"/>
        <w:bottom w:val="none" w:sz="0" w:space="0" w:color="auto"/>
        <w:right w:val="none" w:sz="0" w:space="0" w:color="auto"/>
      </w:divBdr>
    </w:div>
    <w:div w:id="1183979484">
      <w:bodyDiv w:val="1"/>
      <w:marLeft w:val="0"/>
      <w:marRight w:val="0"/>
      <w:marTop w:val="0"/>
      <w:marBottom w:val="0"/>
      <w:divBdr>
        <w:top w:val="none" w:sz="0" w:space="0" w:color="auto"/>
        <w:left w:val="none" w:sz="0" w:space="0" w:color="auto"/>
        <w:bottom w:val="none" w:sz="0" w:space="0" w:color="auto"/>
        <w:right w:val="none" w:sz="0" w:space="0" w:color="auto"/>
      </w:divBdr>
    </w:div>
    <w:div w:id="1203245841">
      <w:bodyDiv w:val="1"/>
      <w:marLeft w:val="0"/>
      <w:marRight w:val="0"/>
      <w:marTop w:val="0"/>
      <w:marBottom w:val="0"/>
      <w:divBdr>
        <w:top w:val="none" w:sz="0" w:space="0" w:color="auto"/>
        <w:left w:val="none" w:sz="0" w:space="0" w:color="auto"/>
        <w:bottom w:val="none" w:sz="0" w:space="0" w:color="auto"/>
        <w:right w:val="none" w:sz="0" w:space="0" w:color="auto"/>
      </w:divBdr>
    </w:div>
    <w:div w:id="1229849458">
      <w:bodyDiv w:val="1"/>
      <w:marLeft w:val="0"/>
      <w:marRight w:val="0"/>
      <w:marTop w:val="0"/>
      <w:marBottom w:val="0"/>
      <w:divBdr>
        <w:top w:val="none" w:sz="0" w:space="0" w:color="auto"/>
        <w:left w:val="none" w:sz="0" w:space="0" w:color="auto"/>
        <w:bottom w:val="none" w:sz="0" w:space="0" w:color="auto"/>
        <w:right w:val="none" w:sz="0" w:space="0" w:color="auto"/>
      </w:divBdr>
      <w:divsChild>
        <w:div w:id="166360635">
          <w:marLeft w:val="274"/>
          <w:marRight w:val="0"/>
          <w:marTop w:val="0"/>
          <w:marBottom w:val="0"/>
          <w:divBdr>
            <w:top w:val="none" w:sz="0" w:space="0" w:color="auto"/>
            <w:left w:val="none" w:sz="0" w:space="0" w:color="auto"/>
            <w:bottom w:val="none" w:sz="0" w:space="0" w:color="auto"/>
            <w:right w:val="none" w:sz="0" w:space="0" w:color="auto"/>
          </w:divBdr>
        </w:div>
        <w:div w:id="352463350">
          <w:marLeft w:val="274"/>
          <w:marRight w:val="0"/>
          <w:marTop w:val="0"/>
          <w:marBottom w:val="0"/>
          <w:divBdr>
            <w:top w:val="none" w:sz="0" w:space="0" w:color="auto"/>
            <w:left w:val="none" w:sz="0" w:space="0" w:color="auto"/>
            <w:bottom w:val="none" w:sz="0" w:space="0" w:color="auto"/>
            <w:right w:val="none" w:sz="0" w:space="0" w:color="auto"/>
          </w:divBdr>
        </w:div>
        <w:div w:id="538013220">
          <w:marLeft w:val="274"/>
          <w:marRight w:val="0"/>
          <w:marTop w:val="0"/>
          <w:marBottom w:val="0"/>
          <w:divBdr>
            <w:top w:val="none" w:sz="0" w:space="0" w:color="auto"/>
            <w:left w:val="none" w:sz="0" w:space="0" w:color="auto"/>
            <w:bottom w:val="none" w:sz="0" w:space="0" w:color="auto"/>
            <w:right w:val="none" w:sz="0" w:space="0" w:color="auto"/>
          </w:divBdr>
        </w:div>
        <w:div w:id="562714661">
          <w:marLeft w:val="274"/>
          <w:marRight w:val="0"/>
          <w:marTop w:val="0"/>
          <w:marBottom w:val="0"/>
          <w:divBdr>
            <w:top w:val="none" w:sz="0" w:space="0" w:color="auto"/>
            <w:left w:val="none" w:sz="0" w:space="0" w:color="auto"/>
            <w:bottom w:val="none" w:sz="0" w:space="0" w:color="auto"/>
            <w:right w:val="none" w:sz="0" w:space="0" w:color="auto"/>
          </w:divBdr>
        </w:div>
        <w:div w:id="841630853">
          <w:marLeft w:val="274"/>
          <w:marRight w:val="0"/>
          <w:marTop w:val="0"/>
          <w:marBottom w:val="0"/>
          <w:divBdr>
            <w:top w:val="none" w:sz="0" w:space="0" w:color="auto"/>
            <w:left w:val="none" w:sz="0" w:space="0" w:color="auto"/>
            <w:bottom w:val="none" w:sz="0" w:space="0" w:color="auto"/>
            <w:right w:val="none" w:sz="0" w:space="0" w:color="auto"/>
          </w:divBdr>
        </w:div>
        <w:div w:id="929964919">
          <w:marLeft w:val="274"/>
          <w:marRight w:val="0"/>
          <w:marTop w:val="0"/>
          <w:marBottom w:val="0"/>
          <w:divBdr>
            <w:top w:val="none" w:sz="0" w:space="0" w:color="auto"/>
            <w:left w:val="none" w:sz="0" w:space="0" w:color="auto"/>
            <w:bottom w:val="none" w:sz="0" w:space="0" w:color="auto"/>
            <w:right w:val="none" w:sz="0" w:space="0" w:color="auto"/>
          </w:divBdr>
        </w:div>
        <w:div w:id="961688733">
          <w:marLeft w:val="274"/>
          <w:marRight w:val="0"/>
          <w:marTop w:val="0"/>
          <w:marBottom w:val="0"/>
          <w:divBdr>
            <w:top w:val="none" w:sz="0" w:space="0" w:color="auto"/>
            <w:left w:val="none" w:sz="0" w:space="0" w:color="auto"/>
            <w:bottom w:val="none" w:sz="0" w:space="0" w:color="auto"/>
            <w:right w:val="none" w:sz="0" w:space="0" w:color="auto"/>
          </w:divBdr>
        </w:div>
        <w:div w:id="1017541524">
          <w:marLeft w:val="274"/>
          <w:marRight w:val="0"/>
          <w:marTop w:val="0"/>
          <w:marBottom w:val="0"/>
          <w:divBdr>
            <w:top w:val="none" w:sz="0" w:space="0" w:color="auto"/>
            <w:left w:val="none" w:sz="0" w:space="0" w:color="auto"/>
            <w:bottom w:val="none" w:sz="0" w:space="0" w:color="auto"/>
            <w:right w:val="none" w:sz="0" w:space="0" w:color="auto"/>
          </w:divBdr>
        </w:div>
        <w:div w:id="1043944951">
          <w:marLeft w:val="274"/>
          <w:marRight w:val="0"/>
          <w:marTop w:val="0"/>
          <w:marBottom w:val="0"/>
          <w:divBdr>
            <w:top w:val="none" w:sz="0" w:space="0" w:color="auto"/>
            <w:left w:val="none" w:sz="0" w:space="0" w:color="auto"/>
            <w:bottom w:val="none" w:sz="0" w:space="0" w:color="auto"/>
            <w:right w:val="none" w:sz="0" w:space="0" w:color="auto"/>
          </w:divBdr>
        </w:div>
        <w:div w:id="1051612972">
          <w:marLeft w:val="274"/>
          <w:marRight w:val="0"/>
          <w:marTop w:val="0"/>
          <w:marBottom w:val="0"/>
          <w:divBdr>
            <w:top w:val="none" w:sz="0" w:space="0" w:color="auto"/>
            <w:left w:val="none" w:sz="0" w:space="0" w:color="auto"/>
            <w:bottom w:val="none" w:sz="0" w:space="0" w:color="auto"/>
            <w:right w:val="none" w:sz="0" w:space="0" w:color="auto"/>
          </w:divBdr>
        </w:div>
        <w:div w:id="1070692542">
          <w:marLeft w:val="274"/>
          <w:marRight w:val="0"/>
          <w:marTop w:val="0"/>
          <w:marBottom w:val="0"/>
          <w:divBdr>
            <w:top w:val="none" w:sz="0" w:space="0" w:color="auto"/>
            <w:left w:val="none" w:sz="0" w:space="0" w:color="auto"/>
            <w:bottom w:val="none" w:sz="0" w:space="0" w:color="auto"/>
            <w:right w:val="none" w:sz="0" w:space="0" w:color="auto"/>
          </w:divBdr>
        </w:div>
        <w:div w:id="1124499347">
          <w:marLeft w:val="274"/>
          <w:marRight w:val="0"/>
          <w:marTop w:val="0"/>
          <w:marBottom w:val="0"/>
          <w:divBdr>
            <w:top w:val="none" w:sz="0" w:space="0" w:color="auto"/>
            <w:left w:val="none" w:sz="0" w:space="0" w:color="auto"/>
            <w:bottom w:val="none" w:sz="0" w:space="0" w:color="auto"/>
            <w:right w:val="none" w:sz="0" w:space="0" w:color="auto"/>
          </w:divBdr>
        </w:div>
        <w:div w:id="1177429867">
          <w:marLeft w:val="274"/>
          <w:marRight w:val="0"/>
          <w:marTop w:val="0"/>
          <w:marBottom w:val="0"/>
          <w:divBdr>
            <w:top w:val="none" w:sz="0" w:space="0" w:color="auto"/>
            <w:left w:val="none" w:sz="0" w:space="0" w:color="auto"/>
            <w:bottom w:val="none" w:sz="0" w:space="0" w:color="auto"/>
            <w:right w:val="none" w:sz="0" w:space="0" w:color="auto"/>
          </w:divBdr>
        </w:div>
        <w:div w:id="1191795054">
          <w:marLeft w:val="965"/>
          <w:marRight w:val="0"/>
          <w:marTop w:val="0"/>
          <w:marBottom w:val="0"/>
          <w:divBdr>
            <w:top w:val="none" w:sz="0" w:space="0" w:color="auto"/>
            <w:left w:val="none" w:sz="0" w:space="0" w:color="auto"/>
            <w:bottom w:val="none" w:sz="0" w:space="0" w:color="auto"/>
            <w:right w:val="none" w:sz="0" w:space="0" w:color="auto"/>
          </w:divBdr>
        </w:div>
        <w:div w:id="1571622238">
          <w:marLeft w:val="274"/>
          <w:marRight w:val="0"/>
          <w:marTop w:val="0"/>
          <w:marBottom w:val="0"/>
          <w:divBdr>
            <w:top w:val="none" w:sz="0" w:space="0" w:color="auto"/>
            <w:left w:val="none" w:sz="0" w:space="0" w:color="auto"/>
            <w:bottom w:val="none" w:sz="0" w:space="0" w:color="auto"/>
            <w:right w:val="none" w:sz="0" w:space="0" w:color="auto"/>
          </w:divBdr>
        </w:div>
        <w:div w:id="1619213570">
          <w:marLeft w:val="274"/>
          <w:marRight w:val="0"/>
          <w:marTop w:val="0"/>
          <w:marBottom w:val="0"/>
          <w:divBdr>
            <w:top w:val="none" w:sz="0" w:space="0" w:color="auto"/>
            <w:left w:val="none" w:sz="0" w:space="0" w:color="auto"/>
            <w:bottom w:val="none" w:sz="0" w:space="0" w:color="auto"/>
            <w:right w:val="none" w:sz="0" w:space="0" w:color="auto"/>
          </w:divBdr>
        </w:div>
        <w:div w:id="1822698521">
          <w:marLeft w:val="274"/>
          <w:marRight w:val="0"/>
          <w:marTop w:val="0"/>
          <w:marBottom w:val="0"/>
          <w:divBdr>
            <w:top w:val="none" w:sz="0" w:space="0" w:color="auto"/>
            <w:left w:val="none" w:sz="0" w:space="0" w:color="auto"/>
            <w:bottom w:val="none" w:sz="0" w:space="0" w:color="auto"/>
            <w:right w:val="none" w:sz="0" w:space="0" w:color="auto"/>
          </w:divBdr>
        </w:div>
        <w:div w:id="1862431975">
          <w:marLeft w:val="274"/>
          <w:marRight w:val="0"/>
          <w:marTop w:val="0"/>
          <w:marBottom w:val="0"/>
          <w:divBdr>
            <w:top w:val="none" w:sz="0" w:space="0" w:color="auto"/>
            <w:left w:val="none" w:sz="0" w:space="0" w:color="auto"/>
            <w:bottom w:val="none" w:sz="0" w:space="0" w:color="auto"/>
            <w:right w:val="none" w:sz="0" w:space="0" w:color="auto"/>
          </w:divBdr>
        </w:div>
        <w:div w:id="1903827507">
          <w:marLeft w:val="274"/>
          <w:marRight w:val="0"/>
          <w:marTop w:val="0"/>
          <w:marBottom w:val="0"/>
          <w:divBdr>
            <w:top w:val="none" w:sz="0" w:space="0" w:color="auto"/>
            <w:left w:val="none" w:sz="0" w:space="0" w:color="auto"/>
            <w:bottom w:val="none" w:sz="0" w:space="0" w:color="auto"/>
            <w:right w:val="none" w:sz="0" w:space="0" w:color="auto"/>
          </w:divBdr>
        </w:div>
        <w:div w:id="1988821810">
          <w:marLeft w:val="965"/>
          <w:marRight w:val="0"/>
          <w:marTop w:val="0"/>
          <w:marBottom w:val="0"/>
          <w:divBdr>
            <w:top w:val="none" w:sz="0" w:space="0" w:color="auto"/>
            <w:left w:val="none" w:sz="0" w:space="0" w:color="auto"/>
            <w:bottom w:val="none" w:sz="0" w:space="0" w:color="auto"/>
            <w:right w:val="none" w:sz="0" w:space="0" w:color="auto"/>
          </w:divBdr>
        </w:div>
        <w:div w:id="2014071189">
          <w:marLeft w:val="965"/>
          <w:marRight w:val="0"/>
          <w:marTop w:val="0"/>
          <w:marBottom w:val="0"/>
          <w:divBdr>
            <w:top w:val="none" w:sz="0" w:space="0" w:color="auto"/>
            <w:left w:val="none" w:sz="0" w:space="0" w:color="auto"/>
            <w:bottom w:val="none" w:sz="0" w:space="0" w:color="auto"/>
            <w:right w:val="none" w:sz="0" w:space="0" w:color="auto"/>
          </w:divBdr>
        </w:div>
      </w:divsChild>
    </w:div>
    <w:div w:id="1264606867">
      <w:bodyDiv w:val="1"/>
      <w:marLeft w:val="0"/>
      <w:marRight w:val="0"/>
      <w:marTop w:val="0"/>
      <w:marBottom w:val="0"/>
      <w:divBdr>
        <w:top w:val="none" w:sz="0" w:space="0" w:color="auto"/>
        <w:left w:val="none" w:sz="0" w:space="0" w:color="auto"/>
        <w:bottom w:val="none" w:sz="0" w:space="0" w:color="auto"/>
        <w:right w:val="none" w:sz="0" w:space="0" w:color="auto"/>
      </w:divBdr>
      <w:divsChild>
        <w:div w:id="292561739">
          <w:marLeft w:val="274"/>
          <w:marRight w:val="0"/>
          <w:marTop w:val="0"/>
          <w:marBottom w:val="0"/>
          <w:divBdr>
            <w:top w:val="none" w:sz="0" w:space="0" w:color="auto"/>
            <w:left w:val="none" w:sz="0" w:space="0" w:color="auto"/>
            <w:bottom w:val="none" w:sz="0" w:space="0" w:color="auto"/>
            <w:right w:val="none" w:sz="0" w:space="0" w:color="auto"/>
          </w:divBdr>
        </w:div>
        <w:div w:id="2111587715">
          <w:marLeft w:val="274"/>
          <w:marRight w:val="0"/>
          <w:marTop w:val="0"/>
          <w:marBottom w:val="0"/>
          <w:divBdr>
            <w:top w:val="none" w:sz="0" w:space="0" w:color="auto"/>
            <w:left w:val="none" w:sz="0" w:space="0" w:color="auto"/>
            <w:bottom w:val="none" w:sz="0" w:space="0" w:color="auto"/>
            <w:right w:val="none" w:sz="0" w:space="0" w:color="auto"/>
          </w:divBdr>
        </w:div>
      </w:divsChild>
    </w:div>
    <w:div w:id="1270510738">
      <w:bodyDiv w:val="1"/>
      <w:marLeft w:val="0"/>
      <w:marRight w:val="0"/>
      <w:marTop w:val="0"/>
      <w:marBottom w:val="0"/>
      <w:divBdr>
        <w:top w:val="none" w:sz="0" w:space="0" w:color="auto"/>
        <w:left w:val="none" w:sz="0" w:space="0" w:color="auto"/>
        <w:bottom w:val="none" w:sz="0" w:space="0" w:color="auto"/>
        <w:right w:val="none" w:sz="0" w:space="0" w:color="auto"/>
      </w:divBdr>
      <w:divsChild>
        <w:div w:id="370035412">
          <w:marLeft w:val="0"/>
          <w:marRight w:val="0"/>
          <w:marTop w:val="0"/>
          <w:marBottom w:val="0"/>
          <w:divBdr>
            <w:top w:val="none" w:sz="0" w:space="0" w:color="auto"/>
            <w:left w:val="none" w:sz="0" w:space="0" w:color="auto"/>
            <w:bottom w:val="none" w:sz="0" w:space="0" w:color="auto"/>
            <w:right w:val="none" w:sz="0" w:space="0" w:color="auto"/>
          </w:divBdr>
        </w:div>
        <w:div w:id="640424582">
          <w:marLeft w:val="0"/>
          <w:marRight w:val="720"/>
          <w:marTop w:val="0"/>
          <w:marBottom w:val="0"/>
          <w:divBdr>
            <w:top w:val="none" w:sz="0" w:space="0" w:color="auto"/>
            <w:left w:val="none" w:sz="0" w:space="0" w:color="auto"/>
            <w:bottom w:val="none" w:sz="0" w:space="0" w:color="auto"/>
            <w:right w:val="none" w:sz="0" w:space="0" w:color="auto"/>
          </w:divBdr>
        </w:div>
      </w:divsChild>
    </w:div>
    <w:div w:id="1311711202">
      <w:bodyDiv w:val="1"/>
      <w:marLeft w:val="0"/>
      <w:marRight w:val="0"/>
      <w:marTop w:val="0"/>
      <w:marBottom w:val="0"/>
      <w:divBdr>
        <w:top w:val="none" w:sz="0" w:space="0" w:color="auto"/>
        <w:left w:val="none" w:sz="0" w:space="0" w:color="auto"/>
        <w:bottom w:val="none" w:sz="0" w:space="0" w:color="auto"/>
        <w:right w:val="none" w:sz="0" w:space="0" w:color="auto"/>
      </w:divBdr>
    </w:div>
    <w:div w:id="1391659304">
      <w:bodyDiv w:val="1"/>
      <w:marLeft w:val="0"/>
      <w:marRight w:val="0"/>
      <w:marTop w:val="0"/>
      <w:marBottom w:val="0"/>
      <w:divBdr>
        <w:top w:val="none" w:sz="0" w:space="0" w:color="auto"/>
        <w:left w:val="none" w:sz="0" w:space="0" w:color="auto"/>
        <w:bottom w:val="none" w:sz="0" w:space="0" w:color="auto"/>
        <w:right w:val="none" w:sz="0" w:space="0" w:color="auto"/>
      </w:divBdr>
      <w:divsChild>
        <w:div w:id="36396870">
          <w:marLeft w:val="274"/>
          <w:marRight w:val="0"/>
          <w:marTop w:val="0"/>
          <w:marBottom w:val="0"/>
          <w:divBdr>
            <w:top w:val="none" w:sz="0" w:space="0" w:color="auto"/>
            <w:left w:val="none" w:sz="0" w:space="0" w:color="auto"/>
            <w:bottom w:val="none" w:sz="0" w:space="0" w:color="auto"/>
            <w:right w:val="none" w:sz="0" w:space="0" w:color="auto"/>
          </w:divBdr>
        </w:div>
        <w:div w:id="892539609">
          <w:marLeft w:val="274"/>
          <w:marRight w:val="0"/>
          <w:marTop w:val="0"/>
          <w:marBottom w:val="0"/>
          <w:divBdr>
            <w:top w:val="none" w:sz="0" w:space="0" w:color="auto"/>
            <w:left w:val="none" w:sz="0" w:space="0" w:color="auto"/>
            <w:bottom w:val="none" w:sz="0" w:space="0" w:color="auto"/>
            <w:right w:val="none" w:sz="0" w:space="0" w:color="auto"/>
          </w:divBdr>
        </w:div>
        <w:div w:id="1229530873">
          <w:marLeft w:val="274"/>
          <w:marRight w:val="0"/>
          <w:marTop w:val="0"/>
          <w:marBottom w:val="0"/>
          <w:divBdr>
            <w:top w:val="none" w:sz="0" w:space="0" w:color="auto"/>
            <w:left w:val="none" w:sz="0" w:space="0" w:color="auto"/>
            <w:bottom w:val="none" w:sz="0" w:space="0" w:color="auto"/>
            <w:right w:val="none" w:sz="0" w:space="0" w:color="auto"/>
          </w:divBdr>
        </w:div>
        <w:div w:id="1291206052">
          <w:marLeft w:val="274"/>
          <w:marRight w:val="0"/>
          <w:marTop w:val="0"/>
          <w:marBottom w:val="0"/>
          <w:divBdr>
            <w:top w:val="none" w:sz="0" w:space="0" w:color="auto"/>
            <w:left w:val="none" w:sz="0" w:space="0" w:color="auto"/>
            <w:bottom w:val="none" w:sz="0" w:space="0" w:color="auto"/>
            <w:right w:val="none" w:sz="0" w:space="0" w:color="auto"/>
          </w:divBdr>
        </w:div>
        <w:div w:id="1855336401">
          <w:marLeft w:val="274"/>
          <w:marRight w:val="0"/>
          <w:marTop w:val="0"/>
          <w:marBottom w:val="0"/>
          <w:divBdr>
            <w:top w:val="none" w:sz="0" w:space="0" w:color="auto"/>
            <w:left w:val="none" w:sz="0" w:space="0" w:color="auto"/>
            <w:bottom w:val="none" w:sz="0" w:space="0" w:color="auto"/>
            <w:right w:val="none" w:sz="0" w:space="0" w:color="auto"/>
          </w:divBdr>
        </w:div>
      </w:divsChild>
    </w:div>
    <w:div w:id="1451632464">
      <w:bodyDiv w:val="1"/>
      <w:marLeft w:val="0"/>
      <w:marRight w:val="0"/>
      <w:marTop w:val="0"/>
      <w:marBottom w:val="0"/>
      <w:divBdr>
        <w:top w:val="none" w:sz="0" w:space="0" w:color="auto"/>
        <w:left w:val="none" w:sz="0" w:space="0" w:color="auto"/>
        <w:bottom w:val="none" w:sz="0" w:space="0" w:color="auto"/>
        <w:right w:val="none" w:sz="0" w:space="0" w:color="auto"/>
      </w:divBdr>
    </w:div>
    <w:div w:id="1568148546">
      <w:bodyDiv w:val="1"/>
      <w:marLeft w:val="0"/>
      <w:marRight w:val="0"/>
      <w:marTop w:val="0"/>
      <w:marBottom w:val="0"/>
      <w:divBdr>
        <w:top w:val="none" w:sz="0" w:space="0" w:color="auto"/>
        <w:left w:val="none" w:sz="0" w:space="0" w:color="auto"/>
        <w:bottom w:val="none" w:sz="0" w:space="0" w:color="auto"/>
        <w:right w:val="none" w:sz="0" w:space="0" w:color="auto"/>
      </w:divBdr>
    </w:div>
    <w:div w:id="1605578408">
      <w:bodyDiv w:val="1"/>
      <w:marLeft w:val="0"/>
      <w:marRight w:val="0"/>
      <w:marTop w:val="0"/>
      <w:marBottom w:val="0"/>
      <w:divBdr>
        <w:top w:val="none" w:sz="0" w:space="0" w:color="auto"/>
        <w:left w:val="none" w:sz="0" w:space="0" w:color="auto"/>
        <w:bottom w:val="none" w:sz="0" w:space="0" w:color="auto"/>
        <w:right w:val="none" w:sz="0" w:space="0" w:color="auto"/>
      </w:divBdr>
    </w:div>
    <w:div w:id="1622686548">
      <w:bodyDiv w:val="1"/>
      <w:marLeft w:val="0"/>
      <w:marRight w:val="0"/>
      <w:marTop w:val="0"/>
      <w:marBottom w:val="0"/>
      <w:divBdr>
        <w:top w:val="none" w:sz="0" w:space="0" w:color="auto"/>
        <w:left w:val="none" w:sz="0" w:space="0" w:color="auto"/>
        <w:bottom w:val="none" w:sz="0" w:space="0" w:color="auto"/>
        <w:right w:val="none" w:sz="0" w:space="0" w:color="auto"/>
      </w:divBdr>
      <w:divsChild>
        <w:div w:id="51735063">
          <w:marLeft w:val="274"/>
          <w:marRight w:val="0"/>
          <w:marTop w:val="0"/>
          <w:marBottom w:val="0"/>
          <w:divBdr>
            <w:top w:val="none" w:sz="0" w:space="0" w:color="auto"/>
            <w:left w:val="none" w:sz="0" w:space="0" w:color="auto"/>
            <w:bottom w:val="none" w:sz="0" w:space="0" w:color="auto"/>
            <w:right w:val="none" w:sz="0" w:space="0" w:color="auto"/>
          </w:divBdr>
        </w:div>
        <w:div w:id="1948657913">
          <w:marLeft w:val="274"/>
          <w:marRight w:val="0"/>
          <w:marTop w:val="0"/>
          <w:marBottom w:val="0"/>
          <w:divBdr>
            <w:top w:val="none" w:sz="0" w:space="0" w:color="auto"/>
            <w:left w:val="none" w:sz="0" w:space="0" w:color="auto"/>
            <w:bottom w:val="none" w:sz="0" w:space="0" w:color="auto"/>
            <w:right w:val="none" w:sz="0" w:space="0" w:color="auto"/>
          </w:divBdr>
        </w:div>
      </w:divsChild>
    </w:div>
    <w:div w:id="1653867421">
      <w:bodyDiv w:val="1"/>
      <w:marLeft w:val="0"/>
      <w:marRight w:val="0"/>
      <w:marTop w:val="0"/>
      <w:marBottom w:val="0"/>
      <w:divBdr>
        <w:top w:val="none" w:sz="0" w:space="0" w:color="auto"/>
        <w:left w:val="none" w:sz="0" w:space="0" w:color="auto"/>
        <w:bottom w:val="none" w:sz="0" w:space="0" w:color="auto"/>
        <w:right w:val="none" w:sz="0" w:space="0" w:color="auto"/>
      </w:divBdr>
    </w:div>
    <w:div w:id="1666670325">
      <w:bodyDiv w:val="1"/>
      <w:marLeft w:val="0"/>
      <w:marRight w:val="0"/>
      <w:marTop w:val="0"/>
      <w:marBottom w:val="0"/>
      <w:divBdr>
        <w:top w:val="none" w:sz="0" w:space="0" w:color="auto"/>
        <w:left w:val="none" w:sz="0" w:space="0" w:color="auto"/>
        <w:bottom w:val="none" w:sz="0" w:space="0" w:color="auto"/>
        <w:right w:val="none" w:sz="0" w:space="0" w:color="auto"/>
      </w:divBdr>
      <w:divsChild>
        <w:div w:id="1085221370">
          <w:marLeft w:val="274"/>
          <w:marRight w:val="0"/>
          <w:marTop w:val="0"/>
          <w:marBottom w:val="0"/>
          <w:divBdr>
            <w:top w:val="none" w:sz="0" w:space="0" w:color="auto"/>
            <w:left w:val="none" w:sz="0" w:space="0" w:color="auto"/>
            <w:bottom w:val="none" w:sz="0" w:space="0" w:color="auto"/>
            <w:right w:val="none" w:sz="0" w:space="0" w:color="auto"/>
          </w:divBdr>
        </w:div>
        <w:div w:id="1480925295">
          <w:marLeft w:val="274"/>
          <w:marRight w:val="0"/>
          <w:marTop w:val="0"/>
          <w:marBottom w:val="0"/>
          <w:divBdr>
            <w:top w:val="none" w:sz="0" w:space="0" w:color="auto"/>
            <w:left w:val="none" w:sz="0" w:space="0" w:color="auto"/>
            <w:bottom w:val="none" w:sz="0" w:space="0" w:color="auto"/>
            <w:right w:val="none" w:sz="0" w:space="0" w:color="auto"/>
          </w:divBdr>
        </w:div>
      </w:divsChild>
    </w:div>
    <w:div w:id="1669015374">
      <w:bodyDiv w:val="1"/>
      <w:marLeft w:val="0"/>
      <w:marRight w:val="0"/>
      <w:marTop w:val="0"/>
      <w:marBottom w:val="0"/>
      <w:divBdr>
        <w:top w:val="none" w:sz="0" w:space="0" w:color="auto"/>
        <w:left w:val="none" w:sz="0" w:space="0" w:color="auto"/>
        <w:bottom w:val="none" w:sz="0" w:space="0" w:color="auto"/>
        <w:right w:val="none" w:sz="0" w:space="0" w:color="auto"/>
      </w:divBdr>
      <w:divsChild>
        <w:div w:id="896935531">
          <w:marLeft w:val="274"/>
          <w:marRight w:val="0"/>
          <w:marTop w:val="0"/>
          <w:marBottom w:val="0"/>
          <w:divBdr>
            <w:top w:val="none" w:sz="0" w:space="0" w:color="auto"/>
            <w:left w:val="none" w:sz="0" w:space="0" w:color="auto"/>
            <w:bottom w:val="none" w:sz="0" w:space="0" w:color="auto"/>
            <w:right w:val="none" w:sz="0" w:space="0" w:color="auto"/>
          </w:divBdr>
        </w:div>
      </w:divsChild>
    </w:div>
    <w:div w:id="1686784910">
      <w:bodyDiv w:val="1"/>
      <w:marLeft w:val="0"/>
      <w:marRight w:val="0"/>
      <w:marTop w:val="0"/>
      <w:marBottom w:val="0"/>
      <w:divBdr>
        <w:top w:val="none" w:sz="0" w:space="0" w:color="auto"/>
        <w:left w:val="none" w:sz="0" w:space="0" w:color="auto"/>
        <w:bottom w:val="none" w:sz="0" w:space="0" w:color="auto"/>
        <w:right w:val="none" w:sz="0" w:space="0" w:color="auto"/>
      </w:divBdr>
    </w:div>
    <w:div w:id="1695959715">
      <w:bodyDiv w:val="1"/>
      <w:marLeft w:val="0"/>
      <w:marRight w:val="0"/>
      <w:marTop w:val="0"/>
      <w:marBottom w:val="0"/>
      <w:divBdr>
        <w:top w:val="none" w:sz="0" w:space="0" w:color="auto"/>
        <w:left w:val="none" w:sz="0" w:space="0" w:color="auto"/>
        <w:bottom w:val="none" w:sz="0" w:space="0" w:color="auto"/>
        <w:right w:val="none" w:sz="0" w:space="0" w:color="auto"/>
      </w:divBdr>
    </w:div>
    <w:div w:id="1700931907">
      <w:bodyDiv w:val="1"/>
      <w:marLeft w:val="0"/>
      <w:marRight w:val="0"/>
      <w:marTop w:val="0"/>
      <w:marBottom w:val="0"/>
      <w:divBdr>
        <w:top w:val="none" w:sz="0" w:space="0" w:color="auto"/>
        <w:left w:val="none" w:sz="0" w:space="0" w:color="auto"/>
        <w:bottom w:val="none" w:sz="0" w:space="0" w:color="auto"/>
        <w:right w:val="none" w:sz="0" w:space="0" w:color="auto"/>
      </w:divBdr>
    </w:div>
    <w:div w:id="1712460715">
      <w:bodyDiv w:val="1"/>
      <w:marLeft w:val="0"/>
      <w:marRight w:val="0"/>
      <w:marTop w:val="0"/>
      <w:marBottom w:val="0"/>
      <w:divBdr>
        <w:top w:val="none" w:sz="0" w:space="0" w:color="auto"/>
        <w:left w:val="none" w:sz="0" w:space="0" w:color="auto"/>
        <w:bottom w:val="none" w:sz="0" w:space="0" w:color="auto"/>
        <w:right w:val="none" w:sz="0" w:space="0" w:color="auto"/>
      </w:divBdr>
    </w:div>
    <w:div w:id="1723865686">
      <w:bodyDiv w:val="1"/>
      <w:marLeft w:val="0"/>
      <w:marRight w:val="0"/>
      <w:marTop w:val="0"/>
      <w:marBottom w:val="0"/>
      <w:divBdr>
        <w:top w:val="none" w:sz="0" w:space="0" w:color="auto"/>
        <w:left w:val="none" w:sz="0" w:space="0" w:color="auto"/>
        <w:bottom w:val="none" w:sz="0" w:space="0" w:color="auto"/>
        <w:right w:val="none" w:sz="0" w:space="0" w:color="auto"/>
      </w:divBdr>
    </w:div>
    <w:div w:id="1745177882">
      <w:bodyDiv w:val="1"/>
      <w:marLeft w:val="0"/>
      <w:marRight w:val="0"/>
      <w:marTop w:val="0"/>
      <w:marBottom w:val="0"/>
      <w:divBdr>
        <w:top w:val="none" w:sz="0" w:space="0" w:color="auto"/>
        <w:left w:val="none" w:sz="0" w:space="0" w:color="auto"/>
        <w:bottom w:val="none" w:sz="0" w:space="0" w:color="auto"/>
        <w:right w:val="none" w:sz="0" w:space="0" w:color="auto"/>
      </w:divBdr>
      <w:divsChild>
        <w:div w:id="967735401">
          <w:marLeft w:val="274"/>
          <w:marRight w:val="0"/>
          <w:marTop w:val="0"/>
          <w:marBottom w:val="0"/>
          <w:divBdr>
            <w:top w:val="none" w:sz="0" w:space="0" w:color="auto"/>
            <w:left w:val="none" w:sz="0" w:space="0" w:color="auto"/>
            <w:bottom w:val="none" w:sz="0" w:space="0" w:color="auto"/>
            <w:right w:val="none" w:sz="0" w:space="0" w:color="auto"/>
          </w:divBdr>
        </w:div>
        <w:div w:id="1337075851">
          <w:marLeft w:val="274"/>
          <w:marRight w:val="0"/>
          <w:marTop w:val="0"/>
          <w:marBottom w:val="0"/>
          <w:divBdr>
            <w:top w:val="none" w:sz="0" w:space="0" w:color="auto"/>
            <w:left w:val="none" w:sz="0" w:space="0" w:color="auto"/>
            <w:bottom w:val="none" w:sz="0" w:space="0" w:color="auto"/>
            <w:right w:val="none" w:sz="0" w:space="0" w:color="auto"/>
          </w:divBdr>
        </w:div>
        <w:div w:id="1517453166">
          <w:marLeft w:val="274"/>
          <w:marRight w:val="0"/>
          <w:marTop w:val="0"/>
          <w:marBottom w:val="0"/>
          <w:divBdr>
            <w:top w:val="none" w:sz="0" w:space="0" w:color="auto"/>
            <w:left w:val="none" w:sz="0" w:space="0" w:color="auto"/>
            <w:bottom w:val="none" w:sz="0" w:space="0" w:color="auto"/>
            <w:right w:val="none" w:sz="0" w:space="0" w:color="auto"/>
          </w:divBdr>
        </w:div>
        <w:div w:id="1666276215">
          <w:marLeft w:val="274"/>
          <w:marRight w:val="0"/>
          <w:marTop w:val="0"/>
          <w:marBottom w:val="0"/>
          <w:divBdr>
            <w:top w:val="none" w:sz="0" w:space="0" w:color="auto"/>
            <w:left w:val="none" w:sz="0" w:space="0" w:color="auto"/>
            <w:bottom w:val="none" w:sz="0" w:space="0" w:color="auto"/>
            <w:right w:val="none" w:sz="0" w:space="0" w:color="auto"/>
          </w:divBdr>
        </w:div>
        <w:div w:id="2069378154">
          <w:marLeft w:val="274"/>
          <w:marRight w:val="0"/>
          <w:marTop w:val="0"/>
          <w:marBottom w:val="0"/>
          <w:divBdr>
            <w:top w:val="none" w:sz="0" w:space="0" w:color="auto"/>
            <w:left w:val="none" w:sz="0" w:space="0" w:color="auto"/>
            <w:bottom w:val="none" w:sz="0" w:space="0" w:color="auto"/>
            <w:right w:val="none" w:sz="0" w:space="0" w:color="auto"/>
          </w:divBdr>
        </w:div>
      </w:divsChild>
    </w:div>
    <w:div w:id="1762019557">
      <w:bodyDiv w:val="1"/>
      <w:marLeft w:val="0"/>
      <w:marRight w:val="0"/>
      <w:marTop w:val="0"/>
      <w:marBottom w:val="0"/>
      <w:divBdr>
        <w:top w:val="none" w:sz="0" w:space="0" w:color="auto"/>
        <w:left w:val="none" w:sz="0" w:space="0" w:color="auto"/>
        <w:bottom w:val="none" w:sz="0" w:space="0" w:color="auto"/>
        <w:right w:val="none" w:sz="0" w:space="0" w:color="auto"/>
      </w:divBdr>
      <w:divsChild>
        <w:div w:id="161163790">
          <w:marLeft w:val="274"/>
          <w:marRight w:val="0"/>
          <w:marTop w:val="0"/>
          <w:marBottom w:val="0"/>
          <w:divBdr>
            <w:top w:val="none" w:sz="0" w:space="0" w:color="auto"/>
            <w:left w:val="none" w:sz="0" w:space="0" w:color="auto"/>
            <w:bottom w:val="none" w:sz="0" w:space="0" w:color="auto"/>
            <w:right w:val="none" w:sz="0" w:space="0" w:color="auto"/>
          </w:divBdr>
        </w:div>
        <w:div w:id="163399713">
          <w:marLeft w:val="274"/>
          <w:marRight w:val="0"/>
          <w:marTop w:val="0"/>
          <w:marBottom w:val="0"/>
          <w:divBdr>
            <w:top w:val="none" w:sz="0" w:space="0" w:color="auto"/>
            <w:left w:val="none" w:sz="0" w:space="0" w:color="auto"/>
            <w:bottom w:val="none" w:sz="0" w:space="0" w:color="auto"/>
            <w:right w:val="none" w:sz="0" w:space="0" w:color="auto"/>
          </w:divBdr>
        </w:div>
        <w:div w:id="1169062423">
          <w:marLeft w:val="274"/>
          <w:marRight w:val="0"/>
          <w:marTop w:val="0"/>
          <w:marBottom w:val="0"/>
          <w:divBdr>
            <w:top w:val="none" w:sz="0" w:space="0" w:color="auto"/>
            <w:left w:val="none" w:sz="0" w:space="0" w:color="auto"/>
            <w:bottom w:val="none" w:sz="0" w:space="0" w:color="auto"/>
            <w:right w:val="none" w:sz="0" w:space="0" w:color="auto"/>
          </w:divBdr>
        </w:div>
        <w:div w:id="1408727232">
          <w:marLeft w:val="274"/>
          <w:marRight w:val="0"/>
          <w:marTop w:val="0"/>
          <w:marBottom w:val="0"/>
          <w:divBdr>
            <w:top w:val="none" w:sz="0" w:space="0" w:color="auto"/>
            <w:left w:val="none" w:sz="0" w:space="0" w:color="auto"/>
            <w:bottom w:val="none" w:sz="0" w:space="0" w:color="auto"/>
            <w:right w:val="none" w:sz="0" w:space="0" w:color="auto"/>
          </w:divBdr>
        </w:div>
      </w:divsChild>
    </w:div>
    <w:div w:id="1772626768">
      <w:bodyDiv w:val="1"/>
      <w:marLeft w:val="0"/>
      <w:marRight w:val="0"/>
      <w:marTop w:val="0"/>
      <w:marBottom w:val="0"/>
      <w:divBdr>
        <w:top w:val="none" w:sz="0" w:space="0" w:color="auto"/>
        <w:left w:val="none" w:sz="0" w:space="0" w:color="auto"/>
        <w:bottom w:val="none" w:sz="0" w:space="0" w:color="auto"/>
        <w:right w:val="none" w:sz="0" w:space="0" w:color="auto"/>
      </w:divBdr>
    </w:div>
    <w:div w:id="1782071308">
      <w:bodyDiv w:val="1"/>
      <w:marLeft w:val="0"/>
      <w:marRight w:val="0"/>
      <w:marTop w:val="0"/>
      <w:marBottom w:val="0"/>
      <w:divBdr>
        <w:top w:val="none" w:sz="0" w:space="0" w:color="auto"/>
        <w:left w:val="none" w:sz="0" w:space="0" w:color="auto"/>
        <w:bottom w:val="none" w:sz="0" w:space="0" w:color="auto"/>
        <w:right w:val="none" w:sz="0" w:space="0" w:color="auto"/>
      </w:divBdr>
      <w:divsChild>
        <w:div w:id="321979542">
          <w:marLeft w:val="0"/>
          <w:marRight w:val="0"/>
          <w:marTop w:val="0"/>
          <w:marBottom w:val="0"/>
          <w:divBdr>
            <w:top w:val="none" w:sz="0" w:space="0" w:color="auto"/>
            <w:left w:val="none" w:sz="0" w:space="0" w:color="auto"/>
            <w:bottom w:val="none" w:sz="0" w:space="0" w:color="auto"/>
            <w:right w:val="none" w:sz="0" w:space="0" w:color="auto"/>
          </w:divBdr>
        </w:div>
        <w:div w:id="545144506">
          <w:marLeft w:val="0"/>
          <w:marRight w:val="720"/>
          <w:marTop w:val="0"/>
          <w:marBottom w:val="0"/>
          <w:divBdr>
            <w:top w:val="none" w:sz="0" w:space="0" w:color="auto"/>
            <w:left w:val="none" w:sz="0" w:space="0" w:color="auto"/>
            <w:bottom w:val="none" w:sz="0" w:space="0" w:color="auto"/>
            <w:right w:val="none" w:sz="0" w:space="0" w:color="auto"/>
          </w:divBdr>
        </w:div>
      </w:divsChild>
    </w:div>
    <w:div w:id="1837071547">
      <w:bodyDiv w:val="1"/>
      <w:marLeft w:val="0"/>
      <w:marRight w:val="0"/>
      <w:marTop w:val="0"/>
      <w:marBottom w:val="0"/>
      <w:divBdr>
        <w:top w:val="none" w:sz="0" w:space="0" w:color="auto"/>
        <w:left w:val="none" w:sz="0" w:space="0" w:color="auto"/>
        <w:bottom w:val="none" w:sz="0" w:space="0" w:color="auto"/>
        <w:right w:val="none" w:sz="0" w:space="0" w:color="auto"/>
      </w:divBdr>
      <w:divsChild>
        <w:div w:id="1170950519">
          <w:marLeft w:val="274"/>
          <w:marRight w:val="0"/>
          <w:marTop w:val="0"/>
          <w:marBottom w:val="0"/>
          <w:divBdr>
            <w:top w:val="none" w:sz="0" w:space="0" w:color="auto"/>
            <w:left w:val="none" w:sz="0" w:space="0" w:color="auto"/>
            <w:bottom w:val="none" w:sz="0" w:space="0" w:color="auto"/>
            <w:right w:val="none" w:sz="0" w:space="0" w:color="auto"/>
          </w:divBdr>
        </w:div>
        <w:div w:id="1581254515">
          <w:marLeft w:val="274"/>
          <w:marRight w:val="0"/>
          <w:marTop w:val="0"/>
          <w:marBottom w:val="0"/>
          <w:divBdr>
            <w:top w:val="none" w:sz="0" w:space="0" w:color="auto"/>
            <w:left w:val="none" w:sz="0" w:space="0" w:color="auto"/>
            <w:bottom w:val="none" w:sz="0" w:space="0" w:color="auto"/>
            <w:right w:val="none" w:sz="0" w:space="0" w:color="auto"/>
          </w:divBdr>
        </w:div>
      </w:divsChild>
    </w:div>
    <w:div w:id="1871844891">
      <w:bodyDiv w:val="1"/>
      <w:marLeft w:val="0"/>
      <w:marRight w:val="0"/>
      <w:marTop w:val="0"/>
      <w:marBottom w:val="0"/>
      <w:divBdr>
        <w:top w:val="none" w:sz="0" w:space="0" w:color="auto"/>
        <w:left w:val="none" w:sz="0" w:space="0" w:color="auto"/>
        <w:bottom w:val="none" w:sz="0" w:space="0" w:color="auto"/>
        <w:right w:val="none" w:sz="0" w:space="0" w:color="auto"/>
      </w:divBdr>
      <w:divsChild>
        <w:div w:id="197592744">
          <w:marLeft w:val="274"/>
          <w:marRight w:val="0"/>
          <w:marTop w:val="0"/>
          <w:marBottom w:val="0"/>
          <w:divBdr>
            <w:top w:val="none" w:sz="0" w:space="0" w:color="auto"/>
            <w:left w:val="none" w:sz="0" w:space="0" w:color="auto"/>
            <w:bottom w:val="none" w:sz="0" w:space="0" w:color="auto"/>
            <w:right w:val="none" w:sz="0" w:space="0" w:color="auto"/>
          </w:divBdr>
        </w:div>
        <w:div w:id="606931910">
          <w:marLeft w:val="274"/>
          <w:marRight w:val="0"/>
          <w:marTop w:val="0"/>
          <w:marBottom w:val="0"/>
          <w:divBdr>
            <w:top w:val="none" w:sz="0" w:space="0" w:color="auto"/>
            <w:left w:val="none" w:sz="0" w:space="0" w:color="auto"/>
            <w:bottom w:val="none" w:sz="0" w:space="0" w:color="auto"/>
            <w:right w:val="none" w:sz="0" w:space="0" w:color="auto"/>
          </w:divBdr>
        </w:div>
      </w:divsChild>
    </w:div>
    <w:div w:id="1898321757">
      <w:bodyDiv w:val="1"/>
      <w:marLeft w:val="0"/>
      <w:marRight w:val="0"/>
      <w:marTop w:val="0"/>
      <w:marBottom w:val="0"/>
      <w:divBdr>
        <w:top w:val="none" w:sz="0" w:space="0" w:color="auto"/>
        <w:left w:val="none" w:sz="0" w:space="0" w:color="auto"/>
        <w:bottom w:val="none" w:sz="0" w:space="0" w:color="auto"/>
        <w:right w:val="none" w:sz="0" w:space="0" w:color="auto"/>
      </w:divBdr>
      <w:divsChild>
        <w:div w:id="463811730">
          <w:marLeft w:val="274"/>
          <w:marRight w:val="0"/>
          <w:marTop w:val="0"/>
          <w:marBottom w:val="0"/>
          <w:divBdr>
            <w:top w:val="none" w:sz="0" w:space="0" w:color="auto"/>
            <w:left w:val="none" w:sz="0" w:space="0" w:color="auto"/>
            <w:bottom w:val="none" w:sz="0" w:space="0" w:color="auto"/>
            <w:right w:val="none" w:sz="0" w:space="0" w:color="auto"/>
          </w:divBdr>
        </w:div>
        <w:div w:id="708459617">
          <w:marLeft w:val="274"/>
          <w:marRight w:val="0"/>
          <w:marTop w:val="0"/>
          <w:marBottom w:val="0"/>
          <w:divBdr>
            <w:top w:val="none" w:sz="0" w:space="0" w:color="auto"/>
            <w:left w:val="none" w:sz="0" w:space="0" w:color="auto"/>
            <w:bottom w:val="none" w:sz="0" w:space="0" w:color="auto"/>
            <w:right w:val="none" w:sz="0" w:space="0" w:color="auto"/>
          </w:divBdr>
        </w:div>
        <w:div w:id="727606612">
          <w:marLeft w:val="274"/>
          <w:marRight w:val="0"/>
          <w:marTop w:val="0"/>
          <w:marBottom w:val="0"/>
          <w:divBdr>
            <w:top w:val="none" w:sz="0" w:space="0" w:color="auto"/>
            <w:left w:val="none" w:sz="0" w:space="0" w:color="auto"/>
            <w:bottom w:val="none" w:sz="0" w:space="0" w:color="auto"/>
            <w:right w:val="none" w:sz="0" w:space="0" w:color="auto"/>
          </w:divBdr>
        </w:div>
        <w:div w:id="1342776516">
          <w:marLeft w:val="274"/>
          <w:marRight w:val="0"/>
          <w:marTop w:val="0"/>
          <w:marBottom w:val="0"/>
          <w:divBdr>
            <w:top w:val="none" w:sz="0" w:space="0" w:color="auto"/>
            <w:left w:val="none" w:sz="0" w:space="0" w:color="auto"/>
            <w:bottom w:val="none" w:sz="0" w:space="0" w:color="auto"/>
            <w:right w:val="none" w:sz="0" w:space="0" w:color="auto"/>
          </w:divBdr>
        </w:div>
        <w:div w:id="1471904527">
          <w:marLeft w:val="274"/>
          <w:marRight w:val="0"/>
          <w:marTop w:val="0"/>
          <w:marBottom w:val="0"/>
          <w:divBdr>
            <w:top w:val="none" w:sz="0" w:space="0" w:color="auto"/>
            <w:left w:val="none" w:sz="0" w:space="0" w:color="auto"/>
            <w:bottom w:val="none" w:sz="0" w:space="0" w:color="auto"/>
            <w:right w:val="none" w:sz="0" w:space="0" w:color="auto"/>
          </w:divBdr>
        </w:div>
      </w:divsChild>
    </w:div>
    <w:div w:id="1899366284">
      <w:bodyDiv w:val="1"/>
      <w:marLeft w:val="0"/>
      <w:marRight w:val="0"/>
      <w:marTop w:val="0"/>
      <w:marBottom w:val="0"/>
      <w:divBdr>
        <w:top w:val="none" w:sz="0" w:space="0" w:color="auto"/>
        <w:left w:val="none" w:sz="0" w:space="0" w:color="auto"/>
        <w:bottom w:val="none" w:sz="0" w:space="0" w:color="auto"/>
        <w:right w:val="none" w:sz="0" w:space="0" w:color="auto"/>
      </w:divBdr>
    </w:div>
    <w:div w:id="1902717474">
      <w:bodyDiv w:val="1"/>
      <w:marLeft w:val="0"/>
      <w:marRight w:val="0"/>
      <w:marTop w:val="0"/>
      <w:marBottom w:val="0"/>
      <w:divBdr>
        <w:top w:val="none" w:sz="0" w:space="0" w:color="auto"/>
        <w:left w:val="none" w:sz="0" w:space="0" w:color="auto"/>
        <w:bottom w:val="none" w:sz="0" w:space="0" w:color="auto"/>
        <w:right w:val="none" w:sz="0" w:space="0" w:color="auto"/>
      </w:divBdr>
    </w:div>
    <w:div w:id="1920675703">
      <w:bodyDiv w:val="1"/>
      <w:marLeft w:val="0"/>
      <w:marRight w:val="0"/>
      <w:marTop w:val="0"/>
      <w:marBottom w:val="0"/>
      <w:divBdr>
        <w:top w:val="none" w:sz="0" w:space="0" w:color="auto"/>
        <w:left w:val="none" w:sz="0" w:space="0" w:color="auto"/>
        <w:bottom w:val="none" w:sz="0" w:space="0" w:color="auto"/>
        <w:right w:val="none" w:sz="0" w:space="0" w:color="auto"/>
      </w:divBdr>
    </w:div>
    <w:div w:id="1949316090">
      <w:bodyDiv w:val="1"/>
      <w:marLeft w:val="0"/>
      <w:marRight w:val="0"/>
      <w:marTop w:val="0"/>
      <w:marBottom w:val="0"/>
      <w:divBdr>
        <w:top w:val="none" w:sz="0" w:space="0" w:color="auto"/>
        <w:left w:val="none" w:sz="0" w:space="0" w:color="auto"/>
        <w:bottom w:val="none" w:sz="0" w:space="0" w:color="auto"/>
        <w:right w:val="none" w:sz="0" w:space="0" w:color="auto"/>
      </w:divBdr>
      <w:divsChild>
        <w:div w:id="115375075">
          <w:marLeft w:val="0"/>
          <w:marRight w:val="720"/>
          <w:marTop w:val="0"/>
          <w:marBottom w:val="0"/>
          <w:divBdr>
            <w:top w:val="none" w:sz="0" w:space="0" w:color="auto"/>
            <w:left w:val="none" w:sz="0" w:space="0" w:color="auto"/>
            <w:bottom w:val="none" w:sz="0" w:space="0" w:color="auto"/>
            <w:right w:val="none" w:sz="0" w:space="0" w:color="auto"/>
          </w:divBdr>
        </w:div>
        <w:div w:id="1803039093">
          <w:marLeft w:val="0"/>
          <w:marRight w:val="0"/>
          <w:marTop w:val="0"/>
          <w:marBottom w:val="0"/>
          <w:divBdr>
            <w:top w:val="none" w:sz="0" w:space="0" w:color="auto"/>
            <w:left w:val="none" w:sz="0" w:space="0" w:color="auto"/>
            <w:bottom w:val="none" w:sz="0" w:space="0" w:color="auto"/>
            <w:right w:val="none" w:sz="0" w:space="0" w:color="auto"/>
          </w:divBdr>
        </w:div>
      </w:divsChild>
    </w:div>
    <w:div w:id="1995333491">
      <w:bodyDiv w:val="1"/>
      <w:marLeft w:val="0"/>
      <w:marRight w:val="0"/>
      <w:marTop w:val="0"/>
      <w:marBottom w:val="0"/>
      <w:divBdr>
        <w:top w:val="none" w:sz="0" w:space="0" w:color="auto"/>
        <w:left w:val="none" w:sz="0" w:space="0" w:color="auto"/>
        <w:bottom w:val="none" w:sz="0" w:space="0" w:color="auto"/>
        <w:right w:val="none" w:sz="0" w:space="0" w:color="auto"/>
      </w:divBdr>
      <w:divsChild>
        <w:div w:id="1221405524">
          <w:marLeft w:val="0"/>
          <w:marRight w:val="720"/>
          <w:marTop w:val="0"/>
          <w:marBottom w:val="0"/>
          <w:divBdr>
            <w:top w:val="none" w:sz="0" w:space="0" w:color="auto"/>
            <w:left w:val="none" w:sz="0" w:space="0" w:color="auto"/>
            <w:bottom w:val="none" w:sz="0" w:space="0" w:color="auto"/>
            <w:right w:val="none" w:sz="0" w:space="0" w:color="auto"/>
          </w:divBdr>
        </w:div>
        <w:div w:id="1521117798">
          <w:marLeft w:val="0"/>
          <w:marRight w:val="0"/>
          <w:marTop w:val="0"/>
          <w:marBottom w:val="0"/>
          <w:divBdr>
            <w:top w:val="none" w:sz="0" w:space="0" w:color="auto"/>
            <w:left w:val="none" w:sz="0" w:space="0" w:color="auto"/>
            <w:bottom w:val="none" w:sz="0" w:space="0" w:color="auto"/>
            <w:right w:val="none" w:sz="0" w:space="0" w:color="auto"/>
          </w:divBdr>
        </w:div>
      </w:divsChild>
    </w:div>
    <w:div w:id="1999920793">
      <w:bodyDiv w:val="1"/>
      <w:marLeft w:val="0"/>
      <w:marRight w:val="0"/>
      <w:marTop w:val="0"/>
      <w:marBottom w:val="0"/>
      <w:divBdr>
        <w:top w:val="none" w:sz="0" w:space="0" w:color="auto"/>
        <w:left w:val="none" w:sz="0" w:space="0" w:color="auto"/>
        <w:bottom w:val="none" w:sz="0" w:space="0" w:color="auto"/>
        <w:right w:val="none" w:sz="0" w:space="0" w:color="auto"/>
      </w:divBdr>
      <w:divsChild>
        <w:div w:id="964116407">
          <w:marLeft w:val="274"/>
          <w:marRight w:val="0"/>
          <w:marTop w:val="0"/>
          <w:marBottom w:val="0"/>
          <w:divBdr>
            <w:top w:val="none" w:sz="0" w:space="0" w:color="auto"/>
            <w:left w:val="none" w:sz="0" w:space="0" w:color="auto"/>
            <w:bottom w:val="none" w:sz="0" w:space="0" w:color="auto"/>
            <w:right w:val="none" w:sz="0" w:space="0" w:color="auto"/>
          </w:divBdr>
        </w:div>
      </w:divsChild>
    </w:div>
    <w:div w:id="2003897797">
      <w:bodyDiv w:val="1"/>
      <w:marLeft w:val="0"/>
      <w:marRight w:val="0"/>
      <w:marTop w:val="0"/>
      <w:marBottom w:val="0"/>
      <w:divBdr>
        <w:top w:val="none" w:sz="0" w:space="0" w:color="auto"/>
        <w:left w:val="none" w:sz="0" w:space="0" w:color="auto"/>
        <w:bottom w:val="none" w:sz="0" w:space="0" w:color="auto"/>
        <w:right w:val="none" w:sz="0" w:space="0" w:color="auto"/>
      </w:divBdr>
      <w:divsChild>
        <w:div w:id="1312056890">
          <w:marLeft w:val="274"/>
          <w:marRight w:val="0"/>
          <w:marTop w:val="0"/>
          <w:marBottom w:val="0"/>
          <w:divBdr>
            <w:top w:val="none" w:sz="0" w:space="0" w:color="auto"/>
            <w:left w:val="none" w:sz="0" w:space="0" w:color="auto"/>
            <w:bottom w:val="none" w:sz="0" w:space="0" w:color="auto"/>
            <w:right w:val="none" w:sz="0" w:space="0" w:color="auto"/>
          </w:divBdr>
        </w:div>
      </w:divsChild>
    </w:div>
    <w:div w:id="2009752474">
      <w:bodyDiv w:val="1"/>
      <w:marLeft w:val="0"/>
      <w:marRight w:val="0"/>
      <w:marTop w:val="0"/>
      <w:marBottom w:val="0"/>
      <w:divBdr>
        <w:top w:val="none" w:sz="0" w:space="0" w:color="auto"/>
        <w:left w:val="none" w:sz="0" w:space="0" w:color="auto"/>
        <w:bottom w:val="none" w:sz="0" w:space="0" w:color="auto"/>
        <w:right w:val="none" w:sz="0" w:space="0" w:color="auto"/>
      </w:divBdr>
      <w:divsChild>
        <w:div w:id="1944922952">
          <w:marLeft w:val="274"/>
          <w:marRight w:val="0"/>
          <w:marTop w:val="0"/>
          <w:marBottom w:val="0"/>
          <w:divBdr>
            <w:top w:val="none" w:sz="0" w:space="0" w:color="auto"/>
            <w:left w:val="none" w:sz="0" w:space="0" w:color="auto"/>
            <w:bottom w:val="none" w:sz="0" w:space="0" w:color="auto"/>
            <w:right w:val="none" w:sz="0" w:space="0" w:color="auto"/>
          </w:divBdr>
        </w:div>
      </w:divsChild>
    </w:div>
    <w:div w:id="2058697722">
      <w:bodyDiv w:val="1"/>
      <w:marLeft w:val="0"/>
      <w:marRight w:val="0"/>
      <w:marTop w:val="0"/>
      <w:marBottom w:val="0"/>
      <w:divBdr>
        <w:top w:val="none" w:sz="0" w:space="0" w:color="auto"/>
        <w:left w:val="none" w:sz="0" w:space="0" w:color="auto"/>
        <w:bottom w:val="none" w:sz="0" w:space="0" w:color="auto"/>
        <w:right w:val="none" w:sz="0" w:space="0" w:color="auto"/>
      </w:divBdr>
      <w:divsChild>
        <w:div w:id="1524435279">
          <w:marLeft w:val="274"/>
          <w:marRight w:val="0"/>
          <w:marTop w:val="0"/>
          <w:marBottom w:val="0"/>
          <w:divBdr>
            <w:top w:val="none" w:sz="0" w:space="0" w:color="auto"/>
            <w:left w:val="none" w:sz="0" w:space="0" w:color="auto"/>
            <w:bottom w:val="none" w:sz="0" w:space="0" w:color="auto"/>
            <w:right w:val="none" w:sz="0" w:space="0" w:color="auto"/>
          </w:divBdr>
        </w:div>
        <w:div w:id="1621298720">
          <w:marLeft w:val="274"/>
          <w:marRight w:val="0"/>
          <w:marTop w:val="0"/>
          <w:marBottom w:val="0"/>
          <w:divBdr>
            <w:top w:val="none" w:sz="0" w:space="0" w:color="auto"/>
            <w:left w:val="none" w:sz="0" w:space="0" w:color="auto"/>
            <w:bottom w:val="none" w:sz="0" w:space="0" w:color="auto"/>
            <w:right w:val="none" w:sz="0" w:space="0" w:color="auto"/>
          </w:divBdr>
        </w:div>
      </w:divsChild>
    </w:div>
    <w:div w:id="2064594346">
      <w:bodyDiv w:val="1"/>
      <w:marLeft w:val="0"/>
      <w:marRight w:val="0"/>
      <w:marTop w:val="0"/>
      <w:marBottom w:val="0"/>
      <w:divBdr>
        <w:top w:val="none" w:sz="0" w:space="0" w:color="auto"/>
        <w:left w:val="none" w:sz="0" w:space="0" w:color="auto"/>
        <w:bottom w:val="none" w:sz="0" w:space="0" w:color="auto"/>
        <w:right w:val="none" w:sz="0" w:space="0" w:color="auto"/>
      </w:divBdr>
      <w:divsChild>
        <w:div w:id="11300926">
          <w:marLeft w:val="274"/>
          <w:marRight w:val="0"/>
          <w:marTop w:val="0"/>
          <w:marBottom w:val="0"/>
          <w:divBdr>
            <w:top w:val="none" w:sz="0" w:space="0" w:color="auto"/>
            <w:left w:val="none" w:sz="0" w:space="0" w:color="auto"/>
            <w:bottom w:val="none" w:sz="0" w:space="0" w:color="auto"/>
            <w:right w:val="none" w:sz="0" w:space="0" w:color="auto"/>
          </w:divBdr>
        </w:div>
        <w:div w:id="96608571">
          <w:marLeft w:val="274"/>
          <w:marRight w:val="0"/>
          <w:marTop w:val="0"/>
          <w:marBottom w:val="0"/>
          <w:divBdr>
            <w:top w:val="none" w:sz="0" w:space="0" w:color="auto"/>
            <w:left w:val="none" w:sz="0" w:space="0" w:color="auto"/>
            <w:bottom w:val="none" w:sz="0" w:space="0" w:color="auto"/>
            <w:right w:val="none" w:sz="0" w:space="0" w:color="auto"/>
          </w:divBdr>
        </w:div>
        <w:div w:id="129515611">
          <w:marLeft w:val="274"/>
          <w:marRight w:val="0"/>
          <w:marTop w:val="0"/>
          <w:marBottom w:val="0"/>
          <w:divBdr>
            <w:top w:val="none" w:sz="0" w:space="0" w:color="auto"/>
            <w:left w:val="none" w:sz="0" w:space="0" w:color="auto"/>
            <w:bottom w:val="none" w:sz="0" w:space="0" w:color="auto"/>
            <w:right w:val="none" w:sz="0" w:space="0" w:color="auto"/>
          </w:divBdr>
        </w:div>
        <w:div w:id="177083380">
          <w:marLeft w:val="274"/>
          <w:marRight w:val="0"/>
          <w:marTop w:val="0"/>
          <w:marBottom w:val="0"/>
          <w:divBdr>
            <w:top w:val="none" w:sz="0" w:space="0" w:color="auto"/>
            <w:left w:val="none" w:sz="0" w:space="0" w:color="auto"/>
            <w:bottom w:val="none" w:sz="0" w:space="0" w:color="auto"/>
            <w:right w:val="none" w:sz="0" w:space="0" w:color="auto"/>
          </w:divBdr>
        </w:div>
        <w:div w:id="220018545">
          <w:marLeft w:val="274"/>
          <w:marRight w:val="0"/>
          <w:marTop w:val="0"/>
          <w:marBottom w:val="0"/>
          <w:divBdr>
            <w:top w:val="none" w:sz="0" w:space="0" w:color="auto"/>
            <w:left w:val="none" w:sz="0" w:space="0" w:color="auto"/>
            <w:bottom w:val="none" w:sz="0" w:space="0" w:color="auto"/>
            <w:right w:val="none" w:sz="0" w:space="0" w:color="auto"/>
          </w:divBdr>
        </w:div>
        <w:div w:id="259997971">
          <w:marLeft w:val="274"/>
          <w:marRight w:val="0"/>
          <w:marTop w:val="0"/>
          <w:marBottom w:val="0"/>
          <w:divBdr>
            <w:top w:val="none" w:sz="0" w:space="0" w:color="auto"/>
            <w:left w:val="none" w:sz="0" w:space="0" w:color="auto"/>
            <w:bottom w:val="none" w:sz="0" w:space="0" w:color="auto"/>
            <w:right w:val="none" w:sz="0" w:space="0" w:color="auto"/>
          </w:divBdr>
        </w:div>
        <w:div w:id="305403675">
          <w:marLeft w:val="274"/>
          <w:marRight w:val="0"/>
          <w:marTop w:val="0"/>
          <w:marBottom w:val="0"/>
          <w:divBdr>
            <w:top w:val="none" w:sz="0" w:space="0" w:color="auto"/>
            <w:left w:val="none" w:sz="0" w:space="0" w:color="auto"/>
            <w:bottom w:val="none" w:sz="0" w:space="0" w:color="auto"/>
            <w:right w:val="none" w:sz="0" w:space="0" w:color="auto"/>
          </w:divBdr>
        </w:div>
        <w:div w:id="398526602">
          <w:marLeft w:val="274"/>
          <w:marRight w:val="0"/>
          <w:marTop w:val="0"/>
          <w:marBottom w:val="0"/>
          <w:divBdr>
            <w:top w:val="none" w:sz="0" w:space="0" w:color="auto"/>
            <w:left w:val="none" w:sz="0" w:space="0" w:color="auto"/>
            <w:bottom w:val="none" w:sz="0" w:space="0" w:color="auto"/>
            <w:right w:val="none" w:sz="0" w:space="0" w:color="auto"/>
          </w:divBdr>
        </w:div>
        <w:div w:id="461925758">
          <w:marLeft w:val="274"/>
          <w:marRight w:val="0"/>
          <w:marTop w:val="0"/>
          <w:marBottom w:val="0"/>
          <w:divBdr>
            <w:top w:val="none" w:sz="0" w:space="0" w:color="auto"/>
            <w:left w:val="none" w:sz="0" w:space="0" w:color="auto"/>
            <w:bottom w:val="none" w:sz="0" w:space="0" w:color="auto"/>
            <w:right w:val="none" w:sz="0" w:space="0" w:color="auto"/>
          </w:divBdr>
        </w:div>
        <w:div w:id="532038794">
          <w:marLeft w:val="274"/>
          <w:marRight w:val="0"/>
          <w:marTop w:val="0"/>
          <w:marBottom w:val="0"/>
          <w:divBdr>
            <w:top w:val="none" w:sz="0" w:space="0" w:color="auto"/>
            <w:left w:val="none" w:sz="0" w:space="0" w:color="auto"/>
            <w:bottom w:val="none" w:sz="0" w:space="0" w:color="auto"/>
            <w:right w:val="none" w:sz="0" w:space="0" w:color="auto"/>
          </w:divBdr>
        </w:div>
        <w:div w:id="693464982">
          <w:marLeft w:val="274"/>
          <w:marRight w:val="0"/>
          <w:marTop w:val="0"/>
          <w:marBottom w:val="0"/>
          <w:divBdr>
            <w:top w:val="none" w:sz="0" w:space="0" w:color="auto"/>
            <w:left w:val="none" w:sz="0" w:space="0" w:color="auto"/>
            <w:bottom w:val="none" w:sz="0" w:space="0" w:color="auto"/>
            <w:right w:val="none" w:sz="0" w:space="0" w:color="auto"/>
          </w:divBdr>
        </w:div>
        <w:div w:id="750397270">
          <w:marLeft w:val="274"/>
          <w:marRight w:val="0"/>
          <w:marTop w:val="0"/>
          <w:marBottom w:val="0"/>
          <w:divBdr>
            <w:top w:val="none" w:sz="0" w:space="0" w:color="auto"/>
            <w:left w:val="none" w:sz="0" w:space="0" w:color="auto"/>
            <w:bottom w:val="none" w:sz="0" w:space="0" w:color="auto"/>
            <w:right w:val="none" w:sz="0" w:space="0" w:color="auto"/>
          </w:divBdr>
        </w:div>
        <w:div w:id="856118448">
          <w:marLeft w:val="274"/>
          <w:marRight w:val="0"/>
          <w:marTop w:val="0"/>
          <w:marBottom w:val="0"/>
          <w:divBdr>
            <w:top w:val="none" w:sz="0" w:space="0" w:color="auto"/>
            <w:left w:val="none" w:sz="0" w:space="0" w:color="auto"/>
            <w:bottom w:val="none" w:sz="0" w:space="0" w:color="auto"/>
            <w:right w:val="none" w:sz="0" w:space="0" w:color="auto"/>
          </w:divBdr>
        </w:div>
        <w:div w:id="864558147">
          <w:marLeft w:val="274"/>
          <w:marRight w:val="0"/>
          <w:marTop w:val="0"/>
          <w:marBottom w:val="0"/>
          <w:divBdr>
            <w:top w:val="none" w:sz="0" w:space="0" w:color="auto"/>
            <w:left w:val="none" w:sz="0" w:space="0" w:color="auto"/>
            <w:bottom w:val="none" w:sz="0" w:space="0" w:color="auto"/>
            <w:right w:val="none" w:sz="0" w:space="0" w:color="auto"/>
          </w:divBdr>
        </w:div>
        <w:div w:id="872235152">
          <w:marLeft w:val="274"/>
          <w:marRight w:val="0"/>
          <w:marTop w:val="0"/>
          <w:marBottom w:val="0"/>
          <w:divBdr>
            <w:top w:val="none" w:sz="0" w:space="0" w:color="auto"/>
            <w:left w:val="none" w:sz="0" w:space="0" w:color="auto"/>
            <w:bottom w:val="none" w:sz="0" w:space="0" w:color="auto"/>
            <w:right w:val="none" w:sz="0" w:space="0" w:color="auto"/>
          </w:divBdr>
        </w:div>
        <w:div w:id="1177115933">
          <w:marLeft w:val="274"/>
          <w:marRight w:val="0"/>
          <w:marTop w:val="0"/>
          <w:marBottom w:val="0"/>
          <w:divBdr>
            <w:top w:val="none" w:sz="0" w:space="0" w:color="auto"/>
            <w:left w:val="none" w:sz="0" w:space="0" w:color="auto"/>
            <w:bottom w:val="none" w:sz="0" w:space="0" w:color="auto"/>
            <w:right w:val="none" w:sz="0" w:space="0" w:color="auto"/>
          </w:divBdr>
        </w:div>
        <w:div w:id="1270821445">
          <w:marLeft w:val="274"/>
          <w:marRight w:val="0"/>
          <w:marTop w:val="0"/>
          <w:marBottom w:val="0"/>
          <w:divBdr>
            <w:top w:val="none" w:sz="0" w:space="0" w:color="auto"/>
            <w:left w:val="none" w:sz="0" w:space="0" w:color="auto"/>
            <w:bottom w:val="none" w:sz="0" w:space="0" w:color="auto"/>
            <w:right w:val="none" w:sz="0" w:space="0" w:color="auto"/>
          </w:divBdr>
        </w:div>
        <w:div w:id="1518231495">
          <w:marLeft w:val="274"/>
          <w:marRight w:val="0"/>
          <w:marTop w:val="0"/>
          <w:marBottom w:val="0"/>
          <w:divBdr>
            <w:top w:val="none" w:sz="0" w:space="0" w:color="auto"/>
            <w:left w:val="none" w:sz="0" w:space="0" w:color="auto"/>
            <w:bottom w:val="none" w:sz="0" w:space="0" w:color="auto"/>
            <w:right w:val="none" w:sz="0" w:space="0" w:color="auto"/>
          </w:divBdr>
        </w:div>
        <w:div w:id="1910924885">
          <w:marLeft w:val="274"/>
          <w:marRight w:val="0"/>
          <w:marTop w:val="0"/>
          <w:marBottom w:val="0"/>
          <w:divBdr>
            <w:top w:val="none" w:sz="0" w:space="0" w:color="auto"/>
            <w:left w:val="none" w:sz="0" w:space="0" w:color="auto"/>
            <w:bottom w:val="none" w:sz="0" w:space="0" w:color="auto"/>
            <w:right w:val="none" w:sz="0" w:space="0" w:color="auto"/>
          </w:divBdr>
        </w:div>
      </w:divsChild>
    </w:div>
    <w:div w:id="2092964153">
      <w:bodyDiv w:val="1"/>
      <w:marLeft w:val="0"/>
      <w:marRight w:val="0"/>
      <w:marTop w:val="0"/>
      <w:marBottom w:val="0"/>
      <w:divBdr>
        <w:top w:val="none" w:sz="0" w:space="0" w:color="auto"/>
        <w:left w:val="none" w:sz="0" w:space="0" w:color="auto"/>
        <w:bottom w:val="none" w:sz="0" w:space="0" w:color="auto"/>
        <w:right w:val="none" w:sz="0" w:space="0" w:color="auto"/>
      </w:divBdr>
    </w:div>
    <w:div w:id="2104910979">
      <w:bodyDiv w:val="1"/>
      <w:marLeft w:val="0"/>
      <w:marRight w:val="0"/>
      <w:marTop w:val="0"/>
      <w:marBottom w:val="0"/>
      <w:divBdr>
        <w:top w:val="none" w:sz="0" w:space="0" w:color="auto"/>
        <w:left w:val="none" w:sz="0" w:space="0" w:color="auto"/>
        <w:bottom w:val="none" w:sz="0" w:space="0" w:color="auto"/>
        <w:right w:val="none" w:sz="0" w:space="0" w:color="auto"/>
      </w:divBdr>
      <w:divsChild>
        <w:div w:id="107048801">
          <w:marLeft w:val="274"/>
          <w:marRight w:val="0"/>
          <w:marTop w:val="0"/>
          <w:marBottom w:val="0"/>
          <w:divBdr>
            <w:top w:val="none" w:sz="0" w:space="0" w:color="auto"/>
            <w:left w:val="none" w:sz="0" w:space="0" w:color="auto"/>
            <w:bottom w:val="none" w:sz="0" w:space="0" w:color="auto"/>
            <w:right w:val="none" w:sz="0" w:space="0" w:color="auto"/>
          </w:divBdr>
        </w:div>
        <w:div w:id="156846725">
          <w:marLeft w:val="274"/>
          <w:marRight w:val="0"/>
          <w:marTop w:val="0"/>
          <w:marBottom w:val="0"/>
          <w:divBdr>
            <w:top w:val="none" w:sz="0" w:space="0" w:color="auto"/>
            <w:left w:val="none" w:sz="0" w:space="0" w:color="auto"/>
            <w:bottom w:val="none" w:sz="0" w:space="0" w:color="auto"/>
            <w:right w:val="none" w:sz="0" w:space="0" w:color="auto"/>
          </w:divBdr>
        </w:div>
        <w:div w:id="639530846">
          <w:marLeft w:val="274"/>
          <w:marRight w:val="0"/>
          <w:marTop w:val="0"/>
          <w:marBottom w:val="0"/>
          <w:divBdr>
            <w:top w:val="none" w:sz="0" w:space="0" w:color="auto"/>
            <w:left w:val="none" w:sz="0" w:space="0" w:color="auto"/>
            <w:bottom w:val="none" w:sz="0" w:space="0" w:color="auto"/>
            <w:right w:val="none" w:sz="0" w:space="0" w:color="auto"/>
          </w:divBdr>
        </w:div>
        <w:div w:id="1189877059">
          <w:marLeft w:val="274"/>
          <w:marRight w:val="0"/>
          <w:marTop w:val="0"/>
          <w:marBottom w:val="0"/>
          <w:divBdr>
            <w:top w:val="none" w:sz="0" w:space="0" w:color="auto"/>
            <w:left w:val="none" w:sz="0" w:space="0" w:color="auto"/>
            <w:bottom w:val="none" w:sz="0" w:space="0" w:color="auto"/>
            <w:right w:val="none" w:sz="0" w:space="0" w:color="auto"/>
          </w:divBdr>
        </w:div>
        <w:div w:id="2004702662">
          <w:marLeft w:val="274"/>
          <w:marRight w:val="0"/>
          <w:marTop w:val="0"/>
          <w:marBottom w:val="0"/>
          <w:divBdr>
            <w:top w:val="none" w:sz="0" w:space="0" w:color="auto"/>
            <w:left w:val="none" w:sz="0" w:space="0" w:color="auto"/>
            <w:bottom w:val="none" w:sz="0" w:space="0" w:color="auto"/>
            <w:right w:val="none" w:sz="0" w:space="0" w:color="auto"/>
          </w:divBdr>
        </w:div>
      </w:divsChild>
    </w:div>
    <w:div w:id="2118020826">
      <w:bodyDiv w:val="1"/>
      <w:marLeft w:val="0"/>
      <w:marRight w:val="0"/>
      <w:marTop w:val="0"/>
      <w:marBottom w:val="0"/>
      <w:divBdr>
        <w:top w:val="none" w:sz="0" w:space="0" w:color="auto"/>
        <w:left w:val="none" w:sz="0" w:space="0" w:color="auto"/>
        <w:bottom w:val="none" w:sz="0" w:space="0" w:color="auto"/>
        <w:right w:val="none" w:sz="0" w:space="0" w:color="auto"/>
      </w:divBdr>
      <w:divsChild>
        <w:div w:id="1816600311">
          <w:marLeft w:val="0"/>
          <w:marRight w:val="0"/>
          <w:marTop w:val="0"/>
          <w:marBottom w:val="0"/>
          <w:divBdr>
            <w:top w:val="none" w:sz="0" w:space="0" w:color="auto"/>
            <w:left w:val="none" w:sz="0" w:space="0" w:color="auto"/>
            <w:bottom w:val="none" w:sz="0" w:space="0" w:color="auto"/>
            <w:right w:val="none" w:sz="0" w:space="0" w:color="auto"/>
          </w:divBdr>
        </w:div>
        <w:div w:id="2055736263">
          <w:marLeft w:val="0"/>
          <w:marRight w:val="720"/>
          <w:marTop w:val="0"/>
          <w:marBottom w:val="0"/>
          <w:divBdr>
            <w:top w:val="none" w:sz="0" w:space="0" w:color="auto"/>
            <w:left w:val="none" w:sz="0" w:space="0" w:color="auto"/>
            <w:bottom w:val="none" w:sz="0" w:space="0" w:color="auto"/>
            <w:right w:val="none" w:sz="0" w:space="0" w:color="auto"/>
          </w:divBdr>
        </w:div>
      </w:divsChild>
    </w:div>
    <w:div w:id="2126149545">
      <w:bodyDiv w:val="1"/>
      <w:marLeft w:val="0"/>
      <w:marRight w:val="0"/>
      <w:marTop w:val="0"/>
      <w:marBottom w:val="0"/>
      <w:divBdr>
        <w:top w:val="none" w:sz="0" w:space="0" w:color="auto"/>
        <w:left w:val="none" w:sz="0" w:space="0" w:color="auto"/>
        <w:bottom w:val="none" w:sz="0" w:space="0" w:color="auto"/>
        <w:right w:val="none" w:sz="0" w:space="0" w:color="auto"/>
      </w:divBdr>
      <w:divsChild>
        <w:div w:id="456488248">
          <w:marLeft w:val="0"/>
          <w:marRight w:val="0"/>
          <w:marTop w:val="0"/>
          <w:marBottom w:val="0"/>
          <w:divBdr>
            <w:top w:val="none" w:sz="0" w:space="0" w:color="auto"/>
            <w:left w:val="none" w:sz="0" w:space="0" w:color="auto"/>
            <w:bottom w:val="none" w:sz="0" w:space="0" w:color="auto"/>
            <w:right w:val="none" w:sz="0" w:space="0" w:color="auto"/>
          </w:divBdr>
        </w:div>
        <w:div w:id="1091271032">
          <w:marLeft w:val="0"/>
          <w:marRight w:val="720"/>
          <w:marTop w:val="0"/>
          <w:marBottom w:val="0"/>
          <w:divBdr>
            <w:top w:val="none" w:sz="0" w:space="0" w:color="auto"/>
            <w:left w:val="none" w:sz="0" w:space="0" w:color="auto"/>
            <w:bottom w:val="none" w:sz="0" w:space="0" w:color="auto"/>
            <w:right w:val="none" w:sz="0" w:space="0" w:color="auto"/>
          </w:divBdr>
        </w:div>
      </w:divsChild>
    </w:div>
    <w:div w:id="214088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ca-reports.ca/reports/honesty-accountability-and-trust-fostering-research-integrity-in-canada/" TargetMode="External"/><Relationship Id="rId21" Type="http://schemas.openxmlformats.org/officeDocument/2006/relationships/header" Target="header4.xml"/><Relationship Id="rId42" Type="http://schemas.openxmlformats.org/officeDocument/2006/relationships/image" Target="media/image15.png"/><Relationship Id="rId47" Type="http://schemas.openxmlformats.org/officeDocument/2006/relationships/hyperlink" Target="https://www.uhr.se/en/start/laws-and-regulations/Laws-and-regulations/act-on-responsibility-for-good-research-practice/" TargetMode="External"/><Relationship Id="rId63" Type="http://schemas.openxmlformats.org/officeDocument/2006/relationships/hyperlink" Target="https://ukrio.org/our-work/" TargetMode="External"/><Relationship Id="rId68" Type="http://schemas.openxmlformats.org/officeDocument/2006/relationships/hyperlink" Target="https://www.royalsociety.org.nz/what-we-do/research-practice/research-charter/research-charter-aotearoa-new-zealand/" TargetMode="External"/><Relationship Id="rId16" Type="http://schemas.openxmlformats.org/officeDocument/2006/relationships/footer" Target="footer2.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yperlink" Target="https://ukrio.org/our-work/education-and-training/" TargetMode="External"/><Relationship Id="rId45" Type="http://schemas.openxmlformats.org/officeDocument/2006/relationships/image" Target="media/image18.png"/><Relationship Id="rId53" Type="http://schemas.openxmlformats.org/officeDocument/2006/relationships/hyperlink" Target="https://cca-reports.ca/reports/honesty-accountability-and-trust-fostering-research-integrity-in-canada/" TargetMode="External"/><Relationship Id="rId58" Type="http://schemas.openxmlformats.org/officeDocument/2006/relationships/hyperlink" Target="https://research.ie/assets/uploads/2017/07/IRC-Early-Career-TCs_August-22_.pdf" TargetMode="External"/><Relationship Id="rId66" Type="http://schemas.openxmlformats.org/officeDocument/2006/relationships/hyperlink" Target="https://doi.org/10.1787/1c416f43-en" TargetMode="External"/><Relationship Id="rId74" Type="http://schemas.openxmlformats.org/officeDocument/2006/relationships/hyperlink" Target="https://www.ukri.org/publications/ukri-policy-on-the-governance-of-good-research-practice/" TargetMode="External"/><Relationship Id="rId5" Type="http://schemas.openxmlformats.org/officeDocument/2006/relationships/customXml" Target="../customXml/item5.xml"/><Relationship Id="rId61" Type="http://schemas.openxmlformats.org/officeDocument/2006/relationships/hyperlink" Target="https://cca-reports.ca/reports/honesty-accountability-and-trust-fostering-research-integrity-in-canada/" TargetMode="External"/><Relationship Id="rId19" Type="http://schemas.openxmlformats.org/officeDocument/2006/relationships/footer" Target="footer4.xm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hyperlink" Target="https://cca-reports.ca/reports/honesty-accountability-and-trust-fostering-research-integrity-in-canada/"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6.png"/><Relationship Id="rId48" Type="http://schemas.openxmlformats.org/officeDocument/2006/relationships/hyperlink" Target="https://ori.hhs.gov/assurance-program" TargetMode="External"/><Relationship Id="rId56" Type="http://schemas.openxmlformats.org/officeDocument/2006/relationships/hyperlink" Target="http://archives.esf.org/coordinating-research/mo-fora/research-integrity.html%20Accessed%2015%20Dec.%202022" TargetMode="External"/><Relationship Id="rId64" Type="http://schemas.openxmlformats.org/officeDocument/2006/relationships/hyperlink" Target="https://doi.org/10.1007/s11948-019-00094-3" TargetMode="External"/><Relationship Id="rId69" Type="http://schemas.openxmlformats.org/officeDocument/2006/relationships/hyperlink" Target="https://www.vitae.ac.uk/vitae-publications/research-integrity-a-landscape-study" TargetMode="Externa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doi.org/10.5281/zenodo.6827947" TargetMode="External"/><Relationship Id="rId72" Type="http://schemas.openxmlformats.org/officeDocument/2006/relationships/hyperlink" Target="https://ufm.dk/publikationer/2022/afrapportering-udvalg-om-retningslinjer-for-internationalt-forsknings-og-innovationssamarbejde"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eader" Target="header3.xml"/><Relationship Id="rId25" Type="http://schemas.openxmlformats.org/officeDocument/2006/relationships/hyperlink" Target="https://www.science.gc.ca/eic/site/063.nsf/eng/h_56B87BE5.html"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yperlink" Target="https://ori.hhs.gov/about-ori" TargetMode="External"/><Relationship Id="rId59" Type="http://schemas.openxmlformats.org/officeDocument/2006/relationships/hyperlink" Target="https://rcr.ethics.gc.ca/eng/checklist-reports_aide-memoire-rapports.html" TargetMode="External"/><Relationship Id="rId67" Type="http://schemas.openxmlformats.org/officeDocument/2006/relationships/hyperlink" Target="https://www.iua.ie/for-researchers/research-integrity/" TargetMode="External"/><Relationship Id="rId20" Type="http://schemas.openxmlformats.org/officeDocument/2006/relationships/footer" Target="footer5.xml"/><Relationship Id="rId41" Type="http://schemas.openxmlformats.org/officeDocument/2006/relationships/hyperlink" Target="https://ukrio.org/our-work/expert-involvement/" TargetMode="External"/><Relationship Id="rId54" Type="http://schemas.openxmlformats.org/officeDocument/2006/relationships/hyperlink" Target="https://pure.itu.dk/files/82382941/Working_Paper_27_Mapping_the_Integrity_Landscape.pdf%20Accessed%202022%20Dec.%201" TargetMode="External"/><Relationship Id="rId62" Type="http://schemas.openxmlformats.org/officeDocument/2006/relationships/hyperlink" Target="https://doi.org/10.1371/journal.pbio.3001773" TargetMode="External"/><Relationship Id="rId70" Type="http://schemas.openxmlformats.org/officeDocument/2006/relationships/hyperlink" Target="http://www.researchintegritysingapore.org.sg/home.asp" TargetMode="External"/><Relationship Id="rId75" Type="http://schemas.openxmlformats.org/officeDocument/2006/relationships/hyperlink" Target="https://committees.parliament.uk/work/1433/reproducibility-and-research-integrity/"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hyperlink" Target="https://www.science.gc.ca/eic/site/063.nsf/eng/h_56B87BE5.html?OpenDocument" TargetMode="External"/><Relationship Id="rId36" Type="http://schemas.openxmlformats.org/officeDocument/2006/relationships/image" Target="media/image12.png"/><Relationship Id="rId49" Type="http://schemas.openxmlformats.org/officeDocument/2006/relationships/hyperlink" Target="https://doi.org/10.1177/0149206315619011" TargetMode="External"/><Relationship Id="rId57" Type="http://schemas.openxmlformats.org/officeDocument/2006/relationships/hyperlink" Target="https://ori.hhs.gov/federal-research-misconduct-policy" TargetMode="External"/><Relationship Id="rId10" Type="http://schemas.openxmlformats.org/officeDocument/2006/relationships/footnotes" Target="footnotes.xml"/><Relationship Id="rId31" Type="http://schemas.openxmlformats.org/officeDocument/2006/relationships/image" Target="media/image7.png"/><Relationship Id="rId44" Type="http://schemas.openxmlformats.org/officeDocument/2006/relationships/image" Target="media/image17.png"/><Relationship Id="rId52" Type="http://schemas.openxmlformats.org/officeDocument/2006/relationships/hyperlink" Target="https://www.nrf.gov.sg/about-nrf/national-research-foundation-singapore" TargetMode="External"/><Relationship Id="rId60" Type="http://schemas.openxmlformats.org/officeDocument/2006/relationships/hyperlink" Target="https://rcr.ethics.gc.ca/eng/framework-cadre-2021.html" TargetMode="External"/><Relationship Id="rId65" Type="http://schemas.openxmlformats.org/officeDocument/2006/relationships/hyperlink" Target="https://www.a-star.edu.sg/docs/librariesprovider1/default-document-library/research/funding-opportunities/lcer-fi-grant-call/annex-c3---national-research-fund-guide-(with-effect-from-1-jul-2016).pdf" TargetMode="External"/><Relationship Id="rId73" Type="http://schemas.openxmlformats.org/officeDocument/2006/relationships/hyperlink" Target="https://www.ukri.org/wp-content/uploads/2022/06/UKRI-311022-TermsOfReference-UK-CommitteeOnResearchIntegrity.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publications.parliament.uk/pa/cm201719/cmselect/cmsctech/350/35002.htm" TargetMode="External"/><Relationship Id="rId34" Type="http://schemas.openxmlformats.org/officeDocument/2006/relationships/image" Target="media/image10.png"/><Relationship Id="rId50" Type="http://schemas.openxmlformats.org/officeDocument/2006/relationships/hyperlink" Target="https://www8.cao.go.jp/cstp/english/about/research_integrity.html" TargetMode="External"/><Relationship Id="rId55" Type="http://schemas.openxmlformats.org/officeDocument/2006/relationships/hyperlink" Target="https://www.nature.com/articles/d41586-018-05493-3.pdf" TargetMode="External"/><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npof.se/en/statistics/" TargetMode="External"/><Relationship Id="rId2" Type="http://schemas.openxmlformats.org/officeDocument/2006/relationships/customXml" Target="../customXml/item2.xml"/><Relationship Id="rId29"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ncbi.nlm.nih.gov/books/NBK475944/" TargetMode="External"/><Relationship Id="rId1" Type="http://schemas.openxmlformats.org/officeDocument/2006/relationships/hyperlink" Target="https://doi.org/10.17226/1864" TargetMode="External"/></Relationships>
</file>

<file path=word/theme/theme1.xml><?xml version="1.0" encoding="utf-8"?>
<a:theme xmlns:a="http://schemas.openxmlformats.org/drawingml/2006/main" name="KPMG-brand">
  <a:themeElements>
    <a:clrScheme name="KPMG_MAR">
      <a:dk1>
        <a:srgbClr val="000000"/>
      </a:dk1>
      <a:lt1>
        <a:srgbClr val="FFFFFF"/>
      </a:lt1>
      <a:dk2>
        <a:srgbClr val="00338D"/>
      </a:dk2>
      <a:lt2>
        <a:srgbClr val="E5E5E5"/>
      </a:lt2>
      <a:accent1>
        <a:srgbClr val="1E49E2"/>
      </a:accent1>
      <a:accent2>
        <a:srgbClr val="00338D"/>
      </a:accent2>
      <a:accent3>
        <a:srgbClr val="0C233C"/>
      </a:accent3>
      <a:accent4>
        <a:srgbClr val="00B8F5"/>
      </a:accent4>
      <a:accent5>
        <a:srgbClr val="7213EA"/>
      </a:accent5>
      <a:accent6>
        <a:srgbClr val="FD349C"/>
      </a:accent6>
      <a:hlink>
        <a:srgbClr val="00B8F5"/>
      </a:hlink>
      <a:folHlink>
        <a:srgbClr val="098E7E"/>
      </a:folHlink>
    </a:clrScheme>
    <a:fontScheme name="Custom 49">
      <a:majorFont>
        <a:latin typeface="KPMG Bold"/>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lIns="54610" tIns="54610" rIns="54610" bIns="54610" rtlCol="0" anchor="ctr"/>
      <a:lstStyle>
        <a:defPPr algn="l">
          <a:defRPr sz="15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3"/>
          </a:solidFill>
        </a:ln>
      </a:spPr>
      <a:bodyPr/>
      <a:lstStyle/>
      <a:style>
        <a:lnRef idx="1">
          <a:schemeClr val="accent1"/>
        </a:lnRef>
        <a:fillRef idx="0">
          <a:schemeClr val="accent1"/>
        </a:fillRef>
        <a:effectRef idx="0">
          <a:schemeClr val="accent1"/>
        </a:effectRef>
        <a:fontRef idx="minor">
          <a:schemeClr val="tx1"/>
        </a:fontRef>
      </a:style>
    </a:lnDef>
    <a:txDef>
      <a:spPr/>
      <a:bodyPr vert="horz" wrap="square" lIns="0" tIns="0" rIns="0" bIns="0" rtlCol="0" anchor="t" anchorCtr="0">
        <a:noAutofit/>
      </a:bodyPr>
      <a:lstStyle>
        <a:defPPr algn="l">
          <a:spcAft>
            <a:spcPts val="600"/>
          </a:spcAft>
          <a:defRPr sz="1500" b="1" dirty="0" smtClean="0">
            <a:solidFill>
              <a:schemeClr val="tx2"/>
            </a:solidFill>
          </a:defRPr>
        </a:defPPr>
      </a:lstStyle>
    </a:txDef>
  </a:objectDefaults>
  <a:extraClrSchemeLst/>
  <a:custClrLst>
    <a:custClr name="KPMG Blue">
      <a:srgbClr val="00338D"/>
    </a:custClr>
    <a:custClr name="Pacific Blue">
      <a:srgbClr val="00B8F5"/>
    </a:custClr>
    <a:custClr name="Cobalt Blue">
      <a:srgbClr val="1E49E2"/>
    </a:custClr>
    <a:custClr name="Blue">
      <a:srgbClr val="76D2FF"/>
    </a:custClr>
    <a:custClr name="Purple">
      <a:srgbClr val="7213EA"/>
    </a:custClr>
    <a:custClr name="Light Purple">
      <a:srgbClr val="B497FF"/>
    </a:custClr>
    <a:custClr name="Dark Green">
      <a:srgbClr val="098E7E"/>
    </a:custClr>
    <a:custClr name="Green">
      <a:srgbClr val="00C0AE"/>
    </a:custClr>
    <a:custClr name="Dark Pink">
      <a:srgbClr val="AB0D82"/>
    </a:custClr>
    <a:custClr name="Pink">
      <a:srgbClr val="FD349C"/>
    </a:custClr>
    <a:custClr name="Light Pink">
      <a:srgbClr val="FFA3DA"/>
    </a:custClr>
    <a:custClr name="Grey 2">
      <a:srgbClr val="666666"/>
    </a:custClr>
    <a:custClr name="Dark Purple">
      <a:srgbClr val="510DBC"/>
    </a:custClr>
  </a:custClrLst>
  <a:extLst>
    <a:ext uri="{05A4C25C-085E-4340-85A3-A5531E510DB2}">
      <thm15:themeFamily xmlns:thm15="http://schemas.microsoft.com/office/thememl/2012/main" name="KPMG-brand" id="{3E0C0C28-3E37-437A-8088-ECA7EC6E8AEA}" vid="{87D9CC3A-4EED-4770-97B5-89A7AA599E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e92153eb-8565-41ac-9148-482e787397a0" xsi:nil="true"/>
    <lcf76f155ced4ddcb4097134ff3c332f xmlns="60d03528-ee27-4b39-939c-e94b000264a5">
      <Terms xmlns="http://schemas.microsoft.com/office/infopath/2007/PartnerControls"/>
    </lcf76f155ced4ddcb4097134ff3c332f>
    <_dlc_DocId xmlns="e92153eb-8565-41ac-9148-482e787397a0">EARIMIS-1658695827-61119</_dlc_DocId>
    <_dlc_DocIdUrl xmlns="e92153eb-8565-41ac-9148-482e787397a0">
      <Url>https://nhmrc.sharepoint.com/sites/earimis/_layouts/15/DocIdRedir.aspx?ID=EARIMIS-1658695827-61119</Url>
      <Description>EARIMIS-1658695827-61119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321A1550E8B748A03315EED028FE87" ma:contentTypeVersion="17" ma:contentTypeDescription="Create a new document." ma:contentTypeScope="" ma:versionID="bcd1a81c8a120f8bfe2ad1b4d34d07d0">
  <xsd:schema xmlns:xsd="http://www.w3.org/2001/XMLSchema" xmlns:xs="http://www.w3.org/2001/XMLSchema" xmlns:p="http://schemas.microsoft.com/office/2006/metadata/properties" xmlns:ns2="e92153eb-8565-41ac-9148-482e787397a0" xmlns:ns3="60d03528-ee27-4b39-939c-e94b000264a5" targetNamespace="http://schemas.microsoft.com/office/2006/metadata/properties" ma:root="true" ma:fieldsID="f07eefc7359274e96b109997651199fa" ns2:_="" ns3:_="">
    <xsd:import namespace="e92153eb-8565-41ac-9148-482e787397a0"/>
    <xsd:import namespace="60d03528-ee27-4b39-939c-e94b000264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153eb-8565-41ac-9148-482e787397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900a9ef-2879-4c71-ad48-4d0ef8b0e934}" ma:internalName="TaxCatchAll" ma:showField="CatchAllData" ma:web="e92153eb-8565-41ac-9148-482e787397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d03528-ee27-4b39-939c-e94b000264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A88082C-3C5B-4463-B06D-072F0BF02A7E}">
  <ds:schemaRefs>
    <ds:schemaRef ds:uri="http://schemas.microsoft.com/sharepoint/v3/contenttype/forms"/>
  </ds:schemaRefs>
</ds:datastoreItem>
</file>

<file path=customXml/itemProps2.xml><?xml version="1.0" encoding="utf-8"?>
<ds:datastoreItem xmlns:ds="http://schemas.openxmlformats.org/officeDocument/2006/customXml" ds:itemID="{1EA89AE4-CFEE-46D5-B0C6-5292973A74CB}">
  <ds:schemaRefs>
    <ds:schemaRef ds:uri="http://schemas.microsoft.com/sharepoint/events"/>
  </ds:schemaRefs>
</ds:datastoreItem>
</file>

<file path=customXml/itemProps3.xml><?xml version="1.0" encoding="utf-8"?>
<ds:datastoreItem xmlns:ds="http://schemas.openxmlformats.org/officeDocument/2006/customXml" ds:itemID="{CFBA1F68-75CA-4DA3-916D-2C6D9812C0DF}">
  <ds:schemaRefs>
    <ds:schemaRef ds:uri="http://schemas.microsoft.com/office/2006/metadata/properties"/>
    <ds:schemaRef ds:uri="http://schemas.microsoft.com/office/infopath/2007/PartnerControls"/>
    <ds:schemaRef ds:uri="e92153eb-8565-41ac-9148-482e787397a0"/>
    <ds:schemaRef ds:uri="60d03528-ee27-4b39-939c-e94b000264a5"/>
  </ds:schemaRefs>
</ds:datastoreItem>
</file>

<file path=customXml/itemProps4.xml><?xml version="1.0" encoding="utf-8"?>
<ds:datastoreItem xmlns:ds="http://schemas.openxmlformats.org/officeDocument/2006/customXml" ds:itemID="{3BF71B93-41BE-4A0A-ADC5-B6DE80797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153eb-8565-41ac-9148-482e787397a0"/>
    <ds:schemaRef ds:uri="60d03528-ee27-4b39-939c-e94b00026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4543AC-90DF-4D4A-B9B9-85D1706AF5F0}">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64</Pages>
  <Words>23557</Words>
  <Characters>134280</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Harriet</dc:creator>
  <cp:keywords/>
  <dc:description/>
  <cp:lastModifiedBy>McCoy, James</cp:lastModifiedBy>
  <cp:revision>3</cp:revision>
  <cp:lastPrinted>2023-03-31T16:51:00Z</cp:lastPrinted>
  <dcterms:created xsi:type="dcterms:W3CDTF">2024-03-01T01:15:00Z</dcterms:created>
  <dcterms:modified xsi:type="dcterms:W3CDTF">2024-03-01T01:16:00Z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5e7792-7543-4db2-bcc9-9caeff0b8eb1_Enabled">
    <vt:lpwstr>true</vt:lpwstr>
  </property>
  <property fmtid="{D5CDD505-2E9C-101B-9397-08002B2CF9AE}" pid="3" name="MSIP_Label_9a5e7792-7543-4db2-bcc9-9caeff0b8eb1_SetDate">
    <vt:lpwstr>2022-12-21T22:59:02Z</vt:lpwstr>
  </property>
  <property fmtid="{D5CDD505-2E9C-101B-9397-08002B2CF9AE}" pid="4" name="MSIP_Label_9a5e7792-7543-4db2-bcc9-9caeff0b8eb1_Method">
    <vt:lpwstr>Privileged</vt:lpwstr>
  </property>
  <property fmtid="{D5CDD505-2E9C-101B-9397-08002B2CF9AE}" pid="5" name="MSIP_Label_9a5e7792-7543-4db2-bcc9-9caeff0b8eb1_Name">
    <vt:lpwstr>OFFICIAL</vt:lpwstr>
  </property>
  <property fmtid="{D5CDD505-2E9C-101B-9397-08002B2CF9AE}" pid="6" name="MSIP_Label_9a5e7792-7543-4db2-bcc9-9caeff0b8eb1_SiteId">
    <vt:lpwstr>402fca06-dc9c-412f-9bf9-1a335a4671f7</vt:lpwstr>
  </property>
  <property fmtid="{D5CDD505-2E9C-101B-9397-08002B2CF9AE}" pid="7" name="MSIP_Label_9a5e7792-7543-4db2-bcc9-9caeff0b8eb1_ActionId">
    <vt:lpwstr>3e27f01e-6d1b-41da-ab4d-5347cba031d3</vt:lpwstr>
  </property>
  <property fmtid="{D5CDD505-2E9C-101B-9397-08002B2CF9AE}" pid="8" name="MSIP_Label_9a5e7792-7543-4db2-bcc9-9caeff0b8eb1_ContentBits">
    <vt:lpwstr>0</vt:lpwstr>
  </property>
  <property fmtid="{D5CDD505-2E9C-101B-9397-08002B2CF9AE}" pid="9" name="_dlc_DocIdItemGuid">
    <vt:lpwstr>c1f11b85-4cbe-48cf-a748-d98ff0313bd1</vt:lpwstr>
  </property>
  <property fmtid="{D5CDD505-2E9C-101B-9397-08002B2CF9AE}" pid="10" name="MediaServiceImageTags">
    <vt:lpwstr/>
  </property>
  <property fmtid="{D5CDD505-2E9C-101B-9397-08002B2CF9AE}" pid="11" name="ContentTypeId">
    <vt:lpwstr>0x01010026321A1550E8B748A03315EED028FE87</vt:lpwstr>
  </property>
</Properties>
</file>